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05" w:rsidRDefault="00D73205">
      <w:pPr>
        <w:spacing w:line="200" w:lineRule="exact"/>
        <w:rPr>
          <w:sz w:val="24"/>
          <w:szCs w:val="24"/>
        </w:rPr>
      </w:pPr>
    </w:p>
    <w:p w:rsidR="00D73205" w:rsidRDefault="00D73205">
      <w:pPr>
        <w:spacing w:line="200" w:lineRule="exact"/>
        <w:rPr>
          <w:sz w:val="24"/>
          <w:szCs w:val="24"/>
        </w:rPr>
      </w:pPr>
    </w:p>
    <w:p w:rsidR="00D73205" w:rsidRDefault="00D73205">
      <w:pPr>
        <w:spacing w:line="262" w:lineRule="exact"/>
        <w:rPr>
          <w:sz w:val="24"/>
          <w:szCs w:val="24"/>
        </w:rPr>
      </w:pPr>
    </w:p>
    <w:p w:rsidR="00D73205" w:rsidRDefault="00027BB3">
      <w:pPr>
        <w:spacing w:line="234" w:lineRule="auto"/>
        <w:ind w:righ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 поддержки молодых педагогов и/или реализации программ наставничества</w:t>
      </w:r>
    </w:p>
    <w:p w:rsidR="00D73205" w:rsidRDefault="00D73205">
      <w:pPr>
        <w:spacing w:line="335" w:lineRule="exact"/>
        <w:rPr>
          <w:sz w:val="24"/>
          <w:szCs w:val="24"/>
        </w:rPr>
      </w:pPr>
    </w:p>
    <w:p w:rsidR="00D73205" w:rsidRDefault="00027BB3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Обновление приоритетов в </w:t>
      </w:r>
      <w:r>
        <w:rPr>
          <w:rFonts w:eastAsia="Times New Roman"/>
          <w:sz w:val="28"/>
          <w:szCs w:val="28"/>
        </w:rPr>
        <w:t>области обучения и воспитания подрастающего поколения привело к заметному изменению требований государства и общества к содержанию и характеру осуществляемой педагогом профессиональной деятельности.</w:t>
      </w:r>
    </w:p>
    <w:p w:rsidR="00D73205" w:rsidRDefault="00D73205">
      <w:pPr>
        <w:spacing w:line="15" w:lineRule="exact"/>
        <w:rPr>
          <w:sz w:val="24"/>
          <w:szCs w:val="24"/>
        </w:rPr>
      </w:pPr>
    </w:p>
    <w:p w:rsidR="00D73205" w:rsidRDefault="00027BB3" w:rsidP="00B93739">
      <w:pPr>
        <w:spacing w:line="23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Ведущая роль педагогических кадров определена во многих </w:t>
      </w:r>
      <w:r>
        <w:rPr>
          <w:rFonts w:eastAsia="Times New Roman"/>
          <w:sz w:val="28"/>
          <w:szCs w:val="28"/>
        </w:rPr>
        <w:t>нормативно-правовых актах последних лет. При определении педагога как ключевой фигуры реформирования образования, подчёркивается его главное профессиональное качество, демонстрируемое ученикам, – умение учиться, что ориентирует педагога к непрерывному само</w:t>
      </w:r>
      <w:r>
        <w:rPr>
          <w:rFonts w:eastAsia="Times New Roman"/>
          <w:sz w:val="28"/>
          <w:szCs w:val="28"/>
        </w:rPr>
        <w:t>развитию, расширению пространства педагогического творчества, готовности к переменам, способности к нестандартным трудовым действиям.</w:t>
      </w:r>
    </w:p>
    <w:p w:rsidR="00D73205" w:rsidRDefault="00D73205" w:rsidP="00B93739">
      <w:pPr>
        <w:spacing w:line="19" w:lineRule="exact"/>
        <w:jc w:val="both"/>
        <w:rPr>
          <w:sz w:val="24"/>
          <w:szCs w:val="24"/>
        </w:rPr>
      </w:pPr>
    </w:p>
    <w:p w:rsidR="00D73205" w:rsidRDefault="00027BB3" w:rsidP="00B93739">
      <w:pPr>
        <w:spacing w:line="234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Эффективность педагогической деятельности в значительной степени определяется уровнем подготовки молодых педагогов и успе</w:t>
      </w:r>
      <w:r>
        <w:rPr>
          <w:rFonts w:eastAsia="Times New Roman"/>
          <w:sz w:val="28"/>
          <w:szCs w:val="28"/>
        </w:rPr>
        <w:t>шностью их</w:t>
      </w:r>
    </w:p>
    <w:p w:rsidR="00D73205" w:rsidRDefault="00D73205" w:rsidP="00B93739">
      <w:pPr>
        <w:spacing w:line="18" w:lineRule="exact"/>
        <w:jc w:val="both"/>
        <w:rPr>
          <w:sz w:val="24"/>
          <w:szCs w:val="24"/>
        </w:rPr>
      </w:pPr>
    </w:p>
    <w:p w:rsidR="00D73205" w:rsidRDefault="00027BB3" w:rsidP="00B93739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развития, качеством сопровождения начинающих специалистов со стороны профессионального сообщества.</w:t>
      </w:r>
    </w:p>
    <w:p w:rsidR="00D73205" w:rsidRDefault="00D73205" w:rsidP="00B93739">
      <w:pPr>
        <w:spacing w:line="15" w:lineRule="exact"/>
        <w:jc w:val="both"/>
        <w:rPr>
          <w:sz w:val="24"/>
          <w:szCs w:val="24"/>
        </w:rPr>
      </w:pPr>
    </w:p>
    <w:p w:rsidR="00D73205" w:rsidRDefault="00027BB3" w:rsidP="00B93739">
      <w:pPr>
        <w:spacing w:line="23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Соответствие молодых педагогов многочисленным требованиям в формировании современных педагогических компетенций невозможно без</w:t>
      </w:r>
      <w:r>
        <w:rPr>
          <w:rFonts w:eastAsia="Times New Roman"/>
          <w:sz w:val="28"/>
          <w:szCs w:val="28"/>
        </w:rPr>
        <w:t xml:space="preserve"> создания условий для их постоянного самосовершенствования, одним из которых является образовательно–методическая поддержка, в том числе посредством организации прямого диалога с молодыми педагогами по актуальным вопросам их профессионального развития.</w:t>
      </w:r>
    </w:p>
    <w:p w:rsidR="00D73205" w:rsidRDefault="00D73205" w:rsidP="00B93739">
      <w:pPr>
        <w:spacing w:line="17" w:lineRule="exact"/>
        <w:jc w:val="both"/>
        <w:rPr>
          <w:sz w:val="24"/>
          <w:szCs w:val="24"/>
        </w:rPr>
      </w:pPr>
    </w:p>
    <w:p w:rsidR="00D73205" w:rsidRDefault="00027BB3" w:rsidP="00B93739">
      <w:pPr>
        <w:spacing w:line="23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Вм</w:t>
      </w:r>
      <w:r>
        <w:rPr>
          <w:rFonts w:eastAsia="Times New Roman"/>
          <w:sz w:val="28"/>
          <w:szCs w:val="28"/>
        </w:rPr>
        <w:t>есте с тем, начиная самостоятельную профессиональную деятельность, многие молодые специалисты сталкиваются с трудностями, среди которых: слабая методическая, психолого-педагогическая и предметная готовность к работе в современной школе, отсутствие опыта, н</w:t>
      </w:r>
      <w:r>
        <w:rPr>
          <w:rFonts w:eastAsia="Times New Roman"/>
          <w:sz w:val="28"/>
          <w:szCs w:val="28"/>
        </w:rPr>
        <w:t>еуверенность в собственных профессиональных умениях, слабая осведомленность о профессиональных возможностях, о стратегиях карьерного роста и профессионального развития; отсутствие возможности профессионального общения с молодыми педагогами. Всё это приводи</w:t>
      </w:r>
      <w:r>
        <w:rPr>
          <w:rFonts w:eastAsia="Times New Roman"/>
          <w:sz w:val="28"/>
          <w:szCs w:val="28"/>
        </w:rPr>
        <w:t>т к неадекватной профессиональной самооценке (занижаемой или, наоборот, неоправданно завышаемой), выявляются противоречия между профессиональной направленностью и выбранной специальностью.</w:t>
      </w:r>
    </w:p>
    <w:p w:rsidR="00D73205" w:rsidRDefault="00D73205">
      <w:pPr>
        <w:spacing w:line="26" w:lineRule="exact"/>
        <w:rPr>
          <w:sz w:val="24"/>
          <w:szCs w:val="24"/>
        </w:rPr>
      </w:pPr>
    </w:p>
    <w:p w:rsidR="00D73205" w:rsidRDefault="00027BB3">
      <w:pPr>
        <w:spacing w:line="23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следствие, происходит не всегда оправданный отток из школы мол</w:t>
      </w:r>
      <w:r>
        <w:rPr>
          <w:rFonts w:eastAsia="Times New Roman"/>
          <w:sz w:val="28"/>
          <w:szCs w:val="28"/>
        </w:rPr>
        <w:t>одых педагогов, не нашедших себя в выбранной специальности. По данным российских исследований, только у 15% молодых педагогов в первые три года укрепляется желание работать учителем; у 33% первоначальная привлекательность педагогической профессии претерпев</w:t>
      </w:r>
      <w:r>
        <w:rPr>
          <w:rFonts w:eastAsia="Times New Roman"/>
          <w:sz w:val="28"/>
          <w:szCs w:val="28"/>
        </w:rPr>
        <w:t>ает негативные изменения.</w:t>
      </w:r>
    </w:p>
    <w:p w:rsidR="00D73205" w:rsidRDefault="00D73205">
      <w:pPr>
        <w:spacing w:line="14" w:lineRule="exact"/>
        <w:rPr>
          <w:sz w:val="24"/>
          <w:szCs w:val="24"/>
        </w:rPr>
      </w:pPr>
    </w:p>
    <w:p w:rsidR="00D73205" w:rsidRDefault="00027BB3">
      <w:pPr>
        <w:spacing w:line="234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Актуальность решения данной проблемы связана с необходимостью становления молодого учителя как «педагога», способного решать сложные</w:t>
      </w:r>
    </w:p>
    <w:p w:rsidR="00D73205" w:rsidRDefault="00D73205">
      <w:pPr>
        <w:sectPr w:rsidR="00D73205">
          <w:pgSz w:w="11920" w:h="16848"/>
          <w:pgMar w:top="587" w:right="708" w:bottom="196" w:left="1280" w:header="0" w:footer="0" w:gutter="0"/>
          <w:cols w:space="720" w:equalWidth="0">
            <w:col w:w="9940"/>
          </w:cols>
        </w:sectPr>
      </w:pPr>
    </w:p>
    <w:p w:rsidR="00D73205" w:rsidRDefault="00027BB3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задачи, стоящие сегодня перед образованием и обеспечивать формирование баз</w:t>
      </w:r>
      <w:r>
        <w:rPr>
          <w:rFonts w:eastAsia="Times New Roman"/>
          <w:sz w:val="28"/>
          <w:szCs w:val="28"/>
        </w:rPr>
        <w:t>овых способностей личности («человеческого в человеке»).</w:t>
      </w:r>
    </w:p>
    <w:p w:rsidR="00D73205" w:rsidRDefault="00D73205">
      <w:pPr>
        <w:spacing w:line="2" w:lineRule="exact"/>
        <w:rPr>
          <w:sz w:val="20"/>
          <w:szCs w:val="20"/>
        </w:rPr>
      </w:pPr>
    </w:p>
    <w:p w:rsidR="00D73205" w:rsidRDefault="00027BB3">
      <w:pPr>
        <w:ind w:left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молодые педагоги в большей степени готовы принимать перемены</w:t>
      </w:r>
    </w:p>
    <w:p w:rsidR="00D73205" w:rsidRDefault="00D73205">
      <w:pPr>
        <w:spacing w:line="14" w:lineRule="exact"/>
        <w:rPr>
          <w:sz w:val="20"/>
          <w:szCs w:val="20"/>
        </w:rPr>
      </w:pPr>
    </w:p>
    <w:p w:rsidR="00D73205" w:rsidRDefault="00027BB3">
      <w:pPr>
        <w:numPr>
          <w:ilvl w:val="0"/>
          <w:numId w:val="1"/>
        </w:numPr>
        <w:tabs>
          <w:tab w:val="left" w:pos="327"/>
        </w:tabs>
        <w:spacing w:line="237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образовании, по ценностным ориентирам они гораздо ближе и понятнее современным ученикам, более подготовлены к информатизации об</w:t>
      </w:r>
      <w:r>
        <w:rPr>
          <w:rFonts w:eastAsia="Times New Roman"/>
          <w:sz w:val="28"/>
          <w:szCs w:val="28"/>
        </w:rPr>
        <w:t>разования, чем их более опытные коллеги.</w:t>
      </w:r>
    </w:p>
    <w:p w:rsidR="00D73205" w:rsidRDefault="00D73205">
      <w:pPr>
        <w:spacing w:line="7" w:lineRule="exact"/>
        <w:rPr>
          <w:sz w:val="20"/>
          <w:szCs w:val="20"/>
        </w:rPr>
      </w:pPr>
    </w:p>
    <w:p w:rsidR="00D73205" w:rsidRDefault="00027BB3">
      <w:pPr>
        <w:ind w:left="70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Программа  поддержки  молодых педагогов  и/или реализации программ</w:t>
      </w:r>
    </w:p>
    <w:p w:rsidR="00D73205" w:rsidRDefault="00027BB3" w:rsidP="00B93739">
      <w:pPr>
        <w:tabs>
          <w:tab w:val="left" w:pos="2405"/>
          <w:tab w:val="left" w:pos="4905"/>
          <w:tab w:val="left" w:pos="7125"/>
          <w:tab w:val="left" w:pos="8865"/>
        </w:tabs>
        <w:ind w:left="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наставничества</w:t>
      </w:r>
      <w:r>
        <w:rPr>
          <w:rFonts w:eastAsia="Times New Roman"/>
          <w:b/>
          <w:bCs/>
          <w:i/>
          <w:iCs/>
          <w:sz w:val="28"/>
          <w:szCs w:val="28"/>
        </w:rPr>
        <w:tab/>
        <w:t>образовательных</w:t>
      </w:r>
      <w:r>
        <w:rPr>
          <w:rFonts w:eastAsia="Times New Roman"/>
          <w:b/>
          <w:bCs/>
          <w:i/>
          <w:iCs/>
          <w:sz w:val="28"/>
          <w:szCs w:val="28"/>
        </w:rPr>
        <w:tab/>
        <w:t>организаций</w:t>
      </w:r>
      <w:r>
        <w:rPr>
          <w:sz w:val="20"/>
          <w:szCs w:val="20"/>
        </w:rPr>
        <w:tab/>
      </w:r>
      <w:r w:rsidR="00B93739">
        <w:rPr>
          <w:rFonts w:eastAsia="Times New Roman"/>
          <w:b/>
          <w:bCs/>
          <w:i/>
          <w:iCs/>
          <w:sz w:val="28"/>
          <w:szCs w:val="28"/>
        </w:rPr>
        <w:t xml:space="preserve">Республики Ингушетия </w:t>
      </w:r>
      <w:r>
        <w:rPr>
          <w:rFonts w:eastAsia="Times New Roman"/>
          <w:sz w:val="28"/>
          <w:szCs w:val="28"/>
        </w:rPr>
        <w:t>определяет методологические, организационные,</w:t>
      </w:r>
      <w:r>
        <w:rPr>
          <w:rFonts w:eastAsia="Times New Roman"/>
          <w:sz w:val="28"/>
          <w:szCs w:val="28"/>
        </w:rPr>
        <w:t xml:space="preserve"> содержательные и процессуальные подходы </w:t>
      </w:r>
      <w:r w:rsidR="00B93739">
        <w:rPr>
          <w:rFonts w:eastAsia="Times New Roman"/>
          <w:sz w:val="28"/>
          <w:szCs w:val="28"/>
        </w:rPr>
        <w:t xml:space="preserve">ГБОУ ДПО ИПКРО </w:t>
      </w:r>
      <w:r>
        <w:rPr>
          <w:rFonts w:eastAsia="Times New Roman"/>
          <w:sz w:val="28"/>
          <w:szCs w:val="28"/>
        </w:rPr>
        <w:t xml:space="preserve"> к обеспечению деятельности образовательных организаций, направленной на построение системы организационно-методического сопровождения молодых педагогов, включающей,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во-первых, </w:t>
      </w:r>
      <w:r>
        <w:rPr>
          <w:rFonts w:eastAsia="Times New Roman"/>
          <w:sz w:val="28"/>
          <w:szCs w:val="28"/>
        </w:rPr>
        <w:t>деятельность по повышению п</w:t>
      </w:r>
      <w:r>
        <w:rPr>
          <w:rFonts w:eastAsia="Times New Roman"/>
          <w:sz w:val="28"/>
          <w:szCs w:val="28"/>
        </w:rPr>
        <w:t>рофессиональной компетентности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руководящих работников и педагогов-наставников, руководителей методических объединений, организующих работу с молодыми специалистами; </w:t>
      </w:r>
      <w:r>
        <w:rPr>
          <w:rFonts w:eastAsia="Times New Roman"/>
          <w:b/>
          <w:bCs/>
          <w:i/>
          <w:iCs/>
          <w:sz w:val="28"/>
          <w:szCs w:val="28"/>
        </w:rPr>
        <w:t>во-вторых,</w:t>
      </w:r>
      <w:r>
        <w:rPr>
          <w:rFonts w:eastAsia="Times New Roman"/>
          <w:sz w:val="28"/>
          <w:szCs w:val="28"/>
        </w:rPr>
        <w:t xml:space="preserve"> по повышению уровня профессиональной компетентности молодых специалистов через д</w:t>
      </w:r>
      <w:r>
        <w:rPr>
          <w:rFonts w:eastAsia="Times New Roman"/>
          <w:sz w:val="28"/>
          <w:szCs w:val="28"/>
        </w:rPr>
        <w:t>ифференциацию и оптимальное сочетание видов и форм методической работы, стимулирование профессионально-личностной и творческой активности и стремления к профессиональному росту.</w:t>
      </w:r>
    </w:p>
    <w:p w:rsidR="00D73205" w:rsidRDefault="00D73205">
      <w:pPr>
        <w:spacing w:line="10" w:lineRule="exact"/>
        <w:rPr>
          <w:sz w:val="20"/>
          <w:szCs w:val="20"/>
        </w:rPr>
      </w:pPr>
    </w:p>
    <w:p w:rsidR="00D73205" w:rsidRDefault="00027BB3">
      <w:pPr>
        <w:ind w:left="70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Актуальность Программы обусловлена:</w:t>
      </w:r>
    </w:p>
    <w:p w:rsidR="00D73205" w:rsidRDefault="00D73205">
      <w:pPr>
        <w:spacing w:line="6" w:lineRule="exact"/>
        <w:rPr>
          <w:sz w:val="20"/>
          <w:szCs w:val="20"/>
        </w:rPr>
      </w:pPr>
    </w:p>
    <w:p w:rsidR="00D73205" w:rsidRDefault="00027BB3" w:rsidP="00B93739">
      <w:pPr>
        <w:numPr>
          <w:ilvl w:val="0"/>
          <w:numId w:val="2"/>
        </w:numPr>
        <w:tabs>
          <w:tab w:val="left" w:pos="196"/>
        </w:tabs>
        <w:spacing w:line="237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необходимостью формирования активной про</w:t>
      </w:r>
      <w:r>
        <w:rPr>
          <w:rFonts w:eastAsia="Times New Roman"/>
          <w:sz w:val="28"/>
          <w:szCs w:val="28"/>
        </w:rPr>
        <w:t>фессиональной позиции молодого педагога с участием опытных педагогов-наставников, формирования у молодых педагогов профессиональных установок, ценностных ориентаций, общественно значимых интересов;</w:t>
      </w:r>
    </w:p>
    <w:p w:rsidR="00D73205" w:rsidRDefault="00D73205" w:rsidP="00B93739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73205" w:rsidRDefault="00027BB3" w:rsidP="00B93739">
      <w:pPr>
        <w:numPr>
          <w:ilvl w:val="0"/>
          <w:numId w:val="2"/>
        </w:numPr>
        <w:tabs>
          <w:tab w:val="left" w:pos="510"/>
        </w:tabs>
        <w:spacing w:line="234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необходимостью осуществления методической, психологическо</w:t>
      </w:r>
      <w:r>
        <w:rPr>
          <w:rFonts w:eastAsia="Times New Roman"/>
          <w:sz w:val="28"/>
          <w:szCs w:val="28"/>
        </w:rPr>
        <w:t>й и дидактической поддержки в период адаптации молодых педагогов в профессии;</w:t>
      </w:r>
    </w:p>
    <w:p w:rsidR="00D73205" w:rsidRDefault="00D73205" w:rsidP="00B93739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73205" w:rsidRDefault="00027BB3" w:rsidP="00B93739">
      <w:pPr>
        <w:numPr>
          <w:ilvl w:val="0"/>
          <w:numId w:val="2"/>
        </w:numPr>
        <w:tabs>
          <w:tab w:val="left" w:pos="424"/>
        </w:tabs>
        <w:spacing w:line="236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необходимостью оказания поддержки образовательным организациям, педагогам-наставникам в организации эффективной работы с молодыми педагогами;</w:t>
      </w:r>
    </w:p>
    <w:p w:rsidR="00D73205" w:rsidRDefault="00D73205" w:rsidP="00B93739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73205" w:rsidRDefault="00027BB3" w:rsidP="00B93739">
      <w:pPr>
        <w:numPr>
          <w:ilvl w:val="0"/>
          <w:numId w:val="2"/>
        </w:numPr>
        <w:tabs>
          <w:tab w:val="left" w:pos="308"/>
        </w:tabs>
        <w:spacing w:line="237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актуальностью освоения молодыми </w:t>
      </w:r>
      <w:r>
        <w:rPr>
          <w:rFonts w:eastAsia="Times New Roman"/>
          <w:sz w:val="28"/>
          <w:szCs w:val="28"/>
        </w:rPr>
        <w:t>педагогами технологий, позволяющих поверить в собственные силы, презентовать первые достижения, авторские проекты и программы.</w:t>
      </w:r>
    </w:p>
    <w:p w:rsidR="00D73205" w:rsidRDefault="00D73205">
      <w:pPr>
        <w:spacing w:line="21" w:lineRule="exact"/>
        <w:rPr>
          <w:rFonts w:eastAsia="Times New Roman"/>
          <w:sz w:val="28"/>
          <w:szCs w:val="28"/>
        </w:rPr>
      </w:pPr>
    </w:p>
    <w:p w:rsidR="00D73205" w:rsidRDefault="00027BB3">
      <w:pPr>
        <w:spacing w:line="235" w:lineRule="auto"/>
        <w:ind w:left="6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 Программы поддержки молодых педагогов и/или реализации программ наставничества: </w:t>
      </w:r>
      <w:r>
        <w:rPr>
          <w:rFonts w:eastAsia="Times New Roman"/>
          <w:sz w:val="28"/>
          <w:szCs w:val="28"/>
        </w:rPr>
        <w:t>обеспечение комплекса условий для успешной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профессиональной адаптации, профессионального роста, обучения и развития молодых педагогов и оказания методической поддержки педагогам–наставникам.</w:t>
      </w:r>
    </w:p>
    <w:p w:rsidR="00D73205" w:rsidRDefault="00D73205">
      <w:pPr>
        <w:spacing w:line="20" w:lineRule="exact"/>
        <w:rPr>
          <w:rFonts w:eastAsia="Times New Roman"/>
          <w:sz w:val="28"/>
          <w:szCs w:val="28"/>
        </w:rPr>
      </w:pPr>
    </w:p>
    <w:p w:rsidR="00D73205" w:rsidRDefault="00027BB3">
      <w:pPr>
        <w:spacing w:line="234" w:lineRule="auto"/>
        <w:ind w:left="6" w:firstLine="45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Программа </w:t>
      </w:r>
      <w:r>
        <w:rPr>
          <w:rFonts w:eastAsia="Times New Roman"/>
          <w:sz w:val="28"/>
          <w:szCs w:val="28"/>
        </w:rPr>
        <w:t>предусматривает решение профессиональных проблем молодых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педагогов, педагогов - наставников через</w:t>
      </w:r>
      <w:r>
        <w:rPr>
          <w:rFonts w:eastAsia="Times New Roman"/>
          <w:sz w:val="28"/>
          <w:szCs w:val="28"/>
        </w:rPr>
        <w:t>:</w:t>
      </w:r>
    </w:p>
    <w:p w:rsidR="00D73205" w:rsidRDefault="00D73205">
      <w:pPr>
        <w:spacing w:line="2" w:lineRule="exact"/>
        <w:rPr>
          <w:rFonts w:eastAsia="Times New Roman"/>
          <w:sz w:val="28"/>
          <w:szCs w:val="28"/>
        </w:rPr>
      </w:pPr>
    </w:p>
    <w:p w:rsidR="00D73205" w:rsidRDefault="00027BB3">
      <w:pPr>
        <w:spacing w:line="239" w:lineRule="auto"/>
        <w:ind w:left="366" w:hanging="36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выявление «профессиональных дефицитов», затруднений, потребностей и образовательных запросов молодых педагогов и передачу информации об их наличии для формирования заказа системе ДПО;</w:t>
      </w:r>
    </w:p>
    <w:p w:rsidR="00D73205" w:rsidRDefault="00D73205">
      <w:pPr>
        <w:spacing w:line="3" w:lineRule="exact"/>
        <w:rPr>
          <w:rFonts w:eastAsia="Times New Roman"/>
          <w:sz w:val="28"/>
          <w:szCs w:val="28"/>
        </w:rPr>
      </w:pPr>
    </w:p>
    <w:p w:rsidR="00D73205" w:rsidRDefault="00027BB3">
      <w:pPr>
        <w:spacing w:line="239" w:lineRule="auto"/>
        <w:ind w:left="366" w:hanging="36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формирование и развитие предметных и межпредметных сообществ пед</w:t>
      </w:r>
      <w:r>
        <w:rPr>
          <w:rFonts w:eastAsia="Times New Roman"/>
          <w:sz w:val="28"/>
          <w:szCs w:val="28"/>
        </w:rPr>
        <w:t>агогов, включающих опытных педагогов-наставников и молодых педагогов, в том числе создание и функционирование интернет-площадки сетевого взаимодействия ОО, наставников и молодых педагогов</w:t>
      </w:r>
    </w:p>
    <w:p w:rsidR="00D73205" w:rsidRDefault="00D73205">
      <w:pPr>
        <w:spacing w:line="3" w:lineRule="exact"/>
        <w:rPr>
          <w:rFonts w:eastAsia="Times New Roman"/>
          <w:sz w:val="28"/>
          <w:szCs w:val="28"/>
        </w:rPr>
      </w:pPr>
    </w:p>
    <w:p w:rsidR="00D73205" w:rsidRDefault="00027BB3">
      <w:pPr>
        <w:spacing w:line="239" w:lineRule="auto"/>
        <w:ind w:left="366" w:hanging="360"/>
        <w:jc w:val="right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 оказание   помощи   молодым   педагогам   в   разработке   индив</w:t>
      </w:r>
      <w:r>
        <w:rPr>
          <w:rFonts w:eastAsia="Times New Roman"/>
          <w:sz w:val="28"/>
          <w:szCs w:val="28"/>
        </w:rPr>
        <w:t>идуальной траектории – плана, включающего цели, стратегию достижения целей, способы</w:t>
      </w:r>
    </w:p>
    <w:p w:rsidR="00D73205" w:rsidRDefault="00D73205">
      <w:pPr>
        <w:sectPr w:rsidR="00D73205">
          <w:pgSz w:w="11920" w:h="16848"/>
          <w:pgMar w:top="601" w:right="708" w:bottom="503" w:left="1274" w:header="0" w:footer="0" w:gutter="0"/>
          <w:cols w:space="720" w:equalWidth="0">
            <w:col w:w="9946"/>
          </w:cols>
        </w:sectPr>
      </w:pPr>
    </w:p>
    <w:p w:rsidR="00D73205" w:rsidRDefault="00027BB3">
      <w:pPr>
        <w:spacing w:line="234" w:lineRule="auto"/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фиксации компетентностных результатов индивидуальных планов и содействие в их реализации;</w:t>
      </w:r>
    </w:p>
    <w:p w:rsidR="00D73205" w:rsidRDefault="00027BB3">
      <w:pPr>
        <w:tabs>
          <w:tab w:val="left" w:pos="500"/>
          <w:tab w:val="left" w:pos="2300"/>
          <w:tab w:val="left" w:pos="3900"/>
          <w:tab w:val="left" w:pos="4580"/>
          <w:tab w:val="left" w:pos="6600"/>
          <w:tab w:val="left" w:pos="8200"/>
          <w:tab w:val="left" w:pos="9940"/>
        </w:tabs>
        <w:ind w:left="1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>выявление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запросов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обеспечение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молодых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педагогов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D73205" w:rsidRDefault="00D73205">
      <w:pPr>
        <w:spacing w:line="14" w:lineRule="exact"/>
        <w:rPr>
          <w:sz w:val="20"/>
          <w:szCs w:val="20"/>
        </w:rPr>
      </w:pPr>
    </w:p>
    <w:p w:rsidR="00D73205" w:rsidRDefault="00027BB3">
      <w:pPr>
        <w:spacing w:line="234" w:lineRule="auto"/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педагогов-наставников необходимыми информационными и научно-методическими ресурсами;</w:t>
      </w:r>
    </w:p>
    <w:p w:rsidR="00D73205" w:rsidRDefault="00D73205">
      <w:pPr>
        <w:spacing w:line="3" w:lineRule="exact"/>
        <w:rPr>
          <w:sz w:val="20"/>
          <w:szCs w:val="20"/>
        </w:rPr>
      </w:pPr>
    </w:p>
    <w:p w:rsidR="00D73205" w:rsidRDefault="00027BB3">
      <w:pPr>
        <w:tabs>
          <w:tab w:val="left" w:pos="500"/>
        </w:tabs>
        <w:ind w:left="5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создание мотивационных условий, благоприятных для профессионально-личностного развития и решения задач педагогической деятельности, в том числе через участие в професси</w:t>
      </w:r>
      <w:r>
        <w:rPr>
          <w:rFonts w:eastAsia="Times New Roman"/>
          <w:sz w:val="28"/>
          <w:szCs w:val="28"/>
        </w:rPr>
        <w:t>ональных конкурсах и проектах;</w:t>
      </w:r>
    </w:p>
    <w:p w:rsidR="00D73205" w:rsidRDefault="00027BB3">
      <w:pPr>
        <w:tabs>
          <w:tab w:val="left" w:pos="500"/>
        </w:tabs>
        <w:spacing w:line="234" w:lineRule="auto"/>
        <w:ind w:left="5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создание дополнительной профессиональной программы повышения квалификации и профессионального развития молодых педагогов;</w:t>
      </w:r>
    </w:p>
    <w:p w:rsidR="00D73205" w:rsidRDefault="00D73205">
      <w:pPr>
        <w:spacing w:line="3" w:lineRule="exact"/>
        <w:rPr>
          <w:sz w:val="20"/>
          <w:szCs w:val="20"/>
        </w:rPr>
      </w:pPr>
    </w:p>
    <w:p w:rsidR="00D73205" w:rsidRDefault="00027BB3">
      <w:pPr>
        <w:tabs>
          <w:tab w:val="left" w:pos="500"/>
        </w:tabs>
        <w:spacing w:line="231" w:lineRule="auto"/>
        <w:ind w:left="5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создание дополнительной профессиональной программы повышения квалификации для педагогов-наставник</w:t>
      </w:r>
      <w:r>
        <w:rPr>
          <w:rFonts w:eastAsia="Times New Roman"/>
          <w:sz w:val="28"/>
          <w:szCs w:val="28"/>
        </w:rPr>
        <w:t>ов и специалистов, отвечающих за работу с молодыми педагогами.</w:t>
      </w:r>
    </w:p>
    <w:p w:rsidR="00D73205" w:rsidRDefault="00D73205">
      <w:pPr>
        <w:spacing w:line="71" w:lineRule="exact"/>
        <w:rPr>
          <w:sz w:val="20"/>
          <w:szCs w:val="20"/>
        </w:rPr>
      </w:pPr>
    </w:p>
    <w:p w:rsidR="00D73205" w:rsidRDefault="00027BB3">
      <w:pPr>
        <w:numPr>
          <w:ilvl w:val="0"/>
          <w:numId w:val="3"/>
        </w:numPr>
        <w:tabs>
          <w:tab w:val="left" w:pos="520"/>
        </w:tabs>
        <w:spacing w:line="227" w:lineRule="auto"/>
        <w:ind w:left="520" w:right="20"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реализацию комплекса образовательных событий для молодых педагогов и педагогов–наставников, направленных на их профессионализацию.</w:t>
      </w:r>
    </w:p>
    <w:p w:rsidR="00D73205" w:rsidRDefault="00D73205">
      <w:pPr>
        <w:spacing w:line="341" w:lineRule="exact"/>
        <w:rPr>
          <w:sz w:val="20"/>
          <w:szCs w:val="20"/>
        </w:rPr>
      </w:pPr>
    </w:p>
    <w:p w:rsidR="00D73205" w:rsidRDefault="00027BB3">
      <w:pPr>
        <w:spacing w:line="234" w:lineRule="auto"/>
        <w:ind w:left="2340" w:right="600" w:hanging="1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мероприятий Программы поддержки молодых педагогов и/или</w:t>
      </w:r>
      <w:r>
        <w:rPr>
          <w:rFonts w:eastAsia="Times New Roman"/>
          <w:b/>
          <w:bCs/>
          <w:sz w:val="28"/>
          <w:szCs w:val="28"/>
        </w:rPr>
        <w:t xml:space="preserve"> реализации программ наставничества</w:t>
      </w:r>
    </w:p>
    <w:p w:rsidR="00D73205" w:rsidRDefault="00D73205">
      <w:pPr>
        <w:spacing w:line="200" w:lineRule="exact"/>
        <w:rPr>
          <w:sz w:val="20"/>
          <w:szCs w:val="20"/>
        </w:rPr>
      </w:pPr>
    </w:p>
    <w:p w:rsidR="00D73205" w:rsidRDefault="00D73205">
      <w:pPr>
        <w:spacing w:line="200" w:lineRule="exact"/>
        <w:rPr>
          <w:sz w:val="20"/>
          <w:szCs w:val="20"/>
        </w:rPr>
      </w:pPr>
    </w:p>
    <w:p w:rsidR="00D73205" w:rsidRDefault="00D73205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840"/>
        <w:gridCol w:w="1820"/>
        <w:gridCol w:w="1680"/>
        <w:gridCol w:w="1880"/>
        <w:gridCol w:w="30"/>
      </w:tblGrid>
      <w:tr w:rsidR="00D73205">
        <w:trPr>
          <w:trHeight w:val="23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3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3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3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680" w:type="dxa"/>
            <w:vAlign w:val="bottom"/>
          </w:tcPr>
          <w:p w:rsidR="00D73205" w:rsidRDefault="00D73205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мероприятия</w:t>
            </w:r>
          </w:p>
        </w:tc>
        <w:tc>
          <w:tcPr>
            <w:tcW w:w="1680" w:type="dxa"/>
            <w:vAlign w:val="bottom"/>
          </w:tcPr>
          <w:p w:rsidR="00D73205" w:rsidRDefault="00D7320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40" w:type="dxa"/>
            <w:gridSpan w:val="3"/>
            <w:vAlign w:val="bottom"/>
          </w:tcPr>
          <w:p w:rsidR="00D73205" w:rsidRDefault="00027BB3">
            <w:pPr>
              <w:spacing w:line="267" w:lineRule="exact"/>
              <w:ind w:left="3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Информационная поддержка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молодых педагогов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</w:tc>
        <w:tc>
          <w:tcPr>
            <w:tcW w:w="1680" w:type="dxa"/>
            <w:vAlign w:val="bottom"/>
          </w:tcPr>
          <w:p w:rsidR="00D73205" w:rsidRDefault="00027BB3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законодательной,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1680" w:type="dxa"/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образовательную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нормативно-правовой,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с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методологической базой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 документами.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новинками научной,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психолого-педагогической,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литературы, опытом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инновационной деятельности.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1680" w:type="dxa"/>
            <w:vAlign w:val="bottom"/>
          </w:tcPr>
          <w:p w:rsidR="00D73205" w:rsidRDefault="00D7320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2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молодых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о новых направлениях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мотивированы на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педагогики, психологии,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профессиональное </w:t>
            </w: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методики, в том числе 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продуктивных образовательных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технологиях, методиках, средствах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и воспитания.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1680" w:type="dxa"/>
            <w:vAlign w:val="bottom"/>
          </w:tcPr>
          <w:p w:rsidR="00D73205" w:rsidRDefault="00D7320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1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молодых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Молодые педагоги участвуют в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о конкурсных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конкурсах,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мероприятиях, проектах, грантах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проектах, грантах.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1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уровней.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15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73205" w:rsidRDefault="00D73205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1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План-график курсовой подготовки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Молодые педагоги планируют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кадров на текущий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повышение </w:t>
            </w:r>
            <w:r>
              <w:rPr>
                <w:rFonts w:eastAsia="Times New Roman"/>
                <w:sz w:val="24"/>
                <w:szCs w:val="24"/>
              </w:rPr>
              <w:t>квалификации в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собственными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5"/>
                <w:szCs w:val="5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73205" w:rsidRDefault="00027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потребностями.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15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220" w:type="dxa"/>
            <w:gridSpan w:val="4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70" w:lineRule="exact"/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Диагностическая и экспертно-аналитическая поддержка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1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D73205" w:rsidRDefault="00D73205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73205" w:rsidRDefault="00D73205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73205" w:rsidRDefault="00D7320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</w:tbl>
    <w:p w:rsidR="00D73205" w:rsidRDefault="00D73205">
      <w:pPr>
        <w:sectPr w:rsidR="00D73205">
          <w:pgSz w:w="11920" w:h="16848"/>
          <w:pgMar w:top="601" w:right="708" w:bottom="232" w:left="112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820"/>
        <w:gridCol w:w="1840"/>
        <w:gridCol w:w="3560"/>
      </w:tblGrid>
      <w:tr w:rsidR="00D73205">
        <w:trPr>
          <w:trHeight w:val="23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3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профессиональных 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потребностей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тематики и содержания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молодых педагогов; выявление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затруднений дидактического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программ с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 характера, в том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результатов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в рамках ПК.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исследования.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профессиональных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spacing w:line="240" w:lineRule="exact"/>
              <w:ind w:left="40"/>
              <w:rPr>
                <w:sz w:val="20"/>
                <w:szCs w:val="20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затруднений и потенциальных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spacing w:line="240" w:lineRule="exact"/>
              <w:ind w:left="40"/>
              <w:rPr>
                <w:sz w:val="20"/>
                <w:szCs w:val="20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профессионально-личностных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spacing w:line="240" w:lineRule="exact"/>
              <w:ind w:left="40"/>
              <w:rPr>
                <w:sz w:val="20"/>
                <w:szCs w:val="20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spacing w:line="240" w:lineRule="exact"/>
              <w:ind w:left="40"/>
              <w:rPr>
                <w:sz w:val="20"/>
                <w:szCs w:val="20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spacing w:line="240" w:lineRule="exact"/>
              <w:ind w:left="40"/>
              <w:rPr>
                <w:sz w:val="20"/>
                <w:szCs w:val="20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spacing w:line="240" w:lineRule="exact"/>
              <w:ind w:left="40"/>
              <w:rPr>
                <w:sz w:val="20"/>
                <w:szCs w:val="20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spacing w:line="240" w:lineRule="exact"/>
              <w:ind w:left="40"/>
              <w:rPr>
                <w:sz w:val="20"/>
                <w:szCs w:val="20"/>
              </w:rPr>
            </w:pPr>
          </w:p>
        </w:tc>
      </w:tr>
      <w:tr w:rsidR="00D732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spacing w:line="264" w:lineRule="exact"/>
              <w:ind w:left="40"/>
              <w:rPr>
                <w:sz w:val="20"/>
                <w:szCs w:val="20"/>
              </w:rPr>
            </w:pPr>
          </w:p>
        </w:tc>
      </w:tr>
      <w:tr w:rsidR="00D73205">
        <w:trPr>
          <w:trHeight w:val="1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</w:tr>
      <w:tr w:rsidR="00D73205">
        <w:trPr>
          <w:trHeight w:val="2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муниципальных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Банка данных и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практик, в которых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тиражирование лучших практик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эффективно решаются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 молодых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адаптации, закрепления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педагогов/ программ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профессионального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наставничества.</w:t>
            </w:r>
          </w:p>
        </w:tc>
      </w:tr>
      <w:tr w:rsidR="00D732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 молодых педагогов.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</w:tr>
      <w:tr w:rsidR="00D73205">
        <w:trPr>
          <w:trHeight w:val="26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</w:tr>
      <w:tr w:rsidR="00D73205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220" w:type="dxa"/>
            <w:gridSpan w:val="3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7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Организационно-методическая и консультационная поддержка</w:t>
            </w:r>
          </w:p>
        </w:tc>
      </w:tr>
      <w:tr w:rsidR="00D73205">
        <w:trPr>
          <w:trHeight w:val="27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D73205" w:rsidRDefault="00D7320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73205" w:rsidRDefault="00D73205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3"/>
                <w:szCs w:val="23"/>
              </w:rPr>
            </w:pPr>
          </w:p>
        </w:tc>
      </w:tr>
      <w:tr w:rsidR="00D73205">
        <w:trPr>
          <w:trHeight w:val="2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реализация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молодых педагогов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программ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с учетом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требованиями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компетенций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стандартов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стандартов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области </w:t>
            </w:r>
            <w:r>
              <w:rPr>
                <w:rFonts w:eastAsia="Times New Roman"/>
                <w:sz w:val="24"/>
                <w:szCs w:val="24"/>
              </w:rPr>
              <w:t>образования для молодых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</w:tr>
      <w:tr w:rsidR="00D732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</w:tr>
      <w:tr w:rsidR="00D73205">
        <w:trPr>
          <w:trHeight w:val="1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1"/>
                <w:szCs w:val="11"/>
              </w:rPr>
            </w:pPr>
          </w:p>
        </w:tc>
      </w:tr>
      <w:tr w:rsidR="00D73205">
        <w:trPr>
          <w:trHeight w:val="2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 w:rsidP="00B93739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</w:t>
            </w:r>
            <w:r w:rsidR="00B93739">
              <w:rPr>
                <w:rFonts w:eastAsia="Times New Roman"/>
                <w:sz w:val="24"/>
                <w:szCs w:val="24"/>
              </w:rPr>
              <w:t>ие</w:t>
            </w:r>
            <w:r>
              <w:rPr>
                <w:rFonts w:eastAsia="Times New Roman"/>
                <w:sz w:val="24"/>
                <w:szCs w:val="24"/>
              </w:rPr>
              <w:t xml:space="preserve"> мотивационн</w:t>
            </w:r>
            <w:r w:rsidR="00B93739">
              <w:rPr>
                <w:rFonts w:eastAsia="Times New Roman"/>
                <w:sz w:val="24"/>
                <w:szCs w:val="24"/>
              </w:rPr>
              <w:t>ой</w:t>
            </w:r>
            <w:r>
              <w:rPr>
                <w:rFonts w:eastAsia="Times New Roman"/>
                <w:sz w:val="24"/>
                <w:szCs w:val="24"/>
              </w:rPr>
              <w:t xml:space="preserve"> сред</w:t>
            </w:r>
            <w:r w:rsidR="00B93739"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семинаров, стажировок,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побуждающая к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практикумов,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профессиональному развитию.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мастерских, мастер-классов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 w:rsidP="00B9373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</w:t>
            </w:r>
            <w:r w:rsidR="00B93739">
              <w:rPr>
                <w:rFonts w:eastAsia="Times New Roman"/>
                <w:sz w:val="24"/>
                <w:szCs w:val="24"/>
              </w:rPr>
              <w:t>ие</w:t>
            </w:r>
            <w:r>
              <w:rPr>
                <w:rFonts w:eastAsia="Times New Roman"/>
                <w:sz w:val="24"/>
                <w:szCs w:val="24"/>
              </w:rPr>
              <w:t xml:space="preserve"> услови</w:t>
            </w:r>
            <w:r w:rsidR="00B93739">
              <w:rPr>
                <w:rFonts w:eastAsia="Times New Roman"/>
                <w:sz w:val="24"/>
                <w:szCs w:val="24"/>
              </w:rPr>
              <w:t>й</w:t>
            </w:r>
            <w:r>
              <w:rPr>
                <w:rFonts w:eastAsia="Times New Roman"/>
                <w:sz w:val="24"/>
                <w:szCs w:val="24"/>
              </w:rPr>
              <w:t xml:space="preserve"> для обмена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круглых столов, Школы молодого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лучшими практиками обучения и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 и других форм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обучающихся.</w:t>
            </w:r>
          </w:p>
        </w:tc>
      </w:tr>
      <w:tr w:rsidR="00D732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общения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</w:tr>
      <w:tr w:rsidR="00D73205">
        <w:trPr>
          <w:trHeight w:val="1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</w:tr>
      <w:tr w:rsidR="00D73205">
        <w:trPr>
          <w:trHeight w:val="2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консультационной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 w:rsidP="00B93739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</w:t>
            </w:r>
            <w:r w:rsidR="00B93739">
              <w:rPr>
                <w:rFonts w:eastAsia="Times New Roman"/>
                <w:sz w:val="24"/>
                <w:szCs w:val="24"/>
              </w:rPr>
              <w:t>ие</w:t>
            </w:r>
            <w:r>
              <w:rPr>
                <w:rFonts w:eastAsia="Times New Roman"/>
                <w:sz w:val="24"/>
                <w:szCs w:val="24"/>
              </w:rPr>
              <w:t xml:space="preserve"> квалифицированн</w:t>
            </w:r>
            <w:r w:rsidR="00B93739">
              <w:rPr>
                <w:rFonts w:eastAsia="Times New Roman"/>
                <w:sz w:val="24"/>
                <w:szCs w:val="24"/>
              </w:rPr>
              <w:t>ой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для молодых педагогов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 w:rsidP="00B93739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</w:t>
            </w:r>
            <w:r w:rsidR="00B93739">
              <w:rPr>
                <w:rFonts w:eastAsia="Times New Roman"/>
                <w:sz w:val="24"/>
                <w:szCs w:val="24"/>
              </w:rPr>
              <w:t>ой</w:t>
            </w:r>
            <w:r>
              <w:rPr>
                <w:rFonts w:eastAsia="Times New Roman"/>
                <w:sz w:val="24"/>
                <w:szCs w:val="24"/>
              </w:rPr>
              <w:t xml:space="preserve"> поддержк</w:t>
            </w:r>
            <w:r w:rsidR="00B93739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 направлениям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способствующая определению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перспективных направлений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популяризация и разъяснение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развития, повышению качества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современных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исследований; консультирование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организации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</w:tr>
      <w:tr w:rsidR="00D732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 оценочных процедур и др.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</w:tr>
      <w:tr w:rsidR="00D73205">
        <w:trPr>
          <w:trHeight w:val="17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</w:tr>
      <w:tr w:rsidR="00D73205">
        <w:trPr>
          <w:trHeight w:val="2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реализация проектов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течение всего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сетевое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событий,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работников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объединяющих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 способствующее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специалистов-наставников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и развитию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молодых педагогов, в том числе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профессиональнo - личностных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интернет-площадки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компетенций, обмену опытом.</w:t>
            </w: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сетевого взаимодействия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</w:tr>
      <w:tr w:rsidR="00D732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#МЫВМЕСТЕ#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</w:tr>
      <w:tr w:rsidR="00D73205">
        <w:trPr>
          <w:trHeight w:val="19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6"/>
                <w:szCs w:val="16"/>
              </w:rPr>
            </w:pPr>
          </w:p>
        </w:tc>
      </w:tr>
    </w:tbl>
    <w:p w:rsidR="00D73205" w:rsidRDefault="00D73205">
      <w:pPr>
        <w:sectPr w:rsidR="00D73205">
          <w:pgSz w:w="11920" w:h="16848"/>
          <w:pgMar w:top="575" w:right="728" w:bottom="1440" w:left="112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820"/>
        <w:gridCol w:w="1840"/>
        <w:gridCol w:w="3560"/>
        <w:gridCol w:w="30"/>
      </w:tblGrid>
      <w:tr w:rsidR="00D73205">
        <w:trPr>
          <w:trHeight w:val="23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3.5.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форм сетевого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сетевое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образовательных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</w:t>
            </w: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 как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 способствующее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системообразующего элемента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и развитию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вопросах поддержки, методической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компетенций,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молодым педагогам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обмену опытом.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Иркутской области.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1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интернет – площадки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сетевое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сетевого взаимодействия молодых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молодых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как ресурса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 способствующее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 обмена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и развитию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общения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профессионально-личностных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молодых педагогов.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компетенций, обмену опытом.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3.7.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конкретные пути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видеоконференций, вебинаров,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решения актуальных </w:t>
            </w:r>
            <w:r>
              <w:rPr>
                <w:rFonts w:eastAsia="Times New Roman"/>
                <w:sz w:val="24"/>
                <w:szCs w:val="24"/>
              </w:rPr>
              <w:t>проблем в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преподавания учебных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преподавании учебных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предметов.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17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3.8.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 w:rsidP="00B93739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</w:t>
            </w:r>
            <w:r w:rsidR="00B93739">
              <w:rPr>
                <w:rFonts w:eastAsia="Times New Roman"/>
                <w:sz w:val="24"/>
                <w:szCs w:val="24"/>
              </w:rPr>
              <w:t>ие</w:t>
            </w:r>
            <w:r>
              <w:rPr>
                <w:rFonts w:eastAsia="Times New Roman"/>
                <w:sz w:val="24"/>
                <w:szCs w:val="24"/>
              </w:rPr>
              <w:t xml:space="preserve"> мотивационн</w:t>
            </w:r>
            <w:r w:rsidR="00B93739">
              <w:rPr>
                <w:rFonts w:eastAsia="Times New Roman"/>
                <w:sz w:val="24"/>
                <w:szCs w:val="24"/>
              </w:rPr>
              <w:t>ой</w:t>
            </w:r>
            <w:r>
              <w:rPr>
                <w:rFonts w:eastAsia="Times New Roman"/>
                <w:sz w:val="24"/>
                <w:szCs w:val="24"/>
              </w:rPr>
              <w:t xml:space="preserve"> сред</w:t>
            </w:r>
            <w:r w:rsidR="00B93739"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руководителей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побуждающая к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организаций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организации работы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работы с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молодыми педагогами.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молодыми педагогами.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профессиональной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 руководителей ОО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вопросам совершенствования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работы по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поддержке молодых педагогов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реализации программ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2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3.9.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 w:rsidP="00B93739">
            <w:pPr>
              <w:spacing w:line="213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 и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затруднения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десантов по запросам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(дефициты) методистов по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методических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организации работы с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 по вопросам организации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молодыми педагогами и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молодыми педагогами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педагогами-наставниками.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9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педагогами-наставниками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Методические рекомендации </w:t>
            </w: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наставничества в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организациях.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3.10.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 молодым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 w:rsidP="00B93739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</w:t>
            </w:r>
            <w:r w:rsidR="00B93739">
              <w:rPr>
                <w:rFonts w:eastAsia="Times New Roman"/>
                <w:sz w:val="24"/>
                <w:szCs w:val="24"/>
              </w:rPr>
              <w:t>ие</w:t>
            </w:r>
            <w:r>
              <w:rPr>
                <w:rFonts w:eastAsia="Times New Roman"/>
                <w:sz w:val="24"/>
                <w:szCs w:val="24"/>
              </w:rPr>
              <w:t xml:space="preserve"> умени</w:t>
            </w:r>
            <w:r w:rsidR="00B93739">
              <w:rPr>
                <w:rFonts w:eastAsia="Times New Roman"/>
                <w:sz w:val="24"/>
                <w:szCs w:val="24"/>
              </w:rPr>
              <w:t>й</w:t>
            </w:r>
            <w:r>
              <w:rPr>
                <w:rFonts w:eastAsia="Times New Roman"/>
                <w:sz w:val="24"/>
                <w:szCs w:val="24"/>
              </w:rPr>
              <w:t xml:space="preserve"> молодых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 в осуществлении анализа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представлять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оценки результатов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своего труда.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 (в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т.ч. при подготовке к аттестации,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профессиональным конкурсам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т.д.).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3.11.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групповые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 w:rsidP="00B93739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</w:t>
            </w:r>
            <w:r w:rsidR="00B93739">
              <w:rPr>
                <w:rFonts w:eastAsia="Times New Roman"/>
                <w:sz w:val="24"/>
                <w:szCs w:val="24"/>
              </w:rPr>
              <w:t>ие</w:t>
            </w:r>
            <w:r>
              <w:rPr>
                <w:rFonts w:eastAsia="Times New Roman"/>
                <w:sz w:val="24"/>
                <w:szCs w:val="24"/>
              </w:rPr>
              <w:t xml:space="preserve"> помощ</w:t>
            </w:r>
            <w:r w:rsidR="00B93739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в преодолении /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разрешении профессиональных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затруднений, проблем,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препятствующих успешному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осуществлению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/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3.12.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 w:rsidP="00B93739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мотивационная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 профессионального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графику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среда, побуждающая к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 для молодых педагогов;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профессиональному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1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предконкурсное и после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развитию.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D73205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конкурсное сопровождение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8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7"/>
                <w:szCs w:val="7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Молодые педагоги имеют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1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конкурсов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D73205" w:rsidRDefault="00027B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для реализации</w:t>
            </w: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20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  <w:tr w:rsidR="00D73205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4"/>
                <w:szCs w:val="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205" w:rsidRDefault="00D732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73205" w:rsidRDefault="00D73205">
            <w:pPr>
              <w:rPr>
                <w:sz w:val="1"/>
                <w:szCs w:val="1"/>
              </w:rPr>
            </w:pPr>
          </w:p>
        </w:tc>
      </w:tr>
    </w:tbl>
    <w:p w:rsidR="00D73205" w:rsidRDefault="00D73205">
      <w:pPr>
        <w:sectPr w:rsidR="00D73205">
          <w:pgSz w:w="11920" w:h="16848"/>
          <w:pgMar w:top="575" w:right="728" w:bottom="0" w:left="1120" w:header="0" w:footer="0" w:gutter="0"/>
          <w:cols w:space="720" w:equalWidth="0">
            <w:col w:w="10080"/>
          </w:cols>
        </w:sectPr>
      </w:pPr>
    </w:p>
    <w:p w:rsidR="00027BB3" w:rsidRDefault="00027BB3"/>
    <w:sectPr w:rsidR="00027BB3">
      <w:pgSz w:w="11920" w:h="1684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910AA09A"/>
    <w:lvl w:ilvl="0" w:tplc="B46E521A">
      <w:start w:val="1"/>
      <w:numFmt w:val="bullet"/>
      <w:lvlText w:val="-"/>
      <w:lvlJc w:val="left"/>
    </w:lvl>
    <w:lvl w:ilvl="1" w:tplc="1A28EC14">
      <w:numFmt w:val="decimal"/>
      <w:lvlText w:val=""/>
      <w:lvlJc w:val="left"/>
    </w:lvl>
    <w:lvl w:ilvl="2" w:tplc="6A0CD324">
      <w:numFmt w:val="decimal"/>
      <w:lvlText w:val=""/>
      <w:lvlJc w:val="left"/>
    </w:lvl>
    <w:lvl w:ilvl="3" w:tplc="B6B02694">
      <w:numFmt w:val="decimal"/>
      <w:lvlText w:val=""/>
      <w:lvlJc w:val="left"/>
    </w:lvl>
    <w:lvl w:ilvl="4" w:tplc="7660C406">
      <w:numFmt w:val="decimal"/>
      <w:lvlText w:val=""/>
      <w:lvlJc w:val="left"/>
    </w:lvl>
    <w:lvl w:ilvl="5" w:tplc="9D203A2A">
      <w:numFmt w:val="decimal"/>
      <w:lvlText w:val=""/>
      <w:lvlJc w:val="left"/>
    </w:lvl>
    <w:lvl w:ilvl="6" w:tplc="CF4061EE">
      <w:numFmt w:val="decimal"/>
      <w:lvlText w:val=""/>
      <w:lvlJc w:val="left"/>
    </w:lvl>
    <w:lvl w:ilvl="7" w:tplc="5BE831F4">
      <w:numFmt w:val="decimal"/>
      <w:lvlText w:val=""/>
      <w:lvlJc w:val="left"/>
    </w:lvl>
    <w:lvl w:ilvl="8" w:tplc="D7709FC0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604CB718"/>
    <w:lvl w:ilvl="0" w:tplc="CBF65BCA">
      <w:start w:val="1"/>
      <w:numFmt w:val="bullet"/>
      <w:lvlText w:val="в"/>
      <w:lvlJc w:val="left"/>
    </w:lvl>
    <w:lvl w:ilvl="1" w:tplc="C57499C0">
      <w:numFmt w:val="decimal"/>
      <w:lvlText w:val=""/>
      <w:lvlJc w:val="left"/>
    </w:lvl>
    <w:lvl w:ilvl="2" w:tplc="D57233A0">
      <w:numFmt w:val="decimal"/>
      <w:lvlText w:val=""/>
      <w:lvlJc w:val="left"/>
    </w:lvl>
    <w:lvl w:ilvl="3" w:tplc="EDA8F126">
      <w:numFmt w:val="decimal"/>
      <w:lvlText w:val=""/>
      <w:lvlJc w:val="left"/>
    </w:lvl>
    <w:lvl w:ilvl="4" w:tplc="C8FE3C24">
      <w:numFmt w:val="decimal"/>
      <w:lvlText w:val=""/>
      <w:lvlJc w:val="left"/>
    </w:lvl>
    <w:lvl w:ilvl="5" w:tplc="9EE2CAEE">
      <w:numFmt w:val="decimal"/>
      <w:lvlText w:val=""/>
      <w:lvlJc w:val="left"/>
    </w:lvl>
    <w:lvl w:ilvl="6" w:tplc="A8381E72">
      <w:numFmt w:val="decimal"/>
      <w:lvlText w:val=""/>
      <w:lvlJc w:val="left"/>
    </w:lvl>
    <w:lvl w:ilvl="7" w:tplc="6EAE8B32">
      <w:numFmt w:val="decimal"/>
      <w:lvlText w:val=""/>
      <w:lvlJc w:val="left"/>
    </w:lvl>
    <w:lvl w:ilvl="8" w:tplc="A3881AD4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1CD2F5D0"/>
    <w:lvl w:ilvl="0" w:tplc="E6F00970">
      <w:start w:val="1"/>
      <w:numFmt w:val="bullet"/>
      <w:lvlText w:val=""/>
      <w:lvlJc w:val="left"/>
    </w:lvl>
    <w:lvl w:ilvl="1" w:tplc="7F80F222">
      <w:numFmt w:val="decimal"/>
      <w:lvlText w:val=""/>
      <w:lvlJc w:val="left"/>
    </w:lvl>
    <w:lvl w:ilvl="2" w:tplc="934A1596">
      <w:numFmt w:val="decimal"/>
      <w:lvlText w:val=""/>
      <w:lvlJc w:val="left"/>
    </w:lvl>
    <w:lvl w:ilvl="3" w:tplc="8CA8AC6C">
      <w:numFmt w:val="decimal"/>
      <w:lvlText w:val=""/>
      <w:lvlJc w:val="left"/>
    </w:lvl>
    <w:lvl w:ilvl="4" w:tplc="4196AD6A">
      <w:numFmt w:val="decimal"/>
      <w:lvlText w:val=""/>
      <w:lvlJc w:val="left"/>
    </w:lvl>
    <w:lvl w:ilvl="5" w:tplc="6A0CD69E">
      <w:numFmt w:val="decimal"/>
      <w:lvlText w:val=""/>
      <w:lvlJc w:val="left"/>
    </w:lvl>
    <w:lvl w:ilvl="6" w:tplc="EA0ED0D4">
      <w:numFmt w:val="decimal"/>
      <w:lvlText w:val=""/>
      <w:lvlJc w:val="left"/>
    </w:lvl>
    <w:lvl w:ilvl="7" w:tplc="EEB05D7E">
      <w:numFmt w:val="decimal"/>
      <w:lvlText w:val=""/>
      <w:lvlJc w:val="left"/>
    </w:lvl>
    <w:lvl w:ilvl="8" w:tplc="04F223B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05"/>
    <w:rsid w:val="00027BB3"/>
    <w:rsid w:val="00B93739"/>
    <w:rsid w:val="00D7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D1DE"/>
  <w15:docId w15:val="{C5062E1D-43A0-4DE9-B5E8-4384957F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лидья точиева</cp:lastModifiedBy>
  <cp:revision>2</cp:revision>
  <dcterms:created xsi:type="dcterms:W3CDTF">2020-11-17T06:06:00Z</dcterms:created>
  <dcterms:modified xsi:type="dcterms:W3CDTF">2020-11-17T05:11:00Z</dcterms:modified>
</cp:coreProperties>
</file>