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7C" w:rsidRPr="00D45F7C" w:rsidRDefault="00D45F7C" w:rsidP="00D45F7C">
      <w:pPr>
        <w:widowControl w:val="0"/>
        <w:autoSpaceDE w:val="0"/>
        <w:autoSpaceDN w:val="0"/>
        <w:spacing w:before="90" w:after="0" w:line="240" w:lineRule="auto"/>
        <w:ind w:right="166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D45F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УТВЕРЖДАЮ</w:t>
      </w:r>
    </w:p>
    <w:p w:rsidR="00D45F7C" w:rsidRPr="00D45F7C" w:rsidRDefault="00D45F7C" w:rsidP="00D45F7C">
      <w:pPr>
        <w:widowControl w:val="0"/>
        <w:autoSpaceDE w:val="0"/>
        <w:autoSpaceDN w:val="0"/>
        <w:spacing w:before="1" w:after="0" w:line="240" w:lineRule="auto"/>
        <w:ind w:right="163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45F7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Начальник ГКУ «Управление образования </w:t>
      </w:r>
    </w:p>
    <w:p w:rsidR="00D45F7C" w:rsidRPr="00D45F7C" w:rsidRDefault="00D45F7C" w:rsidP="00D45F7C">
      <w:pPr>
        <w:widowControl w:val="0"/>
        <w:autoSpaceDE w:val="0"/>
        <w:autoSpaceDN w:val="0"/>
        <w:spacing w:before="1" w:after="0" w:line="240" w:lineRule="auto"/>
        <w:ind w:right="163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45F7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 Назрановскому району</w:t>
      </w:r>
    </w:p>
    <w:p w:rsidR="00D45F7C" w:rsidRPr="00D45F7C" w:rsidRDefault="00D45F7C" w:rsidP="00D45F7C">
      <w:pPr>
        <w:widowControl w:val="0"/>
        <w:autoSpaceDE w:val="0"/>
        <w:autoSpaceDN w:val="0"/>
        <w:spacing w:before="1" w:after="0" w:line="240" w:lineRule="auto"/>
        <w:ind w:right="163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45F7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Ц. Б. </w:t>
      </w:r>
      <w:proofErr w:type="spellStart"/>
      <w:r w:rsidRPr="00D45F7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Чемурзиева</w:t>
      </w:r>
      <w:proofErr w:type="spellEnd"/>
    </w:p>
    <w:p w:rsidR="00D45F7C" w:rsidRPr="00D45F7C" w:rsidRDefault="00D45F7C" w:rsidP="00D45F7C">
      <w:pPr>
        <w:widowControl w:val="0"/>
        <w:tabs>
          <w:tab w:val="left" w:pos="717"/>
        </w:tabs>
        <w:autoSpaceDE w:val="0"/>
        <w:autoSpaceDN w:val="0"/>
        <w:spacing w:after="0" w:line="240" w:lineRule="auto"/>
        <w:ind w:right="167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45F7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«_</w:t>
      </w:r>
      <w:proofErr w:type="gramStart"/>
      <w:r w:rsidRPr="00D45F7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  <w:r w:rsidRPr="00D45F7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»_</w:t>
      </w:r>
      <w:proofErr w:type="gramEnd"/>
      <w:r w:rsidRPr="00D45F7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</w:t>
      </w:r>
      <w:r w:rsidRPr="00D45F7C">
        <w:rPr>
          <w:rFonts w:ascii="Times New Roman" w:eastAsia="Times New Roman" w:hAnsi="Times New Roman" w:cs="Times New Roman"/>
          <w:color w:val="auto"/>
          <w:spacing w:val="114"/>
          <w:sz w:val="24"/>
          <w:szCs w:val="24"/>
          <w:u w:val="single"/>
          <w:lang w:eastAsia="en-US"/>
        </w:rPr>
        <w:t xml:space="preserve"> </w:t>
      </w:r>
      <w:r w:rsidRPr="00D45F7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2021г.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 w:rsidRPr="00D45F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ДОРОЖНАЯ КАРТА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5F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 методическому сопровождению школ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5F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 низкими образовательными результатами</w:t>
      </w:r>
      <w:r w:rsidR="007603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 рамках проекта «500+»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5F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муниципальном образовании Назрановского района Республики Ингушетия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5F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(ГБОУ «СОШ № 2 с. п. </w:t>
      </w:r>
      <w:proofErr w:type="spellStart"/>
      <w:r w:rsidRPr="00D45F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Сурхахи</w:t>
      </w:r>
      <w:proofErr w:type="spellEnd"/>
      <w:proofErr w:type="gramStart"/>
      <w:r w:rsidRPr="00D45F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»,  ГБОУ</w:t>
      </w:r>
      <w:proofErr w:type="gramEnd"/>
      <w:r w:rsidRPr="00D45F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«СОШ № 5 с. п. </w:t>
      </w:r>
      <w:proofErr w:type="spellStart"/>
      <w:r w:rsidRPr="00D45F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Экажево</w:t>
      </w:r>
      <w:proofErr w:type="spellEnd"/>
      <w:r w:rsidRPr="00D45F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», ГБОУ «СОШ с. п. Гази-юрт»)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bookmarkEnd w:id="0"/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 </w:t>
      </w: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– Создание условий для поддержки малоэффективных образовательных организаций при их переводе в эффективный режим работы, для повышения качества преподавания, управления, условий организации образовательного процесса в школах, работающих в сложных социальных условиях и в школах, показывающих низкие образовательные результаты, через совершенствование структуры управления на муниципальном, школьном уровнях, уровне класса и уровне каждого учителя. 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Задачи: 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sz w:val="24"/>
          <w:szCs w:val="24"/>
          <w:lang w:eastAsia="en-US"/>
        </w:rPr>
        <w:t>1) Организовать проведение комплексной диагностики проблем низких результатов или социальных факторов, негативно влияющих на результаты;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 2) Разработать и реализовать механизмы поддержки школ, стабильно демонстрирующих низкие образовательные результаты, обеспечение их организационного и информационного сопровождения и мониторинга реализации школьных программ перевода в эффективный режим функционирования. 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3) Создать условия для обеспечения методического сопровождения программ улучшения результатов в малоэффективных школах, для профессионального развития педагогов, индивидуализации процесса обучения; 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4) Повысить качество преподавания, управления, условий организации образовательного процесса в школах, </w:t>
      </w:r>
      <w:r w:rsidR="00181B25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показывающих низкие образовательные результаты, через совершенствование структуры управления на муниципальном, школьном уровнях, уровне класса и уровне каждого учителя; 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5) Разработать систему муниципального мониторинга для выявления динамики изменений и проведения своевременной корректировки. 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Важнейшие целевые индикаторы 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К 2021 году планируется достичь следующих значений важнейших целевых индикаторов: 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sz w:val="24"/>
          <w:szCs w:val="24"/>
          <w:lang w:eastAsia="en-US"/>
        </w:rPr>
        <w:t>- Повышение качества образования в школах с низкими образов</w:t>
      </w:r>
      <w:r w:rsidR="006C3446">
        <w:rPr>
          <w:rFonts w:ascii="Times New Roman" w:hAnsi="Times New Roman" w:cs="Times New Roman"/>
          <w:sz w:val="24"/>
          <w:szCs w:val="24"/>
          <w:lang w:eastAsia="en-US"/>
        </w:rPr>
        <w:t>ательными результатами и школах.</w:t>
      </w: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4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- Обеспечение качественной подготовки квалифицированных кадров, владеющих современными педагогическими технологиями (100% в </w:t>
      </w:r>
      <w:r w:rsidR="0057280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этих школах). </w:t>
      </w:r>
    </w:p>
    <w:p w:rsidR="00D45F7C" w:rsidRPr="00D45F7C" w:rsidRDefault="00D45F7C" w:rsidP="00D45F7C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Формирование у руководителей управленческих компетенций</w:t>
      </w:r>
      <w:r w:rsidR="009745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(100% в </w:t>
      </w:r>
      <w:r w:rsidR="0097458A">
        <w:rPr>
          <w:rFonts w:ascii="Times New Roman" w:hAnsi="Times New Roman" w:cs="Times New Roman"/>
          <w:sz w:val="24"/>
          <w:szCs w:val="24"/>
          <w:lang w:eastAsia="en-US"/>
        </w:rPr>
        <w:t>ШНОР</w:t>
      </w:r>
      <w:r w:rsidRPr="00D45F7C">
        <w:rPr>
          <w:rFonts w:ascii="Times New Roman" w:hAnsi="Times New Roman" w:cs="Times New Roman"/>
          <w:sz w:val="24"/>
          <w:szCs w:val="24"/>
          <w:lang w:eastAsia="en-US"/>
        </w:rPr>
        <w:t xml:space="preserve">). </w:t>
      </w:r>
    </w:p>
    <w:p w:rsidR="00141D68" w:rsidRPr="00D45F7C" w:rsidRDefault="00D45F7C" w:rsidP="00D45F7C">
      <w:pPr>
        <w:spacing w:after="200" w:line="276" w:lineRule="auto"/>
        <w:ind w:left="-851"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45F7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Рост познавательной мотивации учащихся (увеличение количества учащихся, участвующих в ол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импиадах, конкурсах и проектах</w:t>
      </w:r>
      <w:r w:rsidR="006C344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</w:t>
      </w:r>
      <w:r w:rsidR="000D22B0">
        <w:rPr>
          <w:rFonts w:ascii="Times New Roman" w:eastAsia="Times New Roman" w:hAnsi="Times New Roman" w:cs="Times New Roman"/>
          <w:sz w:val="28"/>
        </w:rPr>
        <w:t xml:space="preserve"> </w:t>
      </w:r>
    </w:p>
    <w:p w:rsidR="00141D68" w:rsidRDefault="000D22B0" w:rsidP="00FF602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1D68" w:rsidRPr="00FF602A" w:rsidRDefault="006C3446" w:rsidP="0097458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FF602A" w:rsidRPr="00FF602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TableGrid"/>
        <w:tblW w:w="15676" w:type="dxa"/>
        <w:tblInd w:w="-998" w:type="dxa"/>
        <w:tblCellMar>
          <w:top w:w="50" w:type="dxa"/>
          <w:left w:w="110" w:type="dxa"/>
          <w:right w:w="24" w:type="dxa"/>
        </w:tblCellMar>
        <w:tblLook w:val="04A0" w:firstRow="1" w:lastRow="0" w:firstColumn="1" w:lastColumn="0" w:noHBand="0" w:noVBand="1"/>
      </w:tblPr>
      <w:tblGrid>
        <w:gridCol w:w="851"/>
        <w:gridCol w:w="61"/>
        <w:gridCol w:w="5170"/>
        <w:gridCol w:w="35"/>
        <w:gridCol w:w="3882"/>
        <w:gridCol w:w="12"/>
        <w:gridCol w:w="2810"/>
        <w:gridCol w:w="7"/>
        <w:gridCol w:w="2848"/>
      </w:tblGrid>
      <w:tr w:rsidR="00141D68" w:rsidTr="0097458A">
        <w:trPr>
          <w:trHeight w:val="696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№п/п 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838" w:firstLine="2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Направление деятельности 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D45F7C">
            <w:pPr>
              <w:ind w:right="3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</w:t>
            </w:r>
            <w:r w:rsidR="000D2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D45F7C" w:rsidP="00D45F7C">
            <w:pPr>
              <w:ind w:left="580" w:hanging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 выполнения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D45F7C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r w:rsidR="000D22B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41D68" w:rsidTr="0097458A">
        <w:trPr>
          <w:trHeight w:val="2619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0336A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F7C" w:rsidRPr="00D45F7C" w:rsidRDefault="00D45F7C" w:rsidP="00D45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муниципальной нормативно-правовой базы, регламентирующей реализацию проекта:</w:t>
            </w:r>
          </w:p>
          <w:p w:rsidR="00D45F7C" w:rsidRPr="00D45F7C" w:rsidRDefault="00D45F7C" w:rsidP="00D45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издание приказа «Об организации работы по вопросам реализации проекта методической поддержки школ с низкими образовательными результатами (проект 500+) в 2021 году;</w:t>
            </w:r>
          </w:p>
          <w:p w:rsidR="00141D68" w:rsidRDefault="00D45F7C" w:rsidP="00D45F7C">
            <w:pPr>
              <w:ind w:left="5"/>
              <w:jc w:val="both"/>
            </w:pPr>
            <w:r w:rsidRPr="00D45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утверждение муниципальной Дорожной карты ШНОР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68" w:rsidRDefault="00D45F7C" w:rsidP="00D45F7C">
            <w:r>
              <w:rPr>
                <w:rFonts w:ascii="Times New Roman" w:eastAsia="Times New Roman" w:hAnsi="Times New Roman" w:cs="Times New Roman"/>
                <w:sz w:val="24"/>
              </w:rPr>
              <w:t>Приказ УО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68" w:rsidRDefault="00D52C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</w:t>
            </w:r>
            <w:r w:rsidR="000A1AC7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2021г</w:t>
            </w:r>
            <w:r w:rsidR="000D2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68" w:rsidRDefault="000A1AC7">
            <w:pPr>
              <w:ind w:left="5" w:right="25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(УО)</w:t>
            </w:r>
            <w:r w:rsidR="000D2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11F0" w:rsidTr="0097458A">
        <w:trPr>
          <w:trHeight w:val="2619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F0" w:rsidRDefault="00F211F0" w:rsidP="00F211F0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F211F0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1F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перечня ОО для реализации проекта 500+ в 2021 году </w:t>
            </w:r>
          </w:p>
          <w:p w:rsidR="00F211F0" w:rsidRPr="00F211F0" w:rsidRDefault="00F211F0" w:rsidP="00F211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F211F0" w:rsidRDefault="005F1C36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</w:t>
            </w:r>
            <w:r w:rsidR="00F211F0" w:rsidRPr="00F211F0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участия в проекте</w:t>
            </w:r>
            <w:r w:rsidR="00FE371D">
              <w:rPr>
                <w:rFonts w:ascii="Times New Roman" w:hAnsi="Times New Roman" w:cs="Times New Roman"/>
                <w:sz w:val="24"/>
                <w:szCs w:val="24"/>
              </w:rPr>
              <w:t xml:space="preserve"> ОО Назрановского района</w:t>
            </w:r>
            <w:r w:rsidR="00F211F0" w:rsidRPr="00F2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F211F0" w:rsidRDefault="00F211F0" w:rsidP="00F211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1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2021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F211F0" w:rsidRDefault="00F211F0" w:rsidP="00F211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1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</w:t>
            </w:r>
          </w:p>
        </w:tc>
      </w:tr>
      <w:tr w:rsidR="00F211F0" w:rsidTr="0097458A">
        <w:trPr>
          <w:trHeight w:val="2619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F0" w:rsidRDefault="00F211F0" w:rsidP="00F211F0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F211F0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1F0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муниципальной Дорожной карты методической помощи ОО с низкими образовательными результатами обучающихся и дорожных карт ШНОР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F211F0" w:rsidRDefault="00F211F0" w:rsidP="009745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1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</w:t>
            </w:r>
            <w:r w:rsidR="009745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Pr="00F21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карт</w:t>
            </w:r>
            <w:r w:rsidR="009745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F211F0" w:rsidRDefault="00D52C57" w:rsidP="00F211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 2021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F211F0" w:rsidRDefault="00F211F0" w:rsidP="00F211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11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образования, директора школ, кураторы</w:t>
            </w:r>
          </w:p>
        </w:tc>
      </w:tr>
      <w:tr w:rsidR="00F211F0" w:rsidTr="0097458A">
        <w:trPr>
          <w:trHeight w:val="2619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F0" w:rsidRDefault="00F211F0" w:rsidP="00F211F0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проекта по сопровождению школ с низкими результатами в муниципальном образовании Назрановского района</w:t>
            </w:r>
          </w:p>
          <w:p w:rsidR="0097458A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4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ГБОУ «СОШ № 2 с. п. </w:t>
            </w:r>
            <w:proofErr w:type="spellStart"/>
            <w:r w:rsidRPr="00974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Сурхахи</w:t>
            </w:r>
            <w:proofErr w:type="spellEnd"/>
            <w:r w:rsidRPr="00974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»,  </w:t>
            </w:r>
          </w:p>
          <w:p w:rsidR="0097458A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4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ГБОУ «СОШ № 5 с. п. </w:t>
            </w:r>
            <w:proofErr w:type="spellStart"/>
            <w:r w:rsidRPr="00974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Экажево</w:t>
            </w:r>
            <w:proofErr w:type="spellEnd"/>
            <w:r w:rsidRPr="009745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», </w:t>
            </w:r>
          </w:p>
          <w:p w:rsidR="00F211F0" w:rsidRPr="0097458A" w:rsidRDefault="0097458A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ГБОУ «СОШ с. п. Гази-юрт»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AF04A8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211F0" w:rsidRPr="00AF04A8" w:rsidRDefault="00F211F0" w:rsidP="00F211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AF04A8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F211F0" w:rsidRPr="00AF04A8" w:rsidRDefault="00F211F0" w:rsidP="00F211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AF04A8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211F0" w:rsidRPr="00AF04A8" w:rsidRDefault="00F211F0" w:rsidP="00F211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11F0" w:rsidTr="0097458A">
        <w:trPr>
          <w:trHeight w:val="2144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F0" w:rsidRDefault="00F211F0" w:rsidP="00F211F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AF04A8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анкетировании директоров ОО – участников проекта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AF04A8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AF04A8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F211F0" w:rsidRPr="00AF04A8" w:rsidRDefault="00F211F0" w:rsidP="00F211F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0" w:rsidRPr="00AF04A8" w:rsidRDefault="00F211F0" w:rsidP="00F2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7222B" w:rsidTr="0097458A">
        <w:trPr>
          <w:trHeight w:val="2144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22B" w:rsidRDefault="0017222B" w:rsidP="0017222B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B" w:rsidRPr="006F6A0A" w:rsidRDefault="0017222B" w:rsidP="0017222B">
            <w:pPr>
              <w:pStyle w:val="Default"/>
            </w:pPr>
            <w:proofErr w:type="spellStart"/>
            <w:r w:rsidRPr="006F6A0A">
              <w:t>Тьюторское</w:t>
            </w:r>
            <w:proofErr w:type="spellEnd"/>
            <w:r w:rsidRPr="006F6A0A">
              <w:t xml:space="preserve"> сопровождение педагогов ШНОР (ГБОУ «СОШ № 2 с. п. </w:t>
            </w:r>
            <w:proofErr w:type="spellStart"/>
            <w:r w:rsidRPr="006F6A0A">
              <w:t>Сурхахи</w:t>
            </w:r>
            <w:proofErr w:type="spellEnd"/>
            <w:r w:rsidRPr="006F6A0A">
              <w:t xml:space="preserve">»,  ГБОУ «СОШ № 5 с. п. </w:t>
            </w:r>
            <w:proofErr w:type="spellStart"/>
            <w:r w:rsidRPr="006F6A0A">
              <w:t>Экажево</w:t>
            </w:r>
            <w:proofErr w:type="spellEnd"/>
            <w:r w:rsidRPr="006F6A0A">
              <w:t>», ГБОУ «СОШ с. п. Гази-юрт»)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B" w:rsidRPr="006F6A0A" w:rsidRDefault="0017222B" w:rsidP="0017222B">
            <w:pPr>
              <w:pStyle w:val="Default"/>
            </w:pPr>
            <w:r w:rsidRPr="006F6A0A">
              <w:t>Консультации, методические рекомендации</w:t>
            </w:r>
          </w:p>
          <w:p w:rsidR="0017222B" w:rsidRPr="006F6A0A" w:rsidRDefault="0017222B" w:rsidP="0017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B" w:rsidRPr="006F6A0A" w:rsidRDefault="0097458A" w:rsidP="0017222B">
            <w:pPr>
              <w:pStyle w:val="Default"/>
            </w:pPr>
            <w:r>
              <w:t>март</w:t>
            </w:r>
            <w:r w:rsidR="0017222B" w:rsidRPr="006F6A0A">
              <w:t xml:space="preserve"> -декабрь 2021</w:t>
            </w:r>
          </w:p>
          <w:p w:rsidR="0017222B" w:rsidRPr="006F6A0A" w:rsidRDefault="0017222B" w:rsidP="0017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B" w:rsidRPr="006F6A0A" w:rsidRDefault="0017222B" w:rsidP="001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кураторы</w:t>
            </w:r>
          </w:p>
        </w:tc>
      </w:tr>
      <w:tr w:rsidR="00F211F0" w:rsidTr="0097458A">
        <w:trPr>
          <w:trHeight w:val="713"/>
        </w:trPr>
        <w:tc>
          <w:tcPr>
            <w:tcW w:w="15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F0" w:rsidRPr="00FF602A" w:rsidRDefault="00F211F0" w:rsidP="0097458A">
            <w:pPr>
              <w:ind w:left="4381" w:right="241" w:hanging="3433"/>
              <w:jc w:val="center"/>
              <w:rPr>
                <w:b/>
                <w:sz w:val="28"/>
                <w:szCs w:val="28"/>
              </w:rPr>
            </w:pPr>
            <w:r w:rsidRPr="00FF6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2.Проведение различных оценочных процедур, открытость и объективность сведений об образовательной деятельности ОУ</w:t>
            </w:r>
          </w:p>
        </w:tc>
      </w:tr>
      <w:tr w:rsidR="00F211F0" w:rsidTr="0097458A">
        <w:trPr>
          <w:trHeight w:val="359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F0" w:rsidRDefault="00F211F0" w:rsidP="00F211F0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2.1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F0" w:rsidRDefault="0097458A" w:rsidP="00F211F0">
            <w:pPr>
              <w:spacing w:after="23" w:line="256" w:lineRule="auto"/>
              <w:ind w:left="5" w:right="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учебного процесса </w:t>
            </w:r>
            <w:r w:rsidR="00F211F0">
              <w:rPr>
                <w:rFonts w:ascii="Times New Roman" w:eastAsia="Times New Roman" w:hAnsi="Times New Roman" w:cs="Times New Roman"/>
                <w:sz w:val="24"/>
              </w:rPr>
              <w:t xml:space="preserve">«Общая и качественная успеваемость» </w:t>
            </w:r>
          </w:p>
          <w:p w:rsidR="00F211F0" w:rsidRDefault="00F211F0" w:rsidP="00F211F0">
            <w:pPr>
              <w:spacing w:after="31" w:line="251" w:lineRule="auto"/>
              <w:ind w:left="5"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-Анализ текущего учебного процесса и подготовка отчетной документации, анализ динамики успеваемости по классам. </w:t>
            </w:r>
          </w:p>
          <w:p w:rsidR="0097458A" w:rsidRDefault="00F211F0" w:rsidP="00F211F0">
            <w:pPr>
              <w:spacing w:after="12" w:line="268" w:lineRule="auto"/>
              <w:ind w:left="5" w:right="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-Проведение мониторинга по классам, уровням обучения и по школе; </w:t>
            </w:r>
          </w:p>
          <w:p w:rsidR="00F211F0" w:rsidRDefault="00F211F0" w:rsidP="00F211F0">
            <w:pPr>
              <w:spacing w:after="12" w:line="268" w:lineRule="auto"/>
              <w:ind w:left="5"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-составление отчета успеваемости класса по текущему учебному году через. </w:t>
            </w:r>
          </w:p>
          <w:p w:rsidR="0097458A" w:rsidRDefault="0097458A" w:rsidP="0097458A">
            <w:pPr>
              <w:spacing w:after="1" w:line="278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-Составление сравнительных таблиц по успеваемости на основании отчетов и принятие управленческих решений </w:t>
            </w:r>
          </w:p>
          <w:p w:rsidR="00F211F0" w:rsidRDefault="0097458A" w:rsidP="009745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-Обсуждение полученной информации на классных часах, родительских собраниях  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F0" w:rsidRPr="00F2352C" w:rsidRDefault="00F211F0" w:rsidP="00F21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2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F0" w:rsidRPr="00F2352C" w:rsidRDefault="00F211F0" w:rsidP="00F211F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35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F0" w:rsidRDefault="00F211F0" w:rsidP="00F211F0">
            <w:pPr>
              <w:spacing w:line="277" w:lineRule="auto"/>
              <w:ind w:left="171" w:right="7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УО, кураторы</w:t>
            </w:r>
          </w:p>
          <w:p w:rsidR="00F211F0" w:rsidRDefault="00F211F0" w:rsidP="00F211F0">
            <w:pPr>
              <w:spacing w:line="277" w:lineRule="auto"/>
              <w:ind w:left="171" w:righ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 </w:t>
            </w:r>
          </w:p>
          <w:p w:rsidR="00F211F0" w:rsidRDefault="00F211F0" w:rsidP="00F211F0">
            <w:pPr>
              <w:ind w:left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41D68" w:rsidTr="0097458A">
        <w:tblPrEx>
          <w:tblCellMar>
            <w:top w:w="7" w:type="dxa"/>
            <w:left w:w="0" w:type="dxa"/>
            <w:right w:w="30" w:type="dxa"/>
          </w:tblCellMar>
        </w:tblPrEx>
        <w:trPr>
          <w:trHeight w:val="1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30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0336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B308F">
              <w:rPr>
                <w:rFonts w:ascii="Times New Roman" w:eastAsia="Times New Roman" w:hAnsi="Times New Roman" w:cs="Times New Roman"/>
                <w:sz w:val="24"/>
              </w:rPr>
              <w:t>.2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A" w:rsidRPr="0097458A" w:rsidRDefault="000D22B0">
            <w:pPr>
              <w:ind w:left="115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«Уровень </w:t>
            </w:r>
            <w:proofErr w:type="spellStart"/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отдельным предметам»</w:t>
            </w:r>
          </w:p>
          <w:p w:rsidR="00141D68" w:rsidRPr="0097458A" w:rsidRDefault="000D22B0">
            <w:pPr>
              <w:ind w:left="115" w:right="126"/>
              <w:jc w:val="both"/>
              <w:rPr>
                <w:sz w:val="24"/>
                <w:szCs w:val="24"/>
              </w:rPr>
            </w:pPr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7458A"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отслеживание</w:t>
            </w:r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</w:t>
            </w:r>
            <w:r w:rsidR="0097458A"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1-4 классах,5-9 классах, 10-11 классах.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Pr="00F2352C" w:rsidRDefault="00F235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Pr="00F2352C" w:rsidRDefault="00F2352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35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  <w:r w:rsidR="000D22B0" w:rsidRPr="00F2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C" w:rsidRDefault="00F2352C" w:rsidP="0097458A">
            <w:pPr>
              <w:ind w:left="115" w:right="4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УО, кураторы</w:t>
            </w:r>
          </w:p>
          <w:p w:rsidR="00141D68" w:rsidRDefault="000D22B0" w:rsidP="0097458A">
            <w:pPr>
              <w:ind w:left="115" w:right="4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 </w:t>
            </w:r>
            <w:r>
              <w:rPr>
                <w:rFonts w:ascii="Times New Roman" w:eastAsia="Times New Roman" w:hAnsi="Times New Roman" w:cs="Times New Roman"/>
              </w:rPr>
              <w:tab/>
              <w:t>по УВР учителя предметники, классные руководители</w:t>
            </w:r>
          </w:p>
        </w:tc>
      </w:tr>
      <w:tr w:rsidR="00141D68" w:rsidTr="0097458A">
        <w:tblPrEx>
          <w:tblCellMar>
            <w:top w:w="7" w:type="dxa"/>
            <w:left w:w="0" w:type="dxa"/>
            <w:right w:w="30" w:type="dxa"/>
          </w:tblCellMar>
        </w:tblPrEx>
        <w:trPr>
          <w:trHeight w:val="2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308F">
              <w:rPr>
                <w:rFonts w:ascii="Times New Roman" w:eastAsia="Times New Roman" w:hAnsi="Times New Roman" w:cs="Times New Roman"/>
                <w:sz w:val="24"/>
              </w:rPr>
              <w:t xml:space="preserve">  2.3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Pr="0097458A" w:rsidRDefault="000D22B0">
            <w:pPr>
              <w:spacing w:line="278" w:lineRule="auto"/>
              <w:ind w:left="7" w:right="5"/>
              <w:rPr>
                <w:sz w:val="24"/>
                <w:szCs w:val="24"/>
              </w:rPr>
            </w:pPr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Качество </w:t>
            </w:r>
            <w:proofErr w:type="gramStart"/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- отслеживание качественной успеваемости по предметам </w:t>
            </w:r>
          </w:p>
          <w:p w:rsidR="00141D68" w:rsidRPr="0097458A" w:rsidRDefault="0090336A" w:rsidP="0090336A">
            <w:pPr>
              <w:numPr>
                <w:ilvl w:val="0"/>
                <w:numId w:val="2"/>
              </w:numPr>
              <w:spacing w:after="21"/>
              <w:ind w:hanging="139"/>
              <w:rPr>
                <w:sz w:val="24"/>
                <w:szCs w:val="24"/>
              </w:rPr>
            </w:pPr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пробных ЕГЭ и ОГЭ</w:t>
            </w:r>
          </w:p>
          <w:p w:rsidR="00141D68" w:rsidRPr="0097458A" w:rsidRDefault="000D22B0">
            <w:pPr>
              <w:numPr>
                <w:ilvl w:val="0"/>
                <w:numId w:val="2"/>
              </w:numPr>
              <w:spacing w:after="20"/>
              <w:ind w:hanging="139"/>
              <w:rPr>
                <w:sz w:val="24"/>
                <w:szCs w:val="24"/>
              </w:rPr>
            </w:pPr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ВПР </w:t>
            </w:r>
          </w:p>
          <w:p w:rsidR="00141D68" w:rsidRPr="0097458A" w:rsidRDefault="000D22B0">
            <w:pPr>
              <w:numPr>
                <w:ilvl w:val="0"/>
                <w:numId w:val="2"/>
              </w:numPr>
              <w:ind w:hanging="139"/>
              <w:rPr>
                <w:sz w:val="24"/>
                <w:szCs w:val="24"/>
              </w:rPr>
            </w:pPr>
            <w:r w:rsidRPr="00974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ГИА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Pr="00F2352C" w:rsidRDefault="00F235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2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Pr="00F2352C" w:rsidRDefault="00F2352C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F2352C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течении года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C" w:rsidRDefault="00F2352C" w:rsidP="0097458A">
            <w:pPr>
              <w:spacing w:after="4" w:line="27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УО, кураторы,</w:t>
            </w:r>
          </w:p>
          <w:p w:rsidR="00141D68" w:rsidRDefault="000D22B0" w:rsidP="0097458A">
            <w:pPr>
              <w:spacing w:after="4" w:line="274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</w:t>
            </w:r>
          </w:p>
          <w:p w:rsidR="00141D68" w:rsidRDefault="000D22B0" w:rsidP="0097458A">
            <w:pPr>
              <w:spacing w:after="22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предметники,</w:t>
            </w:r>
          </w:p>
          <w:p w:rsidR="00141D68" w:rsidRDefault="000D22B0" w:rsidP="0097458A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336A" w:rsidTr="0097458A">
        <w:tblPrEx>
          <w:tblCellMar>
            <w:top w:w="7" w:type="dxa"/>
            <w:left w:w="0" w:type="dxa"/>
            <w:right w:w="30" w:type="dxa"/>
          </w:tblCellMar>
        </w:tblPrEx>
        <w:trPr>
          <w:trHeight w:val="470"/>
        </w:trPr>
        <w:tc>
          <w:tcPr>
            <w:tcW w:w="15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6A" w:rsidRPr="0090336A" w:rsidRDefault="0090336A" w:rsidP="0090336A">
            <w:pPr>
              <w:ind w:lef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36A" w:rsidRDefault="0090336A" w:rsidP="0090336A">
            <w:pPr>
              <w:tabs>
                <w:tab w:val="center" w:pos="3613"/>
              </w:tabs>
              <w:jc w:val="center"/>
            </w:pPr>
            <w:r w:rsidRPr="0090336A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3.</w:t>
            </w:r>
            <w:r w:rsidRPr="00903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Методическое обеспечение реализации дорожной карты</w:t>
            </w:r>
          </w:p>
        </w:tc>
      </w:tr>
      <w:tr w:rsidR="00141D68" w:rsidTr="0097458A">
        <w:tblPrEx>
          <w:tblCellMar>
            <w:top w:w="7" w:type="dxa"/>
            <w:left w:w="0" w:type="dxa"/>
            <w:right w:w="30" w:type="dxa"/>
          </w:tblCellMar>
        </w:tblPrEx>
        <w:trPr>
          <w:trHeight w:val="1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308F">
              <w:rPr>
                <w:rFonts w:ascii="Times New Roman" w:eastAsia="Times New Roman" w:hAnsi="Times New Roman" w:cs="Times New Roman"/>
                <w:sz w:val="24"/>
              </w:rPr>
              <w:t xml:space="preserve"> 3.1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A" w:rsidRDefault="000D22B0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-обучение на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1D68" w:rsidRDefault="000D22B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-обмен опытом в применении различных технологий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Pr="00C92D1D" w:rsidRDefault="00C92D1D" w:rsidP="0097458A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19FF">
              <w:rPr>
                <w:rFonts w:ascii="Times New Roman" w:hAnsi="Times New Roman" w:cs="Times New Roman"/>
                <w:sz w:val="24"/>
                <w:szCs w:val="24"/>
              </w:rPr>
              <w:t>Непрерывное совершенствование профессионального мастерства и компетенции учителя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Pr="00C92D1D" w:rsidRDefault="00C92D1D">
            <w:pPr>
              <w:ind w:left="113"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99" w:rsidRDefault="001B7699" w:rsidP="0097458A">
            <w:pPr>
              <w:ind w:left="91"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УО, кураторы,</w:t>
            </w:r>
          </w:p>
          <w:p w:rsidR="00141D68" w:rsidRDefault="000D22B0" w:rsidP="0097458A">
            <w:pPr>
              <w:ind w:left="91" w:right="3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УВР, учителя – предметники, классные руководители</w:t>
            </w:r>
          </w:p>
        </w:tc>
      </w:tr>
      <w:tr w:rsidR="00141D68" w:rsidTr="0097458A">
        <w:tblPrEx>
          <w:tblCellMar>
            <w:top w:w="7" w:type="dxa"/>
            <w:left w:w="0" w:type="dxa"/>
            <w:right w:w="30" w:type="dxa"/>
          </w:tblCellMar>
        </w:tblPrEx>
        <w:trPr>
          <w:trHeight w:val="1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308F">
              <w:rPr>
                <w:rFonts w:ascii="Times New Roman" w:eastAsia="Times New Roman" w:hAnsi="Times New Roman" w:cs="Times New Roman"/>
                <w:sz w:val="24"/>
              </w:rPr>
              <w:t xml:space="preserve"> 3.2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методических объединений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Pr="00C92D1D" w:rsidRDefault="00C92D1D" w:rsidP="0097458A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F9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  <w:r w:rsidR="0097458A">
              <w:rPr>
                <w:rFonts w:ascii="Times New Roman" w:hAnsi="Times New Roman" w:cs="Times New Roman"/>
                <w:sz w:val="24"/>
                <w:szCs w:val="24"/>
              </w:rPr>
              <w:t xml:space="preserve"> ШНОР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Pr="00C92D1D" w:rsidRDefault="00C92D1D" w:rsidP="0097458A">
            <w:pPr>
              <w:ind w:left="113" w:right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1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spacing w:after="19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</w:t>
            </w:r>
          </w:p>
          <w:p w:rsidR="00141D68" w:rsidRDefault="000D22B0" w:rsidP="0097458A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УВР, руководители МО</w:t>
            </w:r>
          </w:p>
        </w:tc>
      </w:tr>
      <w:tr w:rsidR="00141D68" w:rsidTr="0097458A">
        <w:tblPrEx>
          <w:tblCellMar>
            <w:top w:w="7" w:type="dxa"/>
            <w:left w:w="5" w:type="dxa"/>
            <w:right w:w="40" w:type="dxa"/>
          </w:tblCellMar>
        </w:tblPrEx>
        <w:trPr>
          <w:trHeight w:val="1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308F">
              <w:rPr>
                <w:rFonts w:ascii="Times New Roman" w:eastAsia="Times New Roman" w:hAnsi="Times New Roman" w:cs="Times New Roman"/>
                <w:sz w:val="24"/>
              </w:rPr>
              <w:t xml:space="preserve"> 3.3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МО и педагогов в различных профессиональных конкурсах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1B7699" w:rsidP="0097458A">
            <w:pPr>
              <w:ind w:left="2"/>
              <w:jc w:val="both"/>
            </w:pPr>
            <w:r>
              <w:t xml:space="preserve"> </w:t>
            </w:r>
            <w:r w:rsidR="00BB308F">
              <w:t xml:space="preserve"> </w:t>
            </w:r>
            <w:r w:rsidR="003819FF">
              <w:rPr>
                <w:rFonts w:ascii="Times New Roman" w:hAnsi="Times New Roman" w:cs="Times New Roman"/>
                <w:sz w:val="24"/>
                <w:szCs w:val="24"/>
              </w:rPr>
              <w:t>Непрерывное совершенствование профессионального мастерства и компетенции учителя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835F99" w:rsidP="0097458A">
            <w:pPr>
              <w:ind w:left="108" w:right="9"/>
              <w:jc w:val="center"/>
            </w:pPr>
            <w:r w:rsidRPr="00C92D1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8F" w:rsidRDefault="00BB308F" w:rsidP="0097458A">
            <w:pPr>
              <w:spacing w:after="46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ОУ, кураторы,</w:t>
            </w:r>
          </w:p>
          <w:p w:rsidR="00141D68" w:rsidRDefault="000D22B0" w:rsidP="0097458A">
            <w:pPr>
              <w:spacing w:after="46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</w:t>
            </w:r>
          </w:p>
          <w:p w:rsidR="00141D68" w:rsidRDefault="000D22B0" w:rsidP="0097458A">
            <w:pPr>
              <w:tabs>
                <w:tab w:val="center" w:pos="1097"/>
              </w:tabs>
              <w:spacing w:after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  <w:p w:rsidR="00141D68" w:rsidRDefault="000D22B0" w:rsidP="0097458A">
            <w:pPr>
              <w:spacing w:line="322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 учителя</w:t>
            </w:r>
          </w:p>
          <w:p w:rsidR="00141D68" w:rsidRDefault="00141D68" w:rsidP="0097458A">
            <w:pPr>
              <w:ind w:left="180"/>
              <w:jc w:val="center"/>
            </w:pPr>
          </w:p>
        </w:tc>
      </w:tr>
      <w:tr w:rsidR="00141D68" w:rsidTr="0097458A">
        <w:tblPrEx>
          <w:tblCellMar>
            <w:top w:w="7" w:type="dxa"/>
            <w:left w:w="5" w:type="dxa"/>
            <w:right w:w="40" w:type="dxa"/>
          </w:tblCellMar>
        </w:tblPrEx>
        <w:trPr>
          <w:trHeight w:val="1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B308F">
              <w:rPr>
                <w:rFonts w:ascii="Times New Roman" w:eastAsia="Times New Roman" w:hAnsi="Times New Roman" w:cs="Times New Roman"/>
                <w:sz w:val="24"/>
              </w:rPr>
              <w:t xml:space="preserve"> 3.4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spacing w:after="7" w:line="301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педагогов в трансляции опыта работы </w:t>
            </w:r>
          </w:p>
          <w:p w:rsidR="00141D68" w:rsidRDefault="000D22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различных уровнях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835F99" w:rsidP="0097458A">
            <w:pPr>
              <w:ind w:firstLine="2"/>
              <w:jc w:val="both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835F99" w:rsidP="0097458A">
            <w:pPr>
              <w:ind w:left="108"/>
              <w:jc w:val="center"/>
            </w:pPr>
            <w:r w:rsidRPr="00C92D1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spacing w:after="46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</w:t>
            </w:r>
          </w:p>
          <w:p w:rsidR="00141D68" w:rsidRDefault="000D22B0" w:rsidP="0097458A">
            <w:pPr>
              <w:spacing w:after="55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  <w:p w:rsidR="00141D68" w:rsidRDefault="000D22B0" w:rsidP="0097458A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 учителя</w:t>
            </w:r>
          </w:p>
        </w:tc>
      </w:tr>
      <w:tr w:rsidR="00835F99" w:rsidTr="0097458A">
        <w:tblPrEx>
          <w:tblCellMar>
            <w:top w:w="7" w:type="dxa"/>
            <w:left w:w="5" w:type="dxa"/>
            <w:right w:w="40" w:type="dxa"/>
          </w:tblCellMar>
        </w:tblPrEx>
        <w:trPr>
          <w:trHeight w:val="509"/>
        </w:trPr>
        <w:tc>
          <w:tcPr>
            <w:tcW w:w="15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99" w:rsidRPr="00835F99" w:rsidRDefault="00835F99" w:rsidP="00835F99">
            <w:pPr>
              <w:ind w:left="35"/>
              <w:jc w:val="center"/>
              <w:rPr>
                <w:b/>
                <w:sz w:val="28"/>
                <w:szCs w:val="28"/>
              </w:rPr>
            </w:pPr>
          </w:p>
          <w:p w:rsidR="00835F99" w:rsidRPr="00835F99" w:rsidRDefault="00316C05" w:rsidP="00835F99">
            <w:pPr>
              <w:ind w:left="11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7A3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835F99" w:rsidRPr="00835F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условий, соответствующих современным требованиям</w:t>
            </w:r>
          </w:p>
        </w:tc>
      </w:tr>
      <w:tr w:rsidR="00141D68" w:rsidTr="0097458A">
        <w:tblPrEx>
          <w:tblCellMar>
            <w:top w:w="7" w:type="dxa"/>
            <w:left w:w="5" w:type="dxa"/>
            <w:right w:w="40" w:type="dxa"/>
          </w:tblCellMar>
        </w:tblPrEx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B66E0">
              <w:rPr>
                <w:rFonts w:ascii="Times New Roman" w:eastAsia="Times New Roman" w:hAnsi="Times New Roman" w:cs="Times New Roman"/>
                <w:sz w:val="24"/>
              </w:rPr>
              <w:t xml:space="preserve">  4.1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110" w:righ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современной информационно-образовательной среды на основе внедрения современных образовательных технологий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316C05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</w:t>
            </w:r>
            <w:r w:rsidR="00C47662">
              <w:rPr>
                <w:rFonts w:ascii="Times New Roman" w:eastAsia="Times New Roman" w:hAnsi="Times New Roman" w:cs="Times New Roman"/>
                <w:sz w:val="24"/>
              </w:rPr>
              <w:t>спектра образовательных технологий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C476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  <w:r w:rsidR="000D2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spacing w:line="278" w:lineRule="auto"/>
              <w:ind w:left="233" w:firstLine="3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УВР, учителя –</w:t>
            </w:r>
          </w:p>
          <w:p w:rsidR="00141D68" w:rsidRDefault="000D22B0" w:rsidP="0097458A">
            <w:pPr>
              <w:ind w:left="533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предметники, классные руководители</w:t>
            </w:r>
          </w:p>
        </w:tc>
      </w:tr>
      <w:tr w:rsidR="00316C05" w:rsidTr="0097458A">
        <w:tblPrEx>
          <w:tblCellMar>
            <w:top w:w="7" w:type="dxa"/>
            <w:left w:w="5" w:type="dxa"/>
            <w:right w:w="40" w:type="dxa"/>
          </w:tblCellMar>
        </w:tblPrEx>
        <w:trPr>
          <w:trHeight w:val="598"/>
        </w:trPr>
        <w:tc>
          <w:tcPr>
            <w:tcW w:w="15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05" w:rsidRDefault="00316C05" w:rsidP="00316C05">
            <w:pPr>
              <w:ind w:left="35"/>
              <w:jc w:val="center"/>
            </w:pPr>
          </w:p>
          <w:p w:rsidR="00316C05" w:rsidRPr="00316C05" w:rsidRDefault="00316C05" w:rsidP="0097458A">
            <w:pPr>
              <w:ind w:left="110"/>
              <w:jc w:val="center"/>
              <w:rPr>
                <w:b/>
                <w:sz w:val="28"/>
                <w:szCs w:val="28"/>
              </w:rPr>
            </w:pPr>
            <w:r w:rsidRPr="00316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Совершенствование работы</w:t>
            </w:r>
            <w:r w:rsidR="005079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одаренными детьми</w:t>
            </w:r>
          </w:p>
        </w:tc>
      </w:tr>
      <w:tr w:rsidR="00141D68" w:rsidTr="0097458A">
        <w:tblPrEx>
          <w:tblCellMar>
            <w:top w:w="7" w:type="dxa"/>
            <w:left w:w="5" w:type="dxa"/>
            <w:right w:w="40" w:type="dxa"/>
          </w:tblCellMar>
        </w:tblPrEx>
        <w:trPr>
          <w:trHeight w:val="1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B66E0">
              <w:rPr>
                <w:rFonts w:ascii="Times New Roman" w:eastAsia="Times New Roman" w:hAnsi="Times New Roman" w:cs="Times New Roman"/>
                <w:sz w:val="24"/>
              </w:rPr>
              <w:t xml:space="preserve"> 5.1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tabs>
                <w:tab w:val="center" w:pos="1936"/>
                <w:tab w:val="center" w:pos="2956"/>
              </w:tabs>
              <w:spacing w:after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школьных, муниципальных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41D68" w:rsidRDefault="00FB66E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региональных этапах олимпиады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spacing w:line="309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Учителям-предметникам качественно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подготовить обучающихся к участию в </w:t>
            </w:r>
            <w:r w:rsidR="00FB66E0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Pr="00FB66E0" w:rsidRDefault="00C84AEF" w:rsidP="00C84AE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B66E0" w:rsidRPr="00FB66E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07" w:rsidRDefault="00D36607" w:rsidP="0097458A">
            <w:pPr>
              <w:ind w:left="233" w:firstLine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</w:t>
            </w:r>
          </w:p>
          <w:p w:rsidR="00D36607" w:rsidRDefault="00D36607" w:rsidP="0097458A">
            <w:pPr>
              <w:ind w:left="233" w:firstLine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УО,</w:t>
            </w:r>
          </w:p>
          <w:p w:rsidR="00141D68" w:rsidRDefault="000D22B0" w:rsidP="0097458A">
            <w:pPr>
              <w:ind w:left="233" w:firstLine="3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УВР, учителя – предметники</w:t>
            </w:r>
          </w:p>
        </w:tc>
      </w:tr>
      <w:tr w:rsidR="00D36607" w:rsidTr="0097458A">
        <w:tblPrEx>
          <w:tblCellMar>
            <w:top w:w="7" w:type="dxa"/>
            <w:left w:w="5" w:type="dxa"/>
            <w:right w:w="40" w:type="dxa"/>
          </w:tblCellMar>
        </w:tblPrEx>
        <w:trPr>
          <w:trHeight w:val="1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07" w:rsidRDefault="00D36607" w:rsidP="00D36607">
            <w:r>
              <w:rPr>
                <w:rFonts w:ascii="Times New Roman" w:eastAsia="Times New Roman" w:hAnsi="Times New Roman" w:cs="Times New Roman"/>
                <w:sz w:val="24"/>
              </w:rPr>
              <w:t xml:space="preserve">  5.2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07" w:rsidRDefault="00D36607" w:rsidP="0097458A">
            <w:pPr>
              <w:tabs>
                <w:tab w:val="center" w:pos="2217"/>
                <w:tab w:val="right" w:pos="3839"/>
              </w:tabs>
              <w:spacing w:after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 xml:space="preserve"> мероприятиях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выявлению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развитию талантов обучающихся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07" w:rsidRDefault="00D36607" w:rsidP="0097458A">
            <w:pPr>
              <w:tabs>
                <w:tab w:val="center" w:pos="2829"/>
                <w:tab w:val="right" w:pos="3872"/>
              </w:tabs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D36607" w:rsidRDefault="00D36607" w:rsidP="0097458A">
            <w:pPr>
              <w:spacing w:after="54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категорией детей, имеющих</w:t>
            </w:r>
          </w:p>
          <w:p w:rsidR="00D36607" w:rsidRDefault="00D36607" w:rsidP="0097458A">
            <w:pPr>
              <w:tabs>
                <w:tab w:val="center" w:pos="2585"/>
                <w:tab w:val="right" w:pos="3872"/>
              </w:tabs>
              <w:spacing w:after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мотивацию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</w:p>
          <w:p w:rsidR="00D36607" w:rsidRDefault="00D36607" w:rsidP="0097458A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обучению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07" w:rsidRPr="00FB66E0" w:rsidRDefault="00D36607" w:rsidP="00D3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07" w:rsidRDefault="00D36607" w:rsidP="0097458A">
            <w:pPr>
              <w:ind w:left="233" w:firstLine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</w:t>
            </w:r>
          </w:p>
          <w:p w:rsidR="00D36607" w:rsidRDefault="00D36607" w:rsidP="0097458A">
            <w:pPr>
              <w:ind w:left="233" w:firstLine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УО,</w:t>
            </w:r>
          </w:p>
          <w:p w:rsidR="00D36607" w:rsidRPr="00045DCF" w:rsidRDefault="00D36607" w:rsidP="009745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УВР, учителя – предметники</w:t>
            </w:r>
          </w:p>
        </w:tc>
      </w:tr>
      <w:tr w:rsidR="00D36607" w:rsidTr="0097458A">
        <w:tblPrEx>
          <w:tblCellMar>
            <w:top w:w="7" w:type="dxa"/>
            <w:left w:w="5" w:type="dxa"/>
            <w:right w:w="40" w:type="dxa"/>
          </w:tblCellMar>
        </w:tblPrEx>
        <w:trPr>
          <w:trHeight w:val="1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07" w:rsidRDefault="00D36607" w:rsidP="00D36607">
            <w:r>
              <w:rPr>
                <w:rFonts w:ascii="Times New Roman" w:eastAsia="Times New Roman" w:hAnsi="Times New Roman" w:cs="Times New Roman"/>
                <w:sz w:val="24"/>
              </w:rPr>
              <w:t xml:space="preserve">  5.3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607" w:rsidRDefault="00D36607" w:rsidP="0097458A">
            <w:pPr>
              <w:spacing w:after="22" w:line="30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школьников во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олимпиадах и конкурсах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607" w:rsidRDefault="00D36607" w:rsidP="0097458A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Учителям-предметникам качественно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подготовить обучающихся к участию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607" w:rsidRPr="00FB66E0" w:rsidRDefault="00D36607" w:rsidP="00D3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E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607" w:rsidRDefault="00D36607" w:rsidP="0097458A">
            <w:pPr>
              <w:ind w:left="233" w:firstLine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</w:t>
            </w:r>
          </w:p>
          <w:p w:rsidR="00D36607" w:rsidRDefault="00D36607" w:rsidP="0097458A">
            <w:pPr>
              <w:ind w:left="233" w:firstLine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</w:t>
            </w:r>
          </w:p>
          <w:p w:rsidR="00D36607" w:rsidRDefault="00D36607" w:rsidP="0097458A">
            <w:pPr>
              <w:ind w:left="233" w:firstLine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УО,</w:t>
            </w:r>
          </w:p>
          <w:p w:rsidR="00D36607" w:rsidRPr="00045DCF" w:rsidRDefault="00D36607" w:rsidP="009745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 по УВР, учителя – предметники</w:t>
            </w:r>
          </w:p>
        </w:tc>
      </w:tr>
      <w:tr w:rsidR="00B634C6" w:rsidTr="0097458A">
        <w:tblPrEx>
          <w:tblCellMar>
            <w:top w:w="7" w:type="dxa"/>
            <w:left w:w="5" w:type="dxa"/>
            <w:right w:w="40" w:type="dxa"/>
          </w:tblCellMar>
        </w:tblPrEx>
        <w:trPr>
          <w:trHeight w:val="1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C6" w:rsidRDefault="00B634C6" w:rsidP="00B634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5.4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6" w:rsidRPr="00AF56B9" w:rsidRDefault="00B634C6" w:rsidP="00B634C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Круглый стол по обсуждению итогов реализации мероприятий дорожной карты в Назрановском районе.</w:t>
            </w:r>
          </w:p>
          <w:p w:rsidR="00B634C6" w:rsidRPr="00AF56B9" w:rsidRDefault="00B634C6" w:rsidP="00B634C6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стратегии развития на 2021-2022 учебный год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6" w:rsidRPr="00AF56B9" w:rsidRDefault="00B634C6" w:rsidP="0097458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6" w:rsidRPr="00AF56B9" w:rsidRDefault="00B634C6" w:rsidP="0097458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Ноябрь-декабрь 2021 год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6" w:rsidRPr="00AF56B9" w:rsidRDefault="00B634C6" w:rsidP="0097458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образования, директора школ, кураторы</w:t>
            </w:r>
          </w:p>
        </w:tc>
      </w:tr>
    </w:tbl>
    <w:p w:rsidR="00141D68" w:rsidRDefault="009A08AA">
      <w:pPr>
        <w:spacing w:after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D22B0">
        <w:rPr>
          <w:rFonts w:ascii="Times New Roman" w:eastAsia="Times New Roman" w:hAnsi="Times New Roman" w:cs="Times New Roman"/>
          <w:sz w:val="28"/>
        </w:rPr>
        <w:t xml:space="preserve"> </w:t>
      </w:r>
    </w:p>
    <w:p w:rsidR="00141D68" w:rsidRDefault="00C84AEF" w:rsidP="00C84AEF">
      <w:pPr>
        <w:spacing w:after="0"/>
        <w:ind w:left="1718"/>
      </w:pPr>
      <w:r>
        <w:rPr>
          <w:rFonts w:ascii="Times New Roman" w:eastAsia="Times New Roman" w:hAnsi="Times New Roman" w:cs="Times New Roman"/>
          <w:b/>
          <w:sz w:val="28"/>
        </w:rPr>
        <w:t>6.</w:t>
      </w:r>
      <w:r w:rsidR="000D22B0">
        <w:rPr>
          <w:rFonts w:ascii="Times New Roman" w:eastAsia="Times New Roman" w:hAnsi="Times New Roman" w:cs="Times New Roman"/>
          <w:b/>
          <w:sz w:val="28"/>
        </w:rPr>
        <w:t>Работа учителей-предметников школы с обучающимися по повышению качества образования</w:t>
      </w:r>
      <w:r w:rsidR="000D22B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1D68" w:rsidRDefault="000D22B0">
      <w:pPr>
        <w:spacing w:after="0"/>
        <w:ind w:left="5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94" w:type="dxa"/>
        <w:tblInd w:w="-998" w:type="dxa"/>
        <w:tblCellMar>
          <w:top w:w="52" w:type="dxa"/>
          <w:left w:w="7" w:type="dxa"/>
          <w:right w:w="67" w:type="dxa"/>
        </w:tblCellMar>
        <w:tblLook w:val="04A0" w:firstRow="1" w:lastRow="0" w:firstColumn="1" w:lastColumn="0" w:noHBand="0" w:noVBand="1"/>
      </w:tblPr>
      <w:tblGrid>
        <w:gridCol w:w="1844"/>
        <w:gridCol w:w="5251"/>
        <w:gridCol w:w="5386"/>
        <w:gridCol w:w="3113"/>
      </w:tblGrid>
      <w:tr w:rsidR="00141D68" w:rsidTr="0097458A">
        <w:trPr>
          <w:trHeight w:val="7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68" w:rsidRDefault="000D22B0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68" w:rsidRDefault="000D22B0">
            <w:pPr>
              <w:ind w:left="3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Проблема и ее причина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68" w:rsidRDefault="000D22B0">
            <w:pPr>
              <w:ind w:left="3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Меры по устранению проблем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1117" w:right="86" w:hanging="5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Прогнозируемый результат </w:t>
            </w:r>
          </w:p>
        </w:tc>
      </w:tr>
      <w:tr w:rsidR="00141D68" w:rsidTr="0097458A">
        <w:trPr>
          <w:trHeight w:val="11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Недостаточная готовность учащихся к продолжению обучения в школе.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12" w:righ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усвоению различных алгоритмов и памяток. Беседы по организации режима подготовки домашних заданий. Своевременный контроль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14" w:right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Активизация мотивации обучения. Адаптация учащихся к учебному труду.</w:t>
            </w:r>
          </w:p>
        </w:tc>
      </w:tr>
      <w:tr w:rsidR="00141D68" w:rsidTr="0097458A">
        <w:trPr>
          <w:trHeight w:val="12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Возможные пробелы в знаниях и трудности в освоении отдельных тем у некоторых учащихся, в том числе и по новым предметам.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консультаций для учащихся, имеющих пробелы и испытывающих трудности в освоении отдельных тем, в том числе и по новым предметам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141D68" w:rsidTr="0097458A">
        <w:trPr>
          <w:trHeight w:val="14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342E1B">
            <w:pPr>
              <w:ind w:left="12" w:right="57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Возможная неблагоприятная оценочная сит</w:t>
            </w:r>
            <w:r w:rsidR="00342E1B">
              <w:rPr>
                <w:rFonts w:ascii="Times New Roman" w:eastAsia="Times New Roman" w:hAnsi="Times New Roman" w:cs="Times New Roman"/>
                <w:sz w:val="24"/>
              </w:rPr>
              <w:t>уация для отдельных учащихся 2-11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классов</w:t>
            </w:r>
            <w:r w:rsidR="00342E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12" w:right="6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учащимися 2- </w:t>
            </w:r>
            <w:r w:rsidR="00342E1B"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классов. Оптимальное использование часов школьного компонента.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342E1B">
              <w:rPr>
                <w:rFonts w:ascii="Times New Roman" w:eastAsia="Times New Roman" w:hAnsi="Times New Roman" w:cs="Times New Roman"/>
                <w:sz w:val="24"/>
              </w:rPr>
              <w:t xml:space="preserve">вышение уровня </w:t>
            </w:r>
            <w:proofErr w:type="spellStart"/>
            <w:r w:rsidR="00342E1B"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  <w:r w:rsidR="00342E1B">
              <w:rPr>
                <w:rFonts w:ascii="Times New Roman" w:eastAsia="Times New Roman" w:hAnsi="Times New Roman" w:cs="Times New Roman"/>
                <w:sz w:val="24"/>
              </w:rPr>
              <w:t xml:space="preserve"> в 2-11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классах. </w:t>
            </w:r>
          </w:p>
        </w:tc>
      </w:tr>
      <w:tr w:rsidR="00141D68" w:rsidTr="0097458A">
        <w:trPr>
          <w:trHeight w:val="16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12" w:right="2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слабоуспевающих учащихся по итогам I </w:t>
            </w:r>
            <w:proofErr w:type="spellStart"/>
            <w:r w:rsidR="00342E1B">
              <w:rPr>
                <w:rFonts w:ascii="Times New Roman" w:eastAsia="Times New Roman" w:hAnsi="Times New Roman" w:cs="Times New Roman"/>
                <w:sz w:val="24"/>
              </w:rPr>
              <w:t>полугодя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Возможная неблагоприятная оценочная ситуация для отдельных учащихся 10-11 классов в связи с предстоящей аттестацией.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spacing w:line="258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мотивации учения у слабоуспевающих. Ликвидация пробелов. </w:t>
            </w:r>
          </w:p>
          <w:p w:rsidR="00141D68" w:rsidRDefault="000D22B0" w:rsidP="0097458A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духа взаимопомощи и поддержки в коллективе учащихся.  </w:t>
            </w:r>
          </w:p>
        </w:tc>
      </w:tr>
      <w:tr w:rsidR="00141D68" w:rsidTr="0097458A">
        <w:trPr>
          <w:trHeight w:val="10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68" w:rsidRDefault="000D22B0" w:rsidP="0097458A">
            <w:pPr>
              <w:ind w:left="12" w:right="6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Недостаточное внимание к учащимся, успешно справляющимся с учебой.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олимпиад, интеллектуальные марафоны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68" w:rsidRDefault="000D22B0" w:rsidP="0097458A">
            <w:pPr>
              <w:ind w:left="14" w:right="5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Возрастание престижа знаний в детском коллективе. </w:t>
            </w:r>
          </w:p>
        </w:tc>
      </w:tr>
      <w:tr w:rsidR="00141D68" w:rsidTr="0097458A">
        <w:trPr>
          <w:trHeight w:val="1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Возможная неблагоприятная оценочная ситуация отдельных обучающихся в связи с предстоящей аттестацией за II четверть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максимальной ситуации успеха в аттестации. Снижение количества неуспевающих учащихся и учащихся, успевающих с одной «3». </w:t>
            </w:r>
          </w:p>
        </w:tc>
      </w:tr>
      <w:tr w:rsidR="00141D68" w:rsidTr="0097458A">
        <w:trPr>
          <w:trHeight w:val="10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 w:right="8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большого числа учащихся, испытывающих утомление от учебных нагрузок.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перемены. Анализ объема домашних заданий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Возможное облегчение учебного труда для быстро утомляющихся учащихся. </w:t>
            </w:r>
          </w:p>
        </w:tc>
      </w:tr>
      <w:tr w:rsidR="00141D68" w:rsidTr="0097458A">
        <w:trPr>
          <w:trHeight w:val="11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Недостаточно прочное </w:t>
            </w:r>
          </w:p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учебного материала, пройденного за год.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 w:right="3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текущего повторения материала, пройденного за год.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Восстановление в памяти учащихся тем, пройденных за год. Более прочное закрепление материала. </w:t>
            </w:r>
          </w:p>
        </w:tc>
      </w:tr>
      <w:tr w:rsidR="00141D68" w:rsidTr="0097458A">
        <w:trPr>
          <w:trHeight w:val="10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 w:right="2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Проблема успешного проведения годовой и итоговой аттестации.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учащихся с нормами и правилами аттестации, продолжение повторения, тренировочные и контрольные работы.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Четко организовывается успешная годовая аттестация. </w:t>
            </w:r>
          </w:p>
        </w:tc>
      </w:tr>
      <w:tr w:rsidR="00141D68" w:rsidTr="0097458A">
        <w:trPr>
          <w:trHeight w:val="11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r w:rsidR="0097458A">
              <w:rPr>
                <w:rFonts w:ascii="Times New Roman" w:eastAsia="Times New Roman" w:hAnsi="Times New Roman" w:cs="Times New Roman"/>
                <w:sz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Проблема итоговой аттестации, проблема занятий с детьми, условно переведёнными.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учащихся, в том числе и по практическому содержанию экзаменов. Организация  индивидуальные занятия с условно переведенными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5" w:right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Успешно сданные выпускные экзамены в форме ОГЭ и ЕГЭ. </w:t>
            </w:r>
          </w:p>
        </w:tc>
      </w:tr>
    </w:tbl>
    <w:p w:rsidR="00141D68" w:rsidRDefault="000D22B0">
      <w:r>
        <w:rPr>
          <w:rFonts w:ascii="Tahoma" w:eastAsia="Tahoma" w:hAnsi="Tahoma" w:cs="Tahoma"/>
          <w:sz w:val="24"/>
        </w:rPr>
        <w:t xml:space="preserve"> </w:t>
      </w:r>
    </w:p>
    <w:p w:rsidR="00141D68" w:rsidRDefault="000D22B0" w:rsidP="002C58AA">
      <w:pPr>
        <w:pStyle w:val="a4"/>
        <w:numPr>
          <w:ilvl w:val="0"/>
          <w:numId w:val="4"/>
        </w:numPr>
        <w:spacing w:after="88"/>
      </w:pPr>
      <w:r w:rsidRPr="002C58AA">
        <w:rPr>
          <w:rFonts w:ascii="Times New Roman" w:eastAsia="Times New Roman" w:hAnsi="Times New Roman" w:cs="Times New Roman"/>
          <w:b/>
          <w:sz w:val="28"/>
        </w:rPr>
        <w:t xml:space="preserve">Работа учителей школы с родителями по повышению качества образования обучающихся </w:t>
      </w:r>
    </w:p>
    <w:p w:rsidR="00141D68" w:rsidRDefault="000D22B0">
      <w:pPr>
        <w:spacing w:after="0"/>
        <w:ind w:left="360"/>
      </w:pPr>
      <w:r>
        <w:rPr>
          <w:rFonts w:ascii="Tahoma" w:eastAsia="Tahoma" w:hAnsi="Tahoma" w:cs="Tahoma"/>
          <w:sz w:val="28"/>
        </w:rPr>
        <w:t xml:space="preserve"> </w:t>
      </w:r>
    </w:p>
    <w:tbl>
      <w:tblPr>
        <w:tblStyle w:val="TableGrid"/>
        <w:tblW w:w="15594" w:type="dxa"/>
        <w:tblInd w:w="-998" w:type="dxa"/>
        <w:tblCellMar>
          <w:top w:w="54" w:type="dxa"/>
          <w:left w:w="17" w:type="dxa"/>
          <w:right w:w="101" w:type="dxa"/>
        </w:tblCellMar>
        <w:tblLook w:val="04A0" w:firstRow="1" w:lastRow="0" w:firstColumn="1" w:lastColumn="0" w:noHBand="0" w:noVBand="1"/>
      </w:tblPr>
      <w:tblGrid>
        <w:gridCol w:w="1844"/>
        <w:gridCol w:w="4967"/>
        <w:gridCol w:w="5660"/>
        <w:gridCol w:w="3123"/>
      </w:tblGrid>
      <w:tr w:rsidR="00141D68" w:rsidTr="0097458A">
        <w:trPr>
          <w:trHeight w:val="45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D68" w:rsidRDefault="000D22B0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D68" w:rsidRDefault="000D22B0">
            <w:pPr>
              <w:ind w:left="3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Проблема и ее причина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D68" w:rsidRDefault="000D22B0">
            <w:pPr>
              <w:ind w:left="3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Меры по устранению проблем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pPr>
              <w:ind w:left="5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Ожидаемый результат </w:t>
            </w:r>
          </w:p>
        </w:tc>
      </w:tr>
      <w:tr w:rsidR="00141D68" w:rsidTr="0097458A">
        <w:trPr>
          <w:trHeight w:val="11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  <w:r w:rsidR="0097458A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7" w:right="6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адаптированность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к началу занятий.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spacing w:line="27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Четкость в организации режима занятий, </w:t>
            </w:r>
          </w:p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привыкание обучающихся к учебному году. </w:t>
            </w:r>
          </w:p>
        </w:tc>
      </w:tr>
      <w:tr w:rsidR="00141D68" w:rsidTr="0097458A">
        <w:trPr>
          <w:trHeight w:val="18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  <w:r w:rsidR="0097458A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spacing w:after="84" w:line="251" w:lineRule="auto"/>
              <w:ind w:left="7" w:right="1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Появление у обучающихся нежелательных оценок, свидетельствующих об отрицательной динамике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знаниях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обучающихся; </w:t>
            </w:r>
          </w:p>
          <w:p w:rsidR="00141D68" w:rsidRDefault="000D22B0" w:rsidP="0097458A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Неудовлетворённост</w:t>
            </w:r>
            <w:r w:rsidR="007625FD">
              <w:rPr>
                <w:rFonts w:ascii="Times New Roman" w:eastAsia="Times New Roman" w:hAnsi="Times New Roman" w:cs="Times New Roman"/>
                <w:sz w:val="24"/>
              </w:rPr>
              <w:t xml:space="preserve">ь успеваемостью у обучающихся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родителей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встречи с родителями, посещение семей, проведение бесед по контролю знаний и помощи в выполнении домашних заданий.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Определенная мера </w:t>
            </w:r>
          </w:p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«исправления» неудовлетворительных и нежелательных оценок. </w:t>
            </w:r>
          </w:p>
        </w:tc>
      </w:tr>
      <w:tr w:rsidR="00141D68" w:rsidTr="0097458A">
        <w:trPr>
          <w:trHeight w:val="8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  <w:r w:rsidR="0097458A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Необходимость знакомства родителей с психологическим климатом класса и состоянием воспитательной работы.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right="9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по этим проблемам.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Улучшение психологического климата класса </w:t>
            </w:r>
          </w:p>
        </w:tc>
      </w:tr>
      <w:tr w:rsidR="00141D68" w:rsidTr="0097458A">
        <w:trPr>
          <w:trHeight w:val="20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</w:t>
            </w:r>
            <w:r w:rsidR="0097458A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spacing w:line="258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Необходимость знакомства родителей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накопляемостью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четвертных оценок у обучающихся 2-9 классов. </w:t>
            </w:r>
          </w:p>
          <w:p w:rsidR="00141D68" w:rsidRDefault="000D22B0" w:rsidP="0097458A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Необходимость знакомства родителей с итогами полугодия у обучающихся 10- 11 классов.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Оперативная связь с родителями посредством контроля за дневниками, индивидуальная работа с родителями, дистанционная работа с родителями.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spacing w:line="256" w:lineRule="auto"/>
              <w:ind w:left="2" w:right="3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Более пристальное внимание родителей к успеваемости детей. </w:t>
            </w:r>
          </w:p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родителей с общей картиной успеваемости, повышение родительской мотивации к контролю за успеваемостью. </w:t>
            </w:r>
          </w:p>
        </w:tc>
      </w:tr>
      <w:tr w:rsidR="00141D68" w:rsidTr="0097458A">
        <w:trPr>
          <w:trHeight w:val="9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Январь </w:t>
            </w:r>
            <w:r w:rsidR="0097458A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7" w:right="5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отдельных обучающихся, имеющих отставание в учебе.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right="6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беседы учителя с родителями и детьми о способах повышения успеваемости.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указанных обучающихся совместно с родителями под контролем учителя. </w:t>
            </w:r>
          </w:p>
        </w:tc>
      </w:tr>
      <w:tr w:rsidR="00141D68" w:rsidTr="0097458A">
        <w:trPr>
          <w:trHeight w:val="8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  <w:r w:rsidR="0097458A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Недостаточная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накопляемости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качестве оценок.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собрания «О мерах по улучшению итогов II четверти»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 w:right="1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Исправление учениками неудовлетворительных и нежелательных триместровых оценок. </w:t>
            </w:r>
          </w:p>
        </w:tc>
      </w:tr>
      <w:tr w:rsidR="00141D68" w:rsidTr="0097458A">
        <w:trPr>
          <w:trHeight w:val="9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  <w:r w:rsidR="0097458A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неуспавающих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right="6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собеседования с родителями и обучающимися, выработка программы помощи родителей под контролем учителя.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указанных обучающихся, ликвидация пробелов. </w:t>
            </w:r>
          </w:p>
        </w:tc>
      </w:tr>
      <w:tr w:rsidR="00141D68" w:rsidTr="0097458A">
        <w:trPr>
          <w:trHeight w:val="8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  <w:r w:rsidR="0097458A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7" w:right="5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Недостаточное знание родителями специфики работы учителей.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«Дня открытых дверей» для родителей.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Более осмысленное представление родителей о деятельности учителей, проблемах обучающихся. </w:t>
            </w:r>
          </w:p>
        </w:tc>
      </w:tr>
      <w:tr w:rsidR="00141D68" w:rsidTr="0097458A">
        <w:trPr>
          <w:trHeight w:val="8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  <w:r w:rsidR="0097458A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7" w:right="2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Проблема организации окончания учебного года и итоговой аттестации.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заседания родительских комитетов по поводу организационного окончания учебного года, родительские собрания.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награждения и поощрения как можно большего числа обучающихся за учебный год. </w:t>
            </w:r>
          </w:p>
        </w:tc>
      </w:tr>
      <w:tr w:rsidR="00141D68" w:rsidTr="0097458A">
        <w:trPr>
          <w:trHeight w:val="6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Июнь </w:t>
            </w:r>
            <w:r w:rsidR="0097458A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7" w:righ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Проблема организации летних занятий с отстающими.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right="1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бесед с родителями об организации летних занятий с детьми.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68" w:rsidRDefault="000D22B0" w:rsidP="0097458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Положительная оценка при сдаче задолженности. </w:t>
            </w:r>
          </w:p>
        </w:tc>
      </w:tr>
    </w:tbl>
    <w:p w:rsidR="00D45F7C" w:rsidRDefault="000D22B0">
      <w:pPr>
        <w:spacing w:after="0"/>
        <w:ind w:left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5F7C" w:rsidSect="0057280B">
      <w:pgSz w:w="16838" w:h="11906" w:orient="landscape"/>
      <w:pgMar w:top="713" w:right="1008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95E"/>
    <w:multiLevelType w:val="hybridMultilevel"/>
    <w:tmpl w:val="F9085414"/>
    <w:lvl w:ilvl="0" w:tplc="F0A23EEA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630E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AD6F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C6E2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60F4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800D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26CE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8AB5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41CB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654435"/>
    <w:multiLevelType w:val="hybridMultilevel"/>
    <w:tmpl w:val="A1304B72"/>
    <w:lvl w:ilvl="0" w:tplc="31A26008">
      <w:start w:val="7"/>
      <w:numFmt w:val="decimal"/>
      <w:lvlText w:val="%1."/>
      <w:lvlJc w:val="left"/>
      <w:pPr>
        <w:ind w:left="246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467A0B79"/>
    <w:multiLevelType w:val="hybridMultilevel"/>
    <w:tmpl w:val="C1545D66"/>
    <w:lvl w:ilvl="0" w:tplc="8CAE5118">
      <w:start w:val="1"/>
      <w:numFmt w:val="bullet"/>
      <w:lvlText w:val="-"/>
      <w:lvlJc w:val="left"/>
      <w:pPr>
        <w:ind w:left="2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46076">
      <w:start w:val="1"/>
      <w:numFmt w:val="decimal"/>
      <w:lvlText w:val="%2."/>
      <w:lvlJc w:val="left"/>
      <w:pPr>
        <w:ind w:left="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D6903E">
      <w:start w:val="1"/>
      <w:numFmt w:val="decimal"/>
      <w:lvlText w:val="%3.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25B7A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D0CEDC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09AC8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58F4A4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580C7A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48E4B2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3872FF"/>
    <w:multiLevelType w:val="hybridMultilevel"/>
    <w:tmpl w:val="B1A6A3F0"/>
    <w:lvl w:ilvl="0" w:tplc="281AB830">
      <w:start w:val="1"/>
      <w:numFmt w:val="decimal"/>
      <w:lvlText w:val="%1."/>
      <w:lvlJc w:val="left"/>
      <w:pPr>
        <w:ind w:left="218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04" w:hanging="360"/>
      </w:pPr>
    </w:lvl>
    <w:lvl w:ilvl="2" w:tplc="0419001B" w:tentative="1">
      <w:start w:val="1"/>
      <w:numFmt w:val="lowerRoman"/>
      <w:lvlText w:val="%3."/>
      <w:lvlJc w:val="right"/>
      <w:pPr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ind w:left="794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8"/>
    <w:rsid w:val="000A1AC7"/>
    <w:rsid w:val="000D22B0"/>
    <w:rsid w:val="00141D68"/>
    <w:rsid w:val="0017222B"/>
    <w:rsid w:val="00181B25"/>
    <w:rsid w:val="001B7699"/>
    <w:rsid w:val="002C58AA"/>
    <w:rsid w:val="00316C05"/>
    <w:rsid w:val="00342E1B"/>
    <w:rsid w:val="003819FF"/>
    <w:rsid w:val="00507937"/>
    <w:rsid w:val="0057280B"/>
    <w:rsid w:val="005F1C36"/>
    <w:rsid w:val="006C3446"/>
    <w:rsid w:val="00760346"/>
    <w:rsid w:val="007625FD"/>
    <w:rsid w:val="007A3065"/>
    <w:rsid w:val="00835F99"/>
    <w:rsid w:val="0090336A"/>
    <w:rsid w:val="0097458A"/>
    <w:rsid w:val="009A08AA"/>
    <w:rsid w:val="00AF04A8"/>
    <w:rsid w:val="00AF56B9"/>
    <w:rsid w:val="00B634C6"/>
    <w:rsid w:val="00B652CB"/>
    <w:rsid w:val="00BB308F"/>
    <w:rsid w:val="00C47662"/>
    <w:rsid w:val="00C84AEF"/>
    <w:rsid w:val="00C92D1D"/>
    <w:rsid w:val="00D36607"/>
    <w:rsid w:val="00D45F7C"/>
    <w:rsid w:val="00D52C57"/>
    <w:rsid w:val="00F211F0"/>
    <w:rsid w:val="00F22BC7"/>
    <w:rsid w:val="00F2352C"/>
    <w:rsid w:val="00FB66E0"/>
    <w:rsid w:val="00FE371D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398D"/>
  <w15:docId w15:val="{968AA49D-D0A9-4056-8137-C0537DF8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45F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F04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02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211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2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3">
    <w:name w:val="Сетка таблицы3"/>
    <w:basedOn w:val="a1"/>
    <w:next w:val="a3"/>
    <w:uiPriority w:val="59"/>
    <w:rsid w:val="00AF56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лидья точиева</cp:lastModifiedBy>
  <cp:revision>4</cp:revision>
  <cp:lastPrinted>2021-03-15T08:14:00Z</cp:lastPrinted>
  <dcterms:created xsi:type="dcterms:W3CDTF">2021-03-15T08:23:00Z</dcterms:created>
  <dcterms:modified xsi:type="dcterms:W3CDTF">2021-06-14T14:57:00Z</dcterms:modified>
</cp:coreProperties>
</file>