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lang w:val="ru-RU"/>
        </w:rPr>
        <w:t>ЗАДАНИЙ КИМ</w:t>
      </w:r>
    </w:p>
    <w:p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Pr="00715B99" w:rsidRDefault="003E43F2" w:rsidP="00313D40">
      <w:pPr>
        <w:pStyle w:val="3"/>
        <w:numPr>
          <w:ilvl w:val="1"/>
          <w:numId w:val="12"/>
        </w:numPr>
        <w:tabs>
          <w:tab w:val="left" w:pos="567"/>
        </w:tabs>
        <w:rPr>
          <w:rFonts w:ascii="Times New Roman" w:hAnsi="Times New Roman"/>
        </w:rPr>
      </w:pPr>
      <w:r w:rsidRPr="00FC6BBF">
        <w:rPr>
          <w:rFonts w:ascii="Times New Roman" w:hAnsi="Times New Roman"/>
        </w:rPr>
        <w:t>Краткая характеристика КИМ по учебному предмету</w:t>
      </w:r>
    </w:p>
    <w:p w:rsidR="003E43F2" w:rsidRDefault="00D26219" w:rsidP="003B3449">
      <w:pPr>
        <w:ind w:left="-426" w:firstLine="852"/>
        <w:contextualSpacing/>
        <w:jc w:val="both"/>
        <w:rPr>
          <w:i/>
          <w:iCs/>
        </w:rPr>
      </w:pPr>
      <w:r w:rsidRPr="00FC6BBF">
        <w:rPr>
          <w:i/>
          <w:iCs/>
        </w:rPr>
        <w:t>О</w:t>
      </w:r>
      <w:r w:rsidR="003E43F2" w:rsidRPr="00FC6BBF">
        <w:rPr>
          <w:i/>
          <w:iCs/>
        </w:rPr>
        <w:t xml:space="preserve">писываются содержательные особенности, которые можно выделить </w:t>
      </w:r>
      <w:r w:rsidR="003E43F2" w:rsidRPr="00FC6BBF">
        <w:rPr>
          <w:b/>
          <w:bCs/>
          <w:i/>
          <w:iCs/>
        </w:rPr>
        <w:t>на основе использованных в регионе вариантов КИМ</w:t>
      </w:r>
      <w:r w:rsidRPr="00FC6BBF">
        <w:rPr>
          <w:b/>
          <w:bCs/>
          <w:i/>
          <w:iCs/>
        </w:rPr>
        <w:t xml:space="preserve"> по учебному предмету</w:t>
      </w:r>
      <w:r w:rsidRPr="00FC6BBF">
        <w:rPr>
          <w:i/>
          <w:iCs/>
        </w:rPr>
        <w:t xml:space="preserve"> в 202</w:t>
      </w:r>
      <w:r w:rsidR="00B46154">
        <w:rPr>
          <w:i/>
          <w:iCs/>
        </w:rPr>
        <w:t>2</w:t>
      </w:r>
      <w:r w:rsidRPr="00FC6BBF">
        <w:rPr>
          <w:i/>
          <w:iCs/>
        </w:rPr>
        <w:t xml:space="preserve"> году </w:t>
      </w:r>
      <w:r w:rsidR="00B253A1">
        <w:rPr>
          <w:i/>
          <w:iCs/>
        </w:rPr>
        <w:br/>
      </w:r>
      <w:r w:rsidRPr="00FC6BBF">
        <w:rPr>
          <w:i/>
          <w:iCs/>
        </w:rPr>
        <w:t xml:space="preserve">(с учетом </w:t>
      </w:r>
      <w:r w:rsidR="000E718E" w:rsidRPr="00FC6BBF">
        <w:rPr>
          <w:i/>
          <w:iCs/>
        </w:rPr>
        <w:t xml:space="preserve">всех </w:t>
      </w:r>
      <w:r w:rsidRPr="00FC6BBF">
        <w:rPr>
          <w:i/>
          <w:iCs/>
        </w:rPr>
        <w:t>заданий</w:t>
      </w:r>
      <w:r w:rsidR="000E718E" w:rsidRPr="00FC6BBF">
        <w:rPr>
          <w:i/>
          <w:iCs/>
        </w:rPr>
        <w:t>,</w:t>
      </w:r>
      <w:r w:rsidRPr="00FC6BBF">
        <w:rPr>
          <w:i/>
          <w:iCs/>
        </w:rPr>
        <w:t xml:space="preserve"> всех типов</w:t>
      </w:r>
      <w:r w:rsidR="000E718E" w:rsidRPr="00FC6BBF">
        <w:rPr>
          <w:i/>
          <w:iCs/>
        </w:rPr>
        <w:t xml:space="preserve"> заданий</w:t>
      </w:r>
      <w:r w:rsidRPr="00FC6BBF">
        <w:rPr>
          <w:i/>
          <w:iCs/>
        </w:rPr>
        <w:t>)</w:t>
      </w:r>
      <w:r w:rsidR="002747E2">
        <w:rPr>
          <w:i/>
          <w:iCs/>
        </w:rPr>
        <w:t xml:space="preserve"> в сравнении с КИМ по данному учебному предмету прошлых лет</w:t>
      </w:r>
      <w:r w:rsidR="003E43F2" w:rsidRPr="00FC6BBF">
        <w:rPr>
          <w:i/>
          <w:iCs/>
        </w:rPr>
        <w:t>.</w:t>
      </w:r>
    </w:p>
    <w:p w:rsidR="00B14336" w:rsidRDefault="00B14336" w:rsidP="003B3449">
      <w:pPr>
        <w:ind w:left="-426" w:firstLine="852"/>
        <w:contextualSpacing/>
        <w:jc w:val="both"/>
        <w:rPr>
          <w:i/>
          <w:iCs/>
        </w:rPr>
      </w:pPr>
    </w:p>
    <w:p w:rsidR="00B14336" w:rsidRDefault="00B14336" w:rsidP="00B14336">
      <w:pPr>
        <w:spacing w:line="276" w:lineRule="auto"/>
        <w:ind w:left="-426" w:firstLine="852"/>
        <w:contextualSpacing/>
        <w:jc w:val="both"/>
      </w:pPr>
      <w:r>
        <w:t>Содержание КИМ ЕГЭ по географии определялось требованиями к предметным результатам изучения предмета географии, зафиксированными во ФГОС среднего общего образования. В содержание экзаменационной работы включены все основные разделы школьного курса географии: источники географической информации; природа Земли и человек; население мира; мировое хозяйство; природопользование и геоэкология; регионы и страны мира; география России.</w:t>
      </w:r>
    </w:p>
    <w:p w:rsidR="00B14336" w:rsidRDefault="00B14336" w:rsidP="00B14336">
      <w:pPr>
        <w:spacing w:line="276" w:lineRule="auto"/>
        <w:ind w:left="-426" w:firstLine="852"/>
        <w:contextualSpacing/>
        <w:jc w:val="both"/>
      </w:pPr>
      <w:r>
        <w:t xml:space="preserve"> В работе проверялись как знание географических явлений и процессов в геосферах и географических особенностей природы, населения и хозяйства отдельных территорий, так и умение анализировать географическую информацию, представленную в различных формах, способность применять географические знания и информацию в учебных ситуациях и в реальных жизненных условиях для решения различных учебных и практико-ориентированных задач. В экзаменационной работе использовались задания разных типов, формы которых обеспечивают их адекватность проверяемым умениям. </w:t>
      </w:r>
    </w:p>
    <w:p w:rsidR="00B14336" w:rsidRDefault="00B14336" w:rsidP="00B14336">
      <w:pPr>
        <w:spacing w:line="276" w:lineRule="auto"/>
        <w:ind w:left="-426" w:firstLine="852"/>
        <w:contextualSpacing/>
        <w:jc w:val="both"/>
      </w:pPr>
      <w:r>
        <w:t xml:space="preserve">Важной опорой при выполнении выпускниками экзаменационной работы было использование Справочных материалов, включенных в КИМ ЕГЭ (контурные политическая карта мира и карта федеративного устройства Российской Федерации; таблицы показателей социально-экономического и демографического развития отдельных стран), которые служили инструментом для решения многих задач. </w:t>
      </w:r>
    </w:p>
    <w:p w:rsidR="00B14336" w:rsidRDefault="00B14336" w:rsidP="00B14336">
      <w:pPr>
        <w:spacing w:line="276" w:lineRule="auto"/>
        <w:ind w:left="-426" w:firstLine="852"/>
        <w:contextualSpacing/>
        <w:jc w:val="both"/>
      </w:pPr>
      <w:r>
        <w:t xml:space="preserve">В 2022 г. общее количество заданий было сокращено с 34 до 31. При этом увеличено количество заданий с развернутым ответом. На основе использованного варианта КИМ проанализируем результаты выпускников согласно всем изменениям экзаменационной работы. </w:t>
      </w:r>
    </w:p>
    <w:p w:rsidR="00B14336" w:rsidRDefault="00B14336" w:rsidP="00B14336">
      <w:pPr>
        <w:spacing w:line="276" w:lineRule="auto"/>
        <w:ind w:left="-426" w:firstLine="852"/>
        <w:contextualSpacing/>
        <w:jc w:val="both"/>
      </w:pPr>
      <w:r>
        <w:t xml:space="preserve">В КИМ 2022 г. включен мини-тест из двух заданий (задания 19 и 20), проверяющих умение определять и находить информацию, недостающую для решения задачи, и информацию, необходимую для классификации географических объектов по заданным основаниям. С заданиями выпускники справились достаточно хорошо. В среднем 55% выполнения по двум заданиям. Умение находить и анализировать информацию усвоено большей частью выпускников.  </w:t>
      </w:r>
    </w:p>
    <w:p w:rsidR="00B14336" w:rsidRDefault="00B14336" w:rsidP="00B14336">
      <w:pPr>
        <w:spacing w:line="276" w:lineRule="auto"/>
        <w:ind w:left="-426" w:firstLine="852"/>
        <w:contextualSpacing/>
        <w:jc w:val="both"/>
      </w:pPr>
      <w:r>
        <w:t>45% выпускников справились с 13 заданием в котором был изменен контекст: Расположите события в геологической истории Земли в хронологическом порядке, начиная с самого раннего.</w:t>
      </w:r>
    </w:p>
    <w:p w:rsidR="00B14336" w:rsidRPr="00B14336" w:rsidRDefault="00B14336" w:rsidP="00B14336">
      <w:pPr>
        <w:pStyle w:val="a3"/>
        <w:numPr>
          <w:ilvl w:val="0"/>
          <w:numId w:val="13"/>
        </w:numPr>
        <w:ind w:left="0"/>
        <w:jc w:val="both"/>
        <w:rPr>
          <w:rFonts w:ascii="Times New Roman" w:hAnsi="Times New Roman"/>
          <w:sz w:val="24"/>
          <w:szCs w:val="24"/>
        </w:rPr>
      </w:pPr>
      <w:r w:rsidRPr="00B14336">
        <w:rPr>
          <w:rFonts w:ascii="Times New Roman" w:hAnsi="Times New Roman"/>
          <w:sz w:val="24"/>
          <w:szCs w:val="24"/>
        </w:rPr>
        <w:t xml:space="preserve">В кембрийском периоде шло активное развитие беспозвоночных морских обитателей. </w:t>
      </w:r>
    </w:p>
    <w:p w:rsidR="00B14336" w:rsidRPr="00B14336" w:rsidRDefault="00B14336" w:rsidP="00B14336">
      <w:pPr>
        <w:pStyle w:val="a3"/>
        <w:numPr>
          <w:ilvl w:val="0"/>
          <w:numId w:val="13"/>
        </w:numPr>
        <w:ind w:left="0"/>
        <w:jc w:val="both"/>
        <w:rPr>
          <w:iCs/>
        </w:rPr>
      </w:pPr>
      <w:r w:rsidRPr="00B14336">
        <w:rPr>
          <w:rFonts w:ascii="Times New Roman" w:hAnsi="Times New Roman"/>
          <w:sz w:val="24"/>
          <w:szCs w:val="24"/>
        </w:rPr>
        <w:t xml:space="preserve">Ранние динозавры, крокодилы, черепахи, а также первые млекопитающие появились в триасовом периоде. </w:t>
      </w:r>
    </w:p>
    <w:p w:rsidR="00B14336" w:rsidRDefault="00B14336" w:rsidP="00B14336">
      <w:pPr>
        <w:pStyle w:val="a3"/>
        <w:numPr>
          <w:ilvl w:val="0"/>
          <w:numId w:val="13"/>
        </w:numPr>
        <w:ind w:left="0"/>
        <w:jc w:val="both"/>
        <w:rPr>
          <w:iCs/>
        </w:rPr>
      </w:pPr>
      <w:r w:rsidRPr="00B14336">
        <w:rPr>
          <w:rFonts w:ascii="Times New Roman" w:hAnsi="Times New Roman"/>
          <w:sz w:val="24"/>
          <w:szCs w:val="24"/>
        </w:rPr>
        <w:t xml:space="preserve">В меловом периоде появляются голосеменные растения. </w:t>
      </w:r>
    </w:p>
    <w:p w:rsidR="007B6108" w:rsidRPr="0011793C" w:rsidRDefault="00B14336" w:rsidP="00B14336">
      <w:pPr>
        <w:pStyle w:val="a3"/>
        <w:ind w:left="-426" w:firstLine="426"/>
        <w:jc w:val="both"/>
        <w:rPr>
          <w:rFonts w:ascii="Times New Roman" w:hAnsi="Times New Roman"/>
          <w:sz w:val="24"/>
          <w:szCs w:val="24"/>
        </w:rPr>
      </w:pPr>
      <w:r w:rsidRPr="00B14336">
        <w:rPr>
          <w:rFonts w:ascii="Times New Roman" w:hAnsi="Times New Roman"/>
          <w:sz w:val="24"/>
          <w:szCs w:val="24"/>
        </w:rPr>
        <w:t xml:space="preserve">Это свидетельствует о том, </w:t>
      </w:r>
      <w:r w:rsidR="007B6108">
        <w:rPr>
          <w:rFonts w:ascii="Times New Roman" w:hAnsi="Times New Roman"/>
          <w:sz w:val="24"/>
          <w:szCs w:val="24"/>
        </w:rPr>
        <w:t xml:space="preserve">что </w:t>
      </w:r>
      <w:r w:rsidRPr="00B14336">
        <w:rPr>
          <w:rFonts w:ascii="Times New Roman" w:hAnsi="Times New Roman"/>
          <w:sz w:val="24"/>
          <w:szCs w:val="24"/>
        </w:rPr>
        <w:t xml:space="preserve">материал хронологии событий в геологической истории Земли </w:t>
      </w:r>
      <w:r w:rsidRPr="0011793C">
        <w:rPr>
          <w:rFonts w:ascii="Times New Roman" w:hAnsi="Times New Roman"/>
          <w:sz w:val="24"/>
          <w:szCs w:val="24"/>
        </w:rPr>
        <w:t>усвоен хорошо. В КИМ включён ряд заданий, аналогичных по конструкции тем, которые использовались в течение последних четырёх лет в ВПР для 11 класса:</w:t>
      </w:r>
    </w:p>
    <w:p w:rsidR="00B14336" w:rsidRPr="0011793C" w:rsidRDefault="00B14336"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 – задание 3, проверяющее умение использовать знания об основных географических закономерностях для решения определения и сравнения свойств географических объектов и явлений:</w:t>
      </w:r>
    </w:p>
    <w:p w:rsidR="00FA7C79"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lastRenderedPageBreak/>
        <w:t xml:space="preserve">Сумма активных температур – это годовая сумма средних суточных температур воздуха или почвы, превышающих определённый порог: 0°C, +5°C, +10°C и т.д. Чем выше сумма активных температур на определённой территории, тем более теплолюбивые сельскохозяйственные культуры можно там выращивать. Расположите перечисленные регионы в порядке повышения степени благоприятности их природных условий для выращивания теплолюбивых культур. </w:t>
      </w:r>
    </w:p>
    <w:p w:rsidR="00FA7C79"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1) Архангельская область </w:t>
      </w:r>
    </w:p>
    <w:p w:rsidR="00FA7C79"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2) Республика Адыгея </w:t>
      </w:r>
    </w:p>
    <w:p w:rsidR="00FA7C79"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3) Воронежская область </w:t>
      </w:r>
    </w:p>
    <w:p w:rsidR="00BD0876"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С заданием справились свыше </w:t>
      </w:r>
      <w:r w:rsidR="00BD0876">
        <w:rPr>
          <w:rFonts w:ascii="Times New Roman" w:hAnsi="Times New Roman"/>
          <w:sz w:val="24"/>
          <w:szCs w:val="24"/>
        </w:rPr>
        <w:t>64</w:t>
      </w:r>
      <w:r w:rsidRPr="0011793C">
        <w:rPr>
          <w:rFonts w:ascii="Times New Roman" w:hAnsi="Times New Roman"/>
          <w:sz w:val="24"/>
          <w:szCs w:val="24"/>
        </w:rPr>
        <w:t>% выпускников. Владение географическим мышлением для определения географических аспектов природных процессов усвоено на достаточном уровне.</w:t>
      </w:r>
    </w:p>
    <w:p w:rsidR="00BD0876"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 – Около </w:t>
      </w:r>
      <w:r w:rsidR="00BD0876">
        <w:rPr>
          <w:rFonts w:ascii="Times New Roman" w:hAnsi="Times New Roman"/>
          <w:sz w:val="24"/>
          <w:szCs w:val="24"/>
        </w:rPr>
        <w:t>2</w:t>
      </w:r>
      <w:r w:rsidRPr="0011793C">
        <w:rPr>
          <w:rFonts w:ascii="Times New Roman" w:hAnsi="Times New Roman"/>
          <w:sz w:val="24"/>
          <w:szCs w:val="24"/>
        </w:rPr>
        <w:t xml:space="preserve">3% выпускников справились с заданием 8, </w:t>
      </w:r>
      <w:r w:rsidR="00BD0876" w:rsidRPr="0011793C">
        <w:rPr>
          <w:rFonts w:ascii="Times New Roman" w:hAnsi="Times New Roman"/>
          <w:sz w:val="24"/>
          <w:szCs w:val="24"/>
        </w:rPr>
        <w:t>проверяющем</w:t>
      </w:r>
      <w:r w:rsidRPr="0011793C">
        <w:rPr>
          <w:rFonts w:ascii="Times New Roman" w:hAnsi="Times New Roman"/>
          <w:sz w:val="24"/>
          <w:szCs w:val="24"/>
        </w:rPr>
        <w:t xml:space="preserve"> умение использовать географические знания для установления взаимосвязей между изученными географическими процессами и явлениями: Выберите все верные высказывания и запишите цифры, под которыми они указаны. </w:t>
      </w:r>
    </w:p>
    <w:p w:rsidR="00BD0876"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1) На наветренных склонах гор атмосферных осадков выпадает меньше, чем на подветренных. 2) Соотношение городского и сельского населения в стране является одним из показателей уровня урбанизации. </w:t>
      </w:r>
    </w:p>
    <w:p w:rsidR="00BD0876"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3) Разработка месторождений полезных ископаемых открытым способом приводит к изменению рельефа из-за формирования отвалов и карьеров на поверхности. </w:t>
      </w:r>
    </w:p>
    <w:p w:rsidR="00BD0876"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4) </w:t>
      </w:r>
      <w:proofErr w:type="gramStart"/>
      <w:r w:rsidRPr="0011793C">
        <w:rPr>
          <w:rFonts w:ascii="Times New Roman" w:hAnsi="Times New Roman"/>
          <w:sz w:val="24"/>
          <w:szCs w:val="24"/>
        </w:rPr>
        <w:t>В</w:t>
      </w:r>
      <w:proofErr w:type="gramEnd"/>
      <w:r w:rsidRPr="0011793C">
        <w:rPr>
          <w:rFonts w:ascii="Times New Roman" w:hAnsi="Times New Roman"/>
          <w:sz w:val="24"/>
          <w:szCs w:val="24"/>
        </w:rPr>
        <w:t xml:space="preserve"> летнее время для антициклональной погоды характерна меньшая суточная амплитуда температуры воздуха, чем для циклональной погоды. </w:t>
      </w:r>
    </w:p>
    <w:p w:rsidR="00BD0876"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5) Низкий уровень экономического развития наименее развитых стран Африки и Азии во многом определяется ограниченным набором отраслей их специализации</w:t>
      </w:r>
    </w:p>
    <w:p w:rsidR="00990851" w:rsidRDefault="0011793C" w:rsidP="00B14336">
      <w:pPr>
        <w:pStyle w:val="a3"/>
        <w:ind w:left="-426" w:firstLine="426"/>
        <w:jc w:val="both"/>
        <w:rPr>
          <w:rFonts w:ascii="Times New Roman" w:hAnsi="Times New Roman"/>
          <w:sz w:val="24"/>
          <w:szCs w:val="24"/>
        </w:rPr>
      </w:pPr>
      <w:r w:rsidRPr="0011793C">
        <w:rPr>
          <w:rFonts w:ascii="Times New Roman" w:hAnsi="Times New Roman"/>
          <w:sz w:val="24"/>
          <w:szCs w:val="24"/>
        </w:rPr>
        <w:t xml:space="preserve"> </w:t>
      </w:r>
      <w:proofErr w:type="spellStart"/>
      <w:r w:rsidRPr="0011793C">
        <w:rPr>
          <w:rFonts w:ascii="Times New Roman" w:hAnsi="Times New Roman"/>
          <w:sz w:val="24"/>
          <w:szCs w:val="24"/>
        </w:rPr>
        <w:t>Сформированность</w:t>
      </w:r>
      <w:proofErr w:type="spellEnd"/>
      <w:r w:rsidRPr="0011793C">
        <w:rPr>
          <w:rFonts w:ascii="Times New Roman" w:hAnsi="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 усвоена на среднем уровне.</w:t>
      </w:r>
    </w:p>
    <w:p w:rsidR="00FF3345" w:rsidRDefault="0011793C" w:rsidP="00AA5DCB">
      <w:pPr>
        <w:pStyle w:val="a3"/>
        <w:tabs>
          <w:tab w:val="left" w:pos="1204"/>
        </w:tabs>
        <w:ind w:left="-426" w:firstLine="426"/>
        <w:jc w:val="both"/>
        <w:rPr>
          <w:rFonts w:ascii="Times New Roman" w:hAnsi="Times New Roman"/>
          <w:sz w:val="24"/>
          <w:szCs w:val="24"/>
        </w:rPr>
      </w:pPr>
      <w:r w:rsidRPr="0011793C">
        <w:rPr>
          <w:rFonts w:ascii="Times New Roman" w:hAnsi="Times New Roman"/>
          <w:sz w:val="24"/>
          <w:szCs w:val="24"/>
        </w:rPr>
        <w:t xml:space="preserve"> – задания 23–25 – мини-тест, состоящий из трёх заданий к тексту, проверяющих умение использовать географические знания для определения положения и взаиморасположения географических объектов, для описания существенных признаков изученных географических объектов, процессов и явлений, для распознавания в повседневной жизни проявления географических процессов и явлений, для объяснения географических объектов и явлений, установления причинно-следственных связей между ними. Пример задания представлен в САО в разделе 3.2.2. Всего </w:t>
      </w:r>
      <w:r w:rsidR="00FF3345">
        <w:rPr>
          <w:rFonts w:ascii="Times New Roman" w:hAnsi="Times New Roman"/>
          <w:sz w:val="24"/>
          <w:szCs w:val="24"/>
          <w:lang w:val="en-US"/>
        </w:rPr>
        <w:t xml:space="preserve">9 </w:t>
      </w:r>
      <w:r w:rsidRPr="0011793C">
        <w:rPr>
          <w:rFonts w:ascii="Times New Roman" w:hAnsi="Times New Roman"/>
          <w:sz w:val="24"/>
          <w:szCs w:val="24"/>
        </w:rPr>
        <w:t xml:space="preserve">% выполнения задания 24 у выпускников, 23 задания – </w:t>
      </w:r>
      <w:r w:rsidR="00FF3345">
        <w:rPr>
          <w:rFonts w:ascii="Times New Roman" w:hAnsi="Times New Roman"/>
          <w:sz w:val="24"/>
          <w:szCs w:val="24"/>
          <w:lang w:val="en-US"/>
        </w:rPr>
        <w:t>64</w:t>
      </w:r>
      <w:r w:rsidRPr="0011793C">
        <w:rPr>
          <w:rFonts w:ascii="Times New Roman" w:hAnsi="Times New Roman"/>
          <w:sz w:val="24"/>
          <w:szCs w:val="24"/>
        </w:rPr>
        <w:t xml:space="preserve">%, 25 – </w:t>
      </w:r>
      <w:r w:rsidR="00FF3345">
        <w:rPr>
          <w:rFonts w:ascii="Times New Roman" w:hAnsi="Times New Roman"/>
          <w:sz w:val="24"/>
          <w:szCs w:val="24"/>
          <w:lang w:val="en-US"/>
        </w:rPr>
        <w:t>36</w:t>
      </w:r>
      <w:r w:rsidRPr="0011793C">
        <w:rPr>
          <w:rFonts w:ascii="Times New Roman" w:hAnsi="Times New Roman"/>
          <w:sz w:val="24"/>
          <w:szCs w:val="24"/>
        </w:rPr>
        <w:t xml:space="preserve">%. Столь низкие результаты свидетельствует о </w:t>
      </w:r>
      <w:proofErr w:type="spellStart"/>
      <w:r w:rsidRPr="0011793C">
        <w:rPr>
          <w:rFonts w:ascii="Times New Roman" w:hAnsi="Times New Roman"/>
          <w:sz w:val="24"/>
          <w:szCs w:val="24"/>
        </w:rPr>
        <w:t>несформированности</w:t>
      </w:r>
      <w:proofErr w:type="spellEnd"/>
      <w:r w:rsidRPr="0011793C">
        <w:rPr>
          <w:rFonts w:ascii="Times New Roman" w:hAnsi="Times New Roman"/>
          <w:sz w:val="24"/>
          <w:szCs w:val="24"/>
        </w:rPr>
        <w:t xml:space="preserve"> знания и понимания географических терминов, используемых в тексте, а также умение определять по карте местоположение географических объектов, анализа и интерпретации разнообразной информации, умение объяснять существенные признаки географических объектов и явлений. </w:t>
      </w:r>
    </w:p>
    <w:p w:rsidR="00FF3345" w:rsidRDefault="0011793C" w:rsidP="00AA5DCB">
      <w:pPr>
        <w:pStyle w:val="a3"/>
        <w:tabs>
          <w:tab w:val="left" w:pos="1204"/>
        </w:tabs>
        <w:ind w:left="-426" w:firstLine="426"/>
        <w:jc w:val="both"/>
        <w:rPr>
          <w:rFonts w:ascii="Times New Roman" w:hAnsi="Times New Roman"/>
          <w:sz w:val="24"/>
          <w:szCs w:val="24"/>
        </w:rPr>
      </w:pPr>
      <w:r w:rsidRPr="0011793C">
        <w:rPr>
          <w:rFonts w:ascii="Times New Roman" w:hAnsi="Times New Roman"/>
          <w:sz w:val="24"/>
          <w:szCs w:val="24"/>
        </w:rPr>
        <w:t>– В задании 31, проверялось умение использовать географические знания для аргументации различных точек зрения на актуальные экологические и социально</w:t>
      </w:r>
      <w:r w:rsidR="006A2F4F" w:rsidRPr="006A2F4F">
        <w:rPr>
          <w:rFonts w:ascii="Times New Roman" w:hAnsi="Times New Roman"/>
          <w:sz w:val="24"/>
          <w:szCs w:val="24"/>
        </w:rPr>
        <w:t>-</w:t>
      </w:r>
      <w:r w:rsidRPr="0011793C">
        <w:rPr>
          <w:rFonts w:ascii="Times New Roman" w:hAnsi="Times New Roman"/>
          <w:sz w:val="24"/>
          <w:szCs w:val="24"/>
        </w:rPr>
        <w:t xml:space="preserve">экономические проблемы, а также умение использовать географические знания и информацию для решения проблем, имеющих географические аспекты. Пример задания представлен в САО в разделе 3.2.2. Процент выполнения невысокий: К1 – </w:t>
      </w:r>
      <w:r w:rsidR="00FF3345">
        <w:rPr>
          <w:rFonts w:ascii="Times New Roman" w:hAnsi="Times New Roman"/>
          <w:sz w:val="24"/>
          <w:szCs w:val="24"/>
          <w:lang w:val="en-US"/>
        </w:rPr>
        <w:t>14</w:t>
      </w:r>
      <w:r w:rsidRPr="0011793C">
        <w:rPr>
          <w:rFonts w:ascii="Times New Roman" w:hAnsi="Times New Roman"/>
          <w:sz w:val="24"/>
          <w:szCs w:val="24"/>
        </w:rPr>
        <w:t xml:space="preserve">% и К2 – </w:t>
      </w:r>
      <w:r w:rsidR="00FF3345">
        <w:rPr>
          <w:rFonts w:ascii="Times New Roman" w:hAnsi="Times New Roman"/>
          <w:sz w:val="24"/>
          <w:szCs w:val="24"/>
          <w:lang w:val="en-US"/>
        </w:rPr>
        <w:t>18</w:t>
      </w:r>
      <w:r w:rsidRPr="0011793C">
        <w:rPr>
          <w:rFonts w:ascii="Times New Roman" w:hAnsi="Times New Roman"/>
          <w:sz w:val="24"/>
          <w:szCs w:val="24"/>
        </w:rPr>
        <w:t xml:space="preserve">%. Умение аргументировать свою точку зрения для выпускников остается проблемным. Существенным недостатком подготовки экзаменуемых является слабое владение языковыми средствами – </w:t>
      </w:r>
      <w:proofErr w:type="spellStart"/>
      <w:r w:rsidRPr="0011793C">
        <w:rPr>
          <w:rFonts w:ascii="Times New Roman" w:hAnsi="Times New Roman"/>
          <w:sz w:val="24"/>
          <w:szCs w:val="24"/>
        </w:rPr>
        <w:t>несформированность</w:t>
      </w:r>
      <w:proofErr w:type="spellEnd"/>
      <w:r w:rsidRPr="0011793C">
        <w:rPr>
          <w:rFonts w:ascii="Times New Roman" w:hAnsi="Times New Roman"/>
          <w:sz w:val="24"/>
          <w:szCs w:val="24"/>
        </w:rPr>
        <w:t xml:space="preserve"> умений ясно, логично и точно излагать свою точку зрения, использовать адекватные языковые средства, правильную географическую терминологию. </w:t>
      </w:r>
    </w:p>
    <w:p w:rsidR="00FF3345" w:rsidRDefault="0011793C" w:rsidP="00FF3345">
      <w:pPr>
        <w:pStyle w:val="a3"/>
        <w:tabs>
          <w:tab w:val="left" w:pos="1204"/>
        </w:tabs>
        <w:ind w:left="-426" w:firstLine="426"/>
        <w:jc w:val="both"/>
        <w:rPr>
          <w:rFonts w:ascii="Times New Roman" w:hAnsi="Times New Roman"/>
          <w:sz w:val="24"/>
          <w:szCs w:val="24"/>
        </w:rPr>
      </w:pPr>
      <w:r w:rsidRPr="0011793C">
        <w:rPr>
          <w:rFonts w:ascii="Times New Roman" w:hAnsi="Times New Roman"/>
          <w:sz w:val="24"/>
          <w:szCs w:val="24"/>
        </w:rPr>
        <w:t xml:space="preserve">Традиционно сложными заданиями на протяжении всех лет проведения ЕГЭ </w:t>
      </w:r>
      <w:r w:rsidRPr="0011793C">
        <w:rPr>
          <w:rFonts w:ascii="Times New Roman" w:hAnsi="Times New Roman"/>
          <w:sz w:val="24"/>
          <w:szCs w:val="24"/>
        </w:rPr>
        <w:lastRenderedPageBreak/>
        <w:t xml:space="preserve">остаются задания </w:t>
      </w:r>
      <w:r w:rsidRPr="00FF3345">
        <w:rPr>
          <w:rFonts w:ascii="Times New Roman" w:hAnsi="Times New Roman"/>
          <w:sz w:val="24"/>
          <w:szCs w:val="24"/>
        </w:rPr>
        <w:t xml:space="preserve">17 и 18 на определение страны или региона РФ. Проверялись умения выделять, описывать существенные признаки географических объектов и явлений </w:t>
      </w:r>
      <w:proofErr w:type="spellStart"/>
      <w:r w:rsidRPr="00FF3345">
        <w:rPr>
          <w:rFonts w:ascii="Times New Roman" w:hAnsi="Times New Roman"/>
          <w:sz w:val="24"/>
          <w:szCs w:val="24"/>
        </w:rPr>
        <w:t>особенностей</w:t>
      </w:r>
      <w:r w:rsidR="00FF3345" w:rsidRPr="00FF3345">
        <w:rPr>
          <w:rFonts w:ascii="Times New Roman" w:hAnsi="Times New Roman"/>
          <w:sz w:val="24"/>
          <w:szCs w:val="24"/>
        </w:rPr>
        <w:t>природно</w:t>
      </w:r>
      <w:proofErr w:type="spellEnd"/>
      <w:r w:rsidR="00FF3345" w:rsidRPr="00FF3345">
        <w:rPr>
          <w:rFonts w:ascii="Times New Roman" w:hAnsi="Times New Roman"/>
          <w:sz w:val="24"/>
          <w:szCs w:val="24"/>
        </w:rPr>
        <w:t xml:space="preserve">-ресурсного потенциала, населения, хозяйства, культуры крупных стран мира и регионов России. </w:t>
      </w:r>
    </w:p>
    <w:p w:rsidR="0011793C" w:rsidRPr="0011793C" w:rsidRDefault="00FF3345" w:rsidP="00FF3345">
      <w:pPr>
        <w:pStyle w:val="a3"/>
        <w:tabs>
          <w:tab w:val="left" w:pos="1204"/>
        </w:tabs>
        <w:ind w:left="-426" w:firstLine="426"/>
        <w:jc w:val="both"/>
        <w:rPr>
          <w:rFonts w:ascii="Times New Roman" w:hAnsi="Times New Roman"/>
          <w:iCs/>
          <w:sz w:val="24"/>
          <w:szCs w:val="24"/>
        </w:rPr>
      </w:pPr>
      <w:r>
        <w:rPr>
          <w:rFonts w:ascii="Times New Roman" w:hAnsi="Times New Roman"/>
          <w:sz w:val="24"/>
          <w:szCs w:val="24"/>
        </w:rPr>
        <w:t xml:space="preserve">Всего </w:t>
      </w:r>
      <w:r w:rsidRPr="00FF3345">
        <w:rPr>
          <w:rFonts w:ascii="Times New Roman" w:hAnsi="Times New Roman"/>
          <w:sz w:val="24"/>
          <w:szCs w:val="24"/>
        </w:rPr>
        <w:t>5% выпускников справились с К1 22 задания. Не смогли правильно построить основу профиля и сам профиль. Это свидетельствует о недостаточной дополнительной подготовке к экзамену, так как материал в школьном курсе географии не рассматривается.</w:t>
      </w:r>
    </w:p>
    <w:p w:rsidR="00D26219" w:rsidRPr="00715B99" w:rsidRDefault="00D26219" w:rsidP="00E32D16">
      <w:pPr>
        <w:pStyle w:val="3"/>
        <w:numPr>
          <w:ilvl w:val="1"/>
          <w:numId w:val="12"/>
        </w:numPr>
        <w:tabs>
          <w:tab w:val="left" w:pos="567"/>
        </w:tabs>
        <w:ind w:left="426" w:hanging="574"/>
        <w:jc w:val="center"/>
        <w:rPr>
          <w:rFonts w:ascii="Times New Roman" w:hAnsi="Times New Roman"/>
        </w:rPr>
      </w:pPr>
      <w:r w:rsidRPr="00FC6BBF">
        <w:rPr>
          <w:rFonts w:ascii="Times New Roman" w:hAnsi="Times New Roman"/>
        </w:rPr>
        <w:t>Анализ выполнения заданий КИМ</w:t>
      </w:r>
    </w:p>
    <w:p w:rsidR="008C725A" w:rsidRDefault="008C725A" w:rsidP="00FC6BBF">
      <w:pPr>
        <w:ind w:left="-426" w:firstLine="852"/>
        <w:contextualSpacing/>
        <w:jc w:val="both"/>
        <w:rPr>
          <w:b/>
          <w:i/>
          <w:iCs/>
        </w:rPr>
      </w:pPr>
    </w:p>
    <w:p w:rsidR="00905127" w:rsidRPr="008C725A" w:rsidRDefault="002A19D5" w:rsidP="00FC6BBF">
      <w:pPr>
        <w:ind w:left="-426" w:firstLine="852"/>
        <w:contextualSpacing/>
        <w:jc w:val="both"/>
        <w:rPr>
          <w:b/>
          <w:i/>
          <w:iCs/>
        </w:rPr>
      </w:pPr>
      <w:r>
        <w:rPr>
          <w:b/>
          <w:i/>
          <w:iCs/>
        </w:rPr>
        <w:t>Анализ выполнения КИМ в разделе 3.2</w:t>
      </w:r>
      <w:r w:rsidR="00CA3EB7">
        <w:rPr>
          <w:b/>
          <w:i/>
          <w:iCs/>
        </w:rPr>
        <w:t xml:space="preserve"> </w:t>
      </w:r>
      <w:r>
        <w:rPr>
          <w:b/>
          <w:i/>
          <w:iCs/>
        </w:rPr>
        <w:t>выполняется</w:t>
      </w:r>
      <w:r w:rsidR="00CA3EB7">
        <w:rPr>
          <w:b/>
          <w:i/>
          <w:iCs/>
        </w:rPr>
        <w:t xml:space="preserve"> на основе</w:t>
      </w:r>
      <w:r w:rsidR="00905127" w:rsidRPr="008C725A">
        <w:rPr>
          <w:b/>
          <w:i/>
          <w:iCs/>
        </w:rPr>
        <w:t xml:space="preserve"> результатов </w:t>
      </w:r>
      <w:r w:rsidRPr="008C725A">
        <w:rPr>
          <w:b/>
          <w:i/>
          <w:iCs/>
        </w:rPr>
        <w:t>всего массива</w:t>
      </w:r>
      <w:r w:rsidR="00905127" w:rsidRPr="008C725A">
        <w:rPr>
          <w:b/>
          <w:i/>
          <w:iCs/>
        </w:rPr>
        <w:t xml:space="preserve"> участников основного </w:t>
      </w:r>
      <w:r w:rsidR="00A263F5" w:rsidRPr="008C725A">
        <w:rPr>
          <w:b/>
          <w:i/>
          <w:iCs/>
        </w:rPr>
        <w:t>периода</w:t>
      </w:r>
      <w:r w:rsidR="00905127" w:rsidRPr="008C725A">
        <w:rPr>
          <w:b/>
          <w:i/>
          <w:iCs/>
        </w:rPr>
        <w:t xml:space="preserve"> ЕГЭ по учебному предмету</w:t>
      </w:r>
      <w:r w:rsidR="00A263F5" w:rsidRPr="008C725A">
        <w:rPr>
          <w:b/>
          <w:i/>
          <w:iCs/>
        </w:rPr>
        <w:t xml:space="preserve"> в субъекте Российской Федерации</w:t>
      </w:r>
      <w:r w:rsidR="00905127" w:rsidRPr="008C725A">
        <w:rPr>
          <w:b/>
          <w:i/>
          <w:iCs/>
        </w:rPr>
        <w:t xml:space="preserve"> вне зависимости от выполненного</w:t>
      </w:r>
      <w:r w:rsidR="007825A6">
        <w:rPr>
          <w:b/>
          <w:i/>
          <w:iCs/>
        </w:rPr>
        <w:t xml:space="preserve"> участником экзамена</w:t>
      </w:r>
      <w:r w:rsidR="00905127" w:rsidRPr="008C725A">
        <w:rPr>
          <w:b/>
          <w:i/>
          <w:iCs/>
        </w:rPr>
        <w:t xml:space="preserve"> варианта КИМ.</w:t>
      </w:r>
    </w:p>
    <w:p w:rsidR="00CA3EB7" w:rsidRPr="00E32D16" w:rsidRDefault="00CA3EB7" w:rsidP="00E32D16">
      <w:pPr>
        <w:pStyle w:val="3"/>
        <w:numPr>
          <w:ilvl w:val="2"/>
          <w:numId w:val="12"/>
        </w:numPr>
        <w:jc w:val="center"/>
        <w:rPr>
          <w:rFonts w:ascii="Times New Roman" w:hAnsi="Times New Roman"/>
          <w:bCs w:val="0"/>
        </w:rPr>
      </w:pPr>
      <w:r w:rsidRPr="00E32D16">
        <w:rPr>
          <w:rFonts w:ascii="Times New Roman" w:hAnsi="Times New Roman"/>
          <w:bCs w:val="0"/>
        </w:rPr>
        <w:t>Статистический анализ выполнения заданий КИМ</w:t>
      </w:r>
      <w:r w:rsidR="003E49AA" w:rsidRPr="00E32D16">
        <w:rPr>
          <w:rFonts w:ascii="Times New Roman" w:hAnsi="Times New Roman"/>
          <w:bCs w:val="0"/>
          <w:lang w:val="ru-RU"/>
        </w:rPr>
        <w:t xml:space="preserve"> в 2022 году</w:t>
      </w:r>
    </w:p>
    <w:p w:rsidR="00CA3EB7" w:rsidRDefault="00CA3EB7" w:rsidP="00ED57AE">
      <w:pPr>
        <w:ind w:left="-426" w:firstLine="852"/>
        <w:contextualSpacing/>
        <w:jc w:val="both"/>
        <w:rPr>
          <w:i/>
          <w:iCs/>
        </w:rPr>
      </w:pPr>
    </w:p>
    <w:p w:rsidR="00FB2941" w:rsidRDefault="00DF2AB3" w:rsidP="00ED57AE">
      <w:pPr>
        <w:ind w:left="-426" w:firstLine="852"/>
        <w:contextualSpacing/>
        <w:jc w:val="both"/>
        <w:rPr>
          <w:i/>
          <w:iCs/>
        </w:rPr>
      </w:pPr>
      <w:r w:rsidRPr="00FC6BBF">
        <w:rPr>
          <w:i/>
          <w:iCs/>
        </w:rPr>
        <w:t xml:space="preserve">Для </w:t>
      </w:r>
      <w:r w:rsidR="00A263F5">
        <w:rPr>
          <w:i/>
          <w:iCs/>
        </w:rPr>
        <w:t>анализа</w:t>
      </w:r>
      <w:r w:rsidR="00A263F5" w:rsidRPr="00FC6BBF">
        <w:rPr>
          <w:i/>
          <w:iCs/>
        </w:rPr>
        <w:t xml:space="preserve"> </w:t>
      </w:r>
      <w:r w:rsidRPr="00FC6BBF">
        <w:rPr>
          <w:i/>
          <w:iCs/>
        </w:rPr>
        <w:t xml:space="preserve">основных статистических характеристик заданий </w:t>
      </w:r>
      <w:r w:rsidR="005060D9" w:rsidRPr="00FC6BBF">
        <w:rPr>
          <w:i/>
          <w:iCs/>
        </w:rPr>
        <w:t xml:space="preserve">используется </w:t>
      </w:r>
      <w:r w:rsidRPr="00FC6BBF">
        <w:rPr>
          <w:i/>
          <w:iCs/>
        </w:rPr>
        <w:t xml:space="preserve">обобщенный </w:t>
      </w:r>
      <w:r w:rsidR="005060D9" w:rsidRPr="00FC6BBF">
        <w:rPr>
          <w:i/>
          <w:iCs/>
        </w:rPr>
        <w:t xml:space="preserve">план </w:t>
      </w:r>
      <w:r w:rsidR="00A263F5">
        <w:rPr>
          <w:i/>
          <w:iCs/>
        </w:rPr>
        <w:t xml:space="preserve">варианта </w:t>
      </w:r>
      <w:r w:rsidR="005060D9" w:rsidRPr="00FC6BBF">
        <w:rPr>
          <w:i/>
          <w:iCs/>
        </w:rPr>
        <w:t xml:space="preserve">КИМ по предмету </w:t>
      </w:r>
      <w:r w:rsidR="005060D9" w:rsidRPr="00B86ACD">
        <w:rPr>
          <w:b/>
          <w:i/>
          <w:iCs/>
        </w:rPr>
        <w:t>с указанием средних</w:t>
      </w:r>
      <w:r w:rsidR="00DC24B0" w:rsidRPr="00B86ACD">
        <w:rPr>
          <w:b/>
          <w:i/>
          <w:iCs/>
        </w:rPr>
        <w:t xml:space="preserve"> по региону</w:t>
      </w:r>
      <w:r w:rsidR="005060D9" w:rsidRPr="00B86ACD">
        <w:rPr>
          <w:b/>
          <w:i/>
          <w:iCs/>
        </w:rPr>
        <w:t xml:space="preserve"> процентов выполнения заданий</w:t>
      </w:r>
      <w:r w:rsidR="00DC24B0" w:rsidRPr="00B86ACD">
        <w:rPr>
          <w:b/>
          <w:i/>
          <w:iCs/>
        </w:rPr>
        <w:t xml:space="preserve"> каждой линии</w:t>
      </w:r>
      <w:r w:rsidR="005060D9" w:rsidRPr="00FC6BBF">
        <w:rPr>
          <w:i/>
          <w:iCs/>
        </w:rPr>
        <w:t>.</w:t>
      </w:r>
    </w:p>
    <w:p w:rsidR="00E32D16" w:rsidRDefault="00E32D16" w:rsidP="00ED57AE">
      <w:pPr>
        <w:ind w:left="-426" w:firstLine="852"/>
        <w:contextualSpacing/>
        <w:jc w:val="both"/>
        <w:rPr>
          <w:i/>
          <w:iCs/>
        </w:rPr>
      </w:pPr>
    </w:p>
    <w:tbl>
      <w:tblPr>
        <w:tblW w:w="10804" w:type="dxa"/>
        <w:tblInd w:w="-1144" w:type="dxa"/>
        <w:tblLayout w:type="fixed"/>
        <w:tblCellMar>
          <w:left w:w="15" w:type="dxa"/>
          <w:right w:w="15" w:type="dxa"/>
        </w:tblCellMar>
        <w:tblLook w:val="0000" w:firstRow="0" w:lastRow="0" w:firstColumn="0" w:lastColumn="0" w:noHBand="0" w:noVBand="0"/>
      </w:tblPr>
      <w:tblGrid>
        <w:gridCol w:w="566"/>
        <w:gridCol w:w="5233"/>
        <w:gridCol w:w="967"/>
        <w:gridCol w:w="1593"/>
        <w:gridCol w:w="739"/>
        <w:gridCol w:w="569"/>
        <w:gridCol w:w="569"/>
        <w:gridCol w:w="568"/>
      </w:tblGrid>
      <w:tr w:rsidR="00E32D16" w:rsidRPr="00FB2941" w:rsidTr="007823F5">
        <w:tblPrEx>
          <w:tblCellMar>
            <w:top w:w="0" w:type="dxa"/>
            <w:bottom w:w="0" w:type="dxa"/>
          </w:tblCellMar>
        </w:tblPrEx>
        <w:trPr>
          <w:trHeight w:val="364"/>
        </w:trPr>
        <w:tc>
          <w:tcPr>
            <w:tcW w:w="566" w:type="dxa"/>
            <w:vMerge w:val="restart"/>
            <w:tcBorders>
              <w:top w:val="single" w:sz="8" w:space="0" w:color="000000"/>
              <w:left w:val="single" w:sz="8" w:space="0" w:color="000000"/>
              <w:bottom w:val="single" w:sz="8" w:space="0" w:color="000000"/>
              <w:right w:val="single" w:sz="8" w:space="0" w:color="000000"/>
            </w:tcBorders>
            <w:vAlign w:val="center"/>
          </w:tcPr>
          <w:p w:rsidR="00E32D16" w:rsidRPr="00FB2941" w:rsidRDefault="00E32D16"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lastRenderedPageBreak/>
              <w:t>№</w:t>
            </w:r>
          </w:p>
        </w:tc>
        <w:tc>
          <w:tcPr>
            <w:tcW w:w="5233" w:type="dxa"/>
            <w:vMerge w:val="restart"/>
            <w:tcBorders>
              <w:top w:val="single" w:sz="8" w:space="0" w:color="000000"/>
              <w:left w:val="single" w:sz="8" w:space="0" w:color="000000"/>
              <w:bottom w:val="nil"/>
              <w:right w:val="single" w:sz="8" w:space="0" w:color="000000"/>
            </w:tcBorders>
          </w:tcPr>
          <w:p w:rsidR="00E32D16" w:rsidRPr="00E32D16" w:rsidRDefault="00E32D16" w:rsidP="00FB2941">
            <w:pPr>
              <w:widowControl w:val="0"/>
              <w:autoSpaceDE w:val="0"/>
              <w:autoSpaceDN w:val="0"/>
              <w:adjustRightInd w:val="0"/>
              <w:spacing w:before="29" w:line="199" w:lineRule="exact"/>
              <w:ind w:left="15"/>
              <w:jc w:val="center"/>
              <w:rPr>
                <w:rFonts w:eastAsiaTheme="minorEastAsia"/>
                <w:b/>
                <w:bCs/>
                <w:color w:val="000000"/>
                <w:sz w:val="20"/>
                <w:szCs w:val="20"/>
              </w:rPr>
            </w:pPr>
            <w:r w:rsidRPr="00E32D16">
              <w:rPr>
                <w:rFonts w:eastAsiaTheme="minorEastAsia"/>
                <w:b/>
                <w:bCs/>
                <w:color w:val="000000"/>
                <w:sz w:val="18"/>
                <w:szCs w:val="18"/>
              </w:rPr>
              <w:t xml:space="preserve">Проверяемые элементы содержания / умения </w:t>
            </w:r>
          </w:p>
        </w:tc>
        <w:tc>
          <w:tcPr>
            <w:tcW w:w="967" w:type="dxa"/>
            <w:vMerge w:val="restart"/>
            <w:tcBorders>
              <w:top w:val="single" w:sz="8" w:space="0" w:color="000000"/>
              <w:left w:val="single" w:sz="8" w:space="0" w:color="000000"/>
              <w:bottom w:val="nil"/>
              <w:right w:val="single" w:sz="8" w:space="0" w:color="000000"/>
            </w:tcBorders>
            <w:vAlign w:val="center"/>
          </w:tcPr>
          <w:p w:rsidR="00E32D16" w:rsidRPr="00FB2941" w:rsidRDefault="00E32D16" w:rsidP="00FB2941">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Уровень сложности задания</w:t>
            </w:r>
          </w:p>
        </w:tc>
        <w:tc>
          <w:tcPr>
            <w:tcW w:w="4038" w:type="dxa"/>
            <w:gridSpan w:val="5"/>
            <w:tcBorders>
              <w:top w:val="single" w:sz="8" w:space="0" w:color="000000"/>
              <w:left w:val="nil"/>
              <w:bottom w:val="nil"/>
              <w:right w:val="single" w:sz="8" w:space="0" w:color="000000"/>
            </w:tcBorders>
          </w:tcPr>
          <w:p w:rsidR="00E32D16" w:rsidRPr="00FB2941" w:rsidRDefault="00E32D16" w:rsidP="00E32D16">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Процент</w:t>
            </w:r>
          </w:p>
          <w:p w:rsidR="00E32D16" w:rsidRPr="00FB2941" w:rsidRDefault="00E32D16" w:rsidP="00E32D16">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 xml:space="preserve">выполнения задания </w:t>
            </w:r>
            <w:r w:rsidRPr="00FB2941">
              <w:rPr>
                <w:rFonts w:ascii="Arial" w:eastAsiaTheme="minorEastAsia" w:hAnsi="Arial" w:cs="Arial"/>
                <w:b/>
                <w:bCs/>
                <w:color w:val="000000"/>
                <w:sz w:val="16"/>
                <w:szCs w:val="16"/>
              </w:rPr>
              <w:br/>
              <w:t>в субъекте РФ</w:t>
            </w:r>
          </w:p>
        </w:tc>
      </w:tr>
      <w:tr w:rsidR="00E32D16" w:rsidRPr="00FB2941" w:rsidTr="003E3626">
        <w:tblPrEx>
          <w:tblCellMar>
            <w:top w:w="0" w:type="dxa"/>
            <w:bottom w:w="0" w:type="dxa"/>
          </w:tblCellMar>
        </w:tblPrEx>
        <w:trPr>
          <w:trHeight w:val="802"/>
        </w:trPr>
        <w:tc>
          <w:tcPr>
            <w:tcW w:w="566" w:type="dxa"/>
            <w:vMerge/>
            <w:tcBorders>
              <w:top w:val="single" w:sz="8" w:space="0" w:color="000000"/>
              <w:left w:val="single" w:sz="8" w:space="0" w:color="000000"/>
              <w:bottom w:val="single" w:sz="8" w:space="0" w:color="000000"/>
              <w:right w:val="single" w:sz="8" w:space="0" w:color="000000"/>
            </w:tcBorders>
          </w:tcPr>
          <w:p w:rsidR="00E32D16" w:rsidRPr="00FB2941" w:rsidRDefault="00E32D16" w:rsidP="00FB2941">
            <w:pPr>
              <w:widowControl w:val="0"/>
              <w:autoSpaceDE w:val="0"/>
              <w:autoSpaceDN w:val="0"/>
              <w:adjustRightInd w:val="0"/>
              <w:rPr>
                <w:rFonts w:ascii="Tahoma" w:eastAsiaTheme="minorEastAsia" w:hAnsi="Tahoma" w:cs="Tahoma"/>
                <w:sz w:val="10"/>
                <w:szCs w:val="10"/>
              </w:rPr>
            </w:pPr>
          </w:p>
        </w:tc>
        <w:tc>
          <w:tcPr>
            <w:tcW w:w="5233" w:type="dxa"/>
            <w:vMerge/>
            <w:tcBorders>
              <w:left w:val="single" w:sz="8" w:space="0" w:color="000000"/>
              <w:bottom w:val="nil"/>
              <w:right w:val="single" w:sz="8" w:space="0" w:color="000000"/>
            </w:tcBorders>
          </w:tcPr>
          <w:p w:rsidR="00E32D16" w:rsidRPr="00FB2941" w:rsidRDefault="00E32D16" w:rsidP="00FB2941">
            <w:pPr>
              <w:widowControl w:val="0"/>
              <w:autoSpaceDE w:val="0"/>
              <w:autoSpaceDN w:val="0"/>
              <w:adjustRightInd w:val="0"/>
              <w:rPr>
                <w:rFonts w:ascii="Tahoma" w:eastAsiaTheme="minorEastAsia" w:hAnsi="Tahoma" w:cs="Tahoma"/>
                <w:sz w:val="10"/>
                <w:szCs w:val="10"/>
              </w:rPr>
            </w:pPr>
          </w:p>
        </w:tc>
        <w:tc>
          <w:tcPr>
            <w:tcW w:w="967" w:type="dxa"/>
            <w:vMerge/>
            <w:tcBorders>
              <w:top w:val="single" w:sz="8" w:space="0" w:color="000000"/>
              <w:left w:val="single" w:sz="8" w:space="0" w:color="000000"/>
              <w:bottom w:val="nil"/>
              <w:right w:val="single" w:sz="8" w:space="0" w:color="000000"/>
            </w:tcBorders>
          </w:tcPr>
          <w:p w:rsidR="00E32D16" w:rsidRPr="00FB2941" w:rsidRDefault="00E32D16" w:rsidP="00FB2941">
            <w:pPr>
              <w:widowControl w:val="0"/>
              <w:autoSpaceDE w:val="0"/>
              <w:autoSpaceDN w:val="0"/>
              <w:adjustRightInd w:val="0"/>
              <w:rPr>
                <w:rFonts w:ascii="Tahoma" w:eastAsiaTheme="minorEastAsia" w:hAnsi="Tahoma" w:cs="Tahoma"/>
                <w:sz w:val="10"/>
                <w:szCs w:val="10"/>
              </w:rPr>
            </w:pPr>
          </w:p>
        </w:tc>
        <w:tc>
          <w:tcPr>
            <w:tcW w:w="1593" w:type="dxa"/>
            <w:tcBorders>
              <w:top w:val="single" w:sz="8" w:space="0" w:color="000000"/>
              <w:left w:val="single" w:sz="8" w:space="0" w:color="000000"/>
              <w:bottom w:val="single" w:sz="8" w:space="0" w:color="000000"/>
              <w:right w:val="single" w:sz="8" w:space="0" w:color="000000"/>
            </w:tcBorders>
            <w:vAlign w:val="center"/>
          </w:tcPr>
          <w:p w:rsidR="00E32D16" w:rsidRPr="00FB2941" w:rsidRDefault="00E32D16" w:rsidP="00FB2941">
            <w:pPr>
              <w:widowControl w:val="0"/>
              <w:autoSpaceDE w:val="0"/>
              <w:autoSpaceDN w:val="0"/>
              <w:adjustRightInd w:val="0"/>
              <w:spacing w:before="29" w:line="161" w:lineRule="exact"/>
              <w:ind w:left="15"/>
              <w:jc w:val="center"/>
              <w:rPr>
                <w:rFonts w:ascii="Arial" w:eastAsiaTheme="minorEastAsia" w:hAnsi="Arial" w:cs="Arial"/>
                <w:b/>
                <w:bCs/>
                <w:color w:val="000000"/>
                <w:sz w:val="14"/>
                <w:szCs w:val="14"/>
              </w:rPr>
            </w:pPr>
            <w:r w:rsidRPr="00FB2941">
              <w:rPr>
                <w:rFonts w:ascii="Arial" w:eastAsiaTheme="minorEastAsia" w:hAnsi="Arial" w:cs="Arial"/>
                <w:b/>
                <w:bCs/>
                <w:color w:val="000000"/>
                <w:sz w:val="14"/>
                <w:szCs w:val="14"/>
              </w:rPr>
              <w:t xml:space="preserve">Средний % </w:t>
            </w:r>
            <w:proofErr w:type="spellStart"/>
            <w:r w:rsidRPr="00FB2941">
              <w:rPr>
                <w:rFonts w:ascii="Arial" w:eastAsiaTheme="minorEastAsia" w:hAnsi="Arial" w:cs="Arial"/>
                <w:b/>
                <w:bCs/>
                <w:color w:val="000000"/>
                <w:sz w:val="14"/>
                <w:szCs w:val="14"/>
              </w:rPr>
              <w:t>вып</w:t>
            </w:r>
            <w:proofErr w:type="spellEnd"/>
            <w:r w:rsidRPr="00FB2941">
              <w:rPr>
                <w:rFonts w:ascii="Arial" w:eastAsiaTheme="minorEastAsia" w:hAnsi="Arial" w:cs="Arial"/>
                <w:b/>
                <w:bCs/>
                <w:color w:val="000000"/>
                <w:sz w:val="14"/>
                <w:szCs w:val="14"/>
              </w:rPr>
              <w:t>.</w:t>
            </w:r>
            <w:r w:rsidRPr="00FB2941">
              <w:rPr>
                <w:rFonts w:ascii="Arial" w:eastAsiaTheme="minorEastAsia" w:hAnsi="Arial" w:cs="Arial"/>
                <w:b/>
                <w:bCs/>
                <w:color w:val="000000"/>
                <w:sz w:val="14"/>
                <w:szCs w:val="14"/>
              </w:rPr>
              <w:br/>
              <w:t xml:space="preserve">по всем вариантам, </w:t>
            </w:r>
            <w:r w:rsidRPr="00FB2941">
              <w:rPr>
                <w:rFonts w:ascii="Arial" w:eastAsiaTheme="minorEastAsia" w:hAnsi="Arial" w:cs="Arial"/>
                <w:b/>
                <w:bCs/>
                <w:color w:val="000000"/>
                <w:sz w:val="14"/>
                <w:szCs w:val="14"/>
              </w:rPr>
              <w:br/>
              <w:t xml:space="preserve">использованным в </w:t>
            </w:r>
            <w:r w:rsidRPr="00FB2941">
              <w:rPr>
                <w:rFonts w:ascii="Arial" w:eastAsiaTheme="minorEastAsia" w:hAnsi="Arial" w:cs="Arial"/>
                <w:b/>
                <w:bCs/>
                <w:color w:val="000000"/>
                <w:sz w:val="14"/>
                <w:szCs w:val="14"/>
              </w:rPr>
              <w:br/>
              <w:t>регионе</w:t>
            </w:r>
          </w:p>
        </w:tc>
        <w:tc>
          <w:tcPr>
            <w:tcW w:w="739" w:type="dxa"/>
            <w:tcBorders>
              <w:top w:val="single" w:sz="8" w:space="0" w:color="000000"/>
              <w:left w:val="single" w:sz="8" w:space="0" w:color="000000"/>
              <w:bottom w:val="single" w:sz="8" w:space="0" w:color="000000"/>
              <w:right w:val="nil"/>
            </w:tcBorders>
            <w:vAlign w:val="center"/>
          </w:tcPr>
          <w:p w:rsidR="00E32D16" w:rsidRPr="00FB2941" w:rsidRDefault="00E32D16" w:rsidP="00FB2941">
            <w:pPr>
              <w:widowControl w:val="0"/>
              <w:autoSpaceDE w:val="0"/>
              <w:autoSpaceDN w:val="0"/>
              <w:adjustRightInd w:val="0"/>
              <w:spacing w:before="29" w:line="161" w:lineRule="exact"/>
              <w:ind w:left="15"/>
              <w:jc w:val="center"/>
              <w:rPr>
                <w:rFonts w:ascii="Arial" w:eastAsiaTheme="minorEastAsia" w:hAnsi="Arial" w:cs="Arial"/>
                <w:color w:val="000000"/>
                <w:sz w:val="14"/>
                <w:szCs w:val="14"/>
              </w:rPr>
            </w:pPr>
            <w:r w:rsidRPr="00FB2941">
              <w:rPr>
                <w:rFonts w:ascii="Arial" w:eastAsiaTheme="minorEastAsia" w:hAnsi="Arial" w:cs="Arial"/>
                <w:color w:val="000000"/>
                <w:sz w:val="14"/>
                <w:szCs w:val="14"/>
              </w:rPr>
              <w:t xml:space="preserve">Группа не </w:t>
            </w:r>
            <w:proofErr w:type="spellStart"/>
            <w:r w:rsidRPr="00FB2941">
              <w:rPr>
                <w:rFonts w:ascii="Arial" w:eastAsiaTheme="minorEastAsia" w:hAnsi="Arial" w:cs="Arial"/>
                <w:color w:val="000000"/>
                <w:sz w:val="14"/>
                <w:szCs w:val="14"/>
              </w:rPr>
              <w:t>преодол</w:t>
            </w:r>
            <w:proofErr w:type="spellEnd"/>
            <w:r w:rsidRPr="00FB2941">
              <w:rPr>
                <w:rFonts w:ascii="Arial" w:eastAsiaTheme="minorEastAsia" w:hAnsi="Arial" w:cs="Arial"/>
                <w:color w:val="000000"/>
                <w:sz w:val="14"/>
                <w:szCs w:val="14"/>
              </w:rPr>
              <w:t xml:space="preserve">. </w:t>
            </w:r>
            <w:proofErr w:type="spellStart"/>
            <w:r w:rsidRPr="00FB2941">
              <w:rPr>
                <w:rFonts w:ascii="Arial" w:eastAsiaTheme="minorEastAsia" w:hAnsi="Arial" w:cs="Arial"/>
                <w:color w:val="000000"/>
                <w:sz w:val="14"/>
                <w:szCs w:val="14"/>
              </w:rPr>
              <w:t>мин.балл</w:t>
            </w:r>
            <w:proofErr w:type="spellEnd"/>
            <w:r w:rsidRPr="00FB2941">
              <w:rPr>
                <w:rFonts w:ascii="Arial" w:eastAsiaTheme="minorEastAsia" w:hAnsi="Arial" w:cs="Arial"/>
                <w:color w:val="000000"/>
                <w:sz w:val="14"/>
                <w:szCs w:val="14"/>
              </w:rPr>
              <w:t xml:space="preserve"> (%)</w:t>
            </w:r>
          </w:p>
        </w:tc>
        <w:tc>
          <w:tcPr>
            <w:tcW w:w="569" w:type="dxa"/>
            <w:tcBorders>
              <w:top w:val="single" w:sz="8" w:space="0" w:color="000000"/>
              <w:left w:val="single" w:sz="8" w:space="0" w:color="000000"/>
              <w:bottom w:val="single" w:sz="8" w:space="0" w:color="000000"/>
              <w:right w:val="nil"/>
            </w:tcBorders>
            <w:vAlign w:val="center"/>
          </w:tcPr>
          <w:p w:rsidR="00E32D16" w:rsidRPr="00FB2941" w:rsidRDefault="00E32D16" w:rsidP="00FB2941">
            <w:pPr>
              <w:widowControl w:val="0"/>
              <w:autoSpaceDE w:val="0"/>
              <w:autoSpaceDN w:val="0"/>
              <w:adjustRightInd w:val="0"/>
              <w:spacing w:before="29" w:line="161" w:lineRule="exact"/>
              <w:ind w:left="15"/>
              <w:jc w:val="center"/>
              <w:rPr>
                <w:rFonts w:ascii="Arial" w:eastAsiaTheme="minorEastAsia" w:hAnsi="Arial" w:cs="Arial"/>
                <w:color w:val="000000"/>
                <w:sz w:val="14"/>
                <w:szCs w:val="14"/>
              </w:rPr>
            </w:pPr>
            <w:r w:rsidRPr="00FB2941">
              <w:rPr>
                <w:rFonts w:ascii="Arial" w:eastAsiaTheme="minorEastAsia" w:hAnsi="Arial" w:cs="Arial"/>
                <w:color w:val="000000"/>
                <w:sz w:val="14"/>
                <w:szCs w:val="14"/>
              </w:rPr>
              <w:t>Группа от мин. балл-60 (%)</w:t>
            </w:r>
          </w:p>
        </w:tc>
        <w:tc>
          <w:tcPr>
            <w:tcW w:w="569" w:type="dxa"/>
            <w:tcBorders>
              <w:top w:val="single" w:sz="8" w:space="0" w:color="000000"/>
              <w:left w:val="single" w:sz="8" w:space="0" w:color="000000"/>
              <w:bottom w:val="single" w:sz="8" w:space="0" w:color="000000"/>
              <w:right w:val="single" w:sz="8" w:space="0" w:color="000000"/>
            </w:tcBorders>
            <w:vAlign w:val="center"/>
          </w:tcPr>
          <w:p w:rsidR="00E32D16" w:rsidRPr="00FB2941" w:rsidRDefault="00E32D16" w:rsidP="00FB2941">
            <w:pPr>
              <w:widowControl w:val="0"/>
              <w:autoSpaceDE w:val="0"/>
              <w:autoSpaceDN w:val="0"/>
              <w:adjustRightInd w:val="0"/>
              <w:spacing w:before="29" w:line="161" w:lineRule="exact"/>
              <w:ind w:left="15"/>
              <w:jc w:val="center"/>
              <w:rPr>
                <w:rFonts w:ascii="Arial" w:eastAsiaTheme="minorEastAsia" w:hAnsi="Arial" w:cs="Arial"/>
                <w:color w:val="000000"/>
                <w:sz w:val="14"/>
                <w:szCs w:val="14"/>
              </w:rPr>
            </w:pPr>
            <w:r w:rsidRPr="00FB2941">
              <w:rPr>
                <w:rFonts w:ascii="Arial" w:eastAsiaTheme="minorEastAsia" w:hAnsi="Arial" w:cs="Arial"/>
                <w:color w:val="000000"/>
                <w:sz w:val="14"/>
                <w:szCs w:val="14"/>
              </w:rPr>
              <w:t>Группа 61-80 (%)</w:t>
            </w:r>
          </w:p>
        </w:tc>
        <w:tc>
          <w:tcPr>
            <w:tcW w:w="568" w:type="dxa"/>
            <w:tcBorders>
              <w:top w:val="single" w:sz="8" w:space="0" w:color="000000"/>
              <w:left w:val="single" w:sz="8" w:space="0" w:color="000000"/>
              <w:bottom w:val="single" w:sz="8" w:space="0" w:color="000000"/>
              <w:right w:val="single" w:sz="8" w:space="0" w:color="000000"/>
            </w:tcBorders>
            <w:vAlign w:val="center"/>
          </w:tcPr>
          <w:p w:rsidR="00E32D16" w:rsidRPr="00FB2941" w:rsidRDefault="00E32D16" w:rsidP="00FB2941">
            <w:pPr>
              <w:widowControl w:val="0"/>
              <w:autoSpaceDE w:val="0"/>
              <w:autoSpaceDN w:val="0"/>
              <w:adjustRightInd w:val="0"/>
              <w:spacing w:before="29" w:line="161" w:lineRule="exact"/>
              <w:ind w:left="15"/>
              <w:jc w:val="center"/>
              <w:rPr>
                <w:rFonts w:ascii="Arial" w:eastAsiaTheme="minorEastAsia" w:hAnsi="Arial" w:cs="Arial"/>
                <w:color w:val="000000"/>
                <w:sz w:val="14"/>
                <w:szCs w:val="14"/>
              </w:rPr>
            </w:pPr>
            <w:r w:rsidRPr="00FB2941">
              <w:rPr>
                <w:rFonts w:ascii="Arial" w:eastAsiaTheme="minorEastAsia" w:hAnsi="Arial" w:cs="Arial"/>
                <w:color w:val="000000"/>
                <w:sz w:val="14"/>
                <w:szCs w:val="14"/>
              </w:rPr>
              <w:t>Группа 81-100 (%)</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Географическая карта. Градусная сеть</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64</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Атмосфера</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55</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3</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Земля как планета. Климат России. Почвы и почвенные ресурсы, размещение основных типов почв России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64</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4</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Рельеф земной поверхности. Мировой океан и его части. Поверхностные воды суши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27</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5</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Земная кора и литосфера. Гидросфера. Атмосфера. Географическая оболочка Земли. Динамика численности населения Земли и крупных стран. Особенности природы, населения и хозяйства крупных стран мира. Особенности природы, населения и хозяйства крупных географических регионов России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45</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75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75</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6</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Размещение населения России. Основная полоса расселения. Крупнейшие города России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27</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7</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Структура занятости населения. Отраслевая структура хозяйства</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36</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8</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 xml:space="preserve">Земная кора и литосфера. Гидросфера. Распределение тепла и влаги на Земле. Географическая оболочка Земли. Динамика численности населения Земли. Половозрастной состав населения. Факторы размещения производства. Рациональное и нерациональное </w:t>
            </w:r>
            <w:proofErr w:type="spellStart"/>
            <w:r>
              <w:t>природопользова</w:t>
            </w:r>
            <w:proofErr w:type="spellEnd"/>
            <w:r>
              <w:t xml:space="preserve"> </w:t>
            </w:r>
            <w:proofErr w:type="spellStart"/>
            <w:r>
              <w:t>ние</w:t>
            </w:r>
            <w:proofErr w:type="spellEnd"/>
            <w:r>
              <w:t>. Особенности воздействия на окружающую среду различных сфер и отраслей хозяйства. Пути решения экологических проблем</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23</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38</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25</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9</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 xml:space="preserve">Ведущие страны– экспортёры основных видов промышленной и </w:t>
            </w:r>
            <w:proofErr w:type="spellStart"/>
            <w:r>
              <w:t>сельскохозяйстве</w:t>
            </w:r>
            <w:proofErr w:type="spellEnd"/>
            <w:r>
              <w:t xml:space="preserve"> </w:t>
            </w:r>
            <w:proofErr w:type="spellStart"/>
            <w:r>
              <w:t>нной</w:t>
            </w:r>
            <w:proofErr w:type="spellEnd"/>
            <w:r>
              <w:t xml:space="preserve"> продукции. Основные международные магистрали и транспортные узлы. География отраслей промышленности, сельского хозяйства и транспорта России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45</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10</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Особенности хозяйства крупных стран мира. Численность, естественное движение населения; география промышленности и сельского хозяйства России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27</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11</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Распределение тепла и влаги на Земле. Климат России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45</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12</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Воспроизводство населения мира. Демографическая политика. Миграции. Урбанизация. Географическое разделение труда</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55</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40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62</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75</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5D27E7">
        <w:tblPrEx>
          <w:tblCellMar>
            <w:top w:w="0" w:type="dxa"/>
            <w:bottom w:w="0" w:type="dxa"/>
          </w:tblCellMar>
        </w:tblPrEx>
        <w:trPr>
          <w:trHeight w:hRule="exact" w:val="315"/>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13</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разделение труда Б 79 21 72 95 100 13 Этапы геологической истории земной коры. Геологическая хронология</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45</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40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14</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Часовые зоны России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45</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75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15</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proofErr w:type="spellStart"/>
            <w:r>
              <w:t>Ресурсообеспе</w:t>
            </w:r>
            <w:r w:rsidR="005D27E7">
              <w:t>че</w:t>
            </w:r>
            <w:r>
              <w:t>нность</w:t>
            </w:r>
            <w:proofErr w:type="spellEnd"/>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П</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27</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16</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Численность, естественное движение населения России, направление и типы миграций</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П</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18</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17</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Особенности географического положения, природы, населения и хозяйства крупных стран мира</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П</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36</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75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18</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Особенности географического положения, природы, населения и хозяйства крупных географических регионов России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В</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9</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19</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Городское и сельское население мира</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П</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64</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40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75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20</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Городское и сельское население мира</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55</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75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21</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Географические модели. Географическая карта, план местности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27</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22K1</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Географические модели. Географическая карта, план местности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В</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12</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22K2</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 xml:space="preserve">Особенности природы материков и океанов. География основных отраслей </w:t>
            </w:r>
            <w:proofErr w:type="spellStart"/>
            <w:r>
              <w:t>производственно</w:t>
            </w:r>
            <w:proofErr w:type="spellEnd"/>
            <w:r>
              <w:t xml:space="preserve"> й и </w:t>
            </w:r>
            <w:proofErr w:type="spellStart"/>
            <w:r>
              <w:t>непроизводственн</w:t>
            </w:r>
            <w:proofErr w:type="spellEnd"/>
            <w:r>
              <w:t xml:space="preserve"> ой сфер. Основные международные магистрали и транспортные узлы. Особенности </w:t>
            </w:r>
            <w:proofErr w:type="spellStart"/>
            <w:r>
              <w:t>природноресурсн</w:t>
            </w:r>
            <w:proofErr w:type="spellEnd"/>
            <w:r>
              <w:t xml:space="preserve"> ого потенциала, населения, хозяйства, культуры крупных стран мира. Территория и акватория, морские и сухопутные границы России. Особенности географического положения, природы, населения и хозяйства крупных географических регионов России. Россия в современном мире</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В</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18</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23</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 xml:space="preserve">Географическая оболочка Земли. Воспроизводство населения мира и его географические особенности. Демографическая политика. Урбанизация. Миграции населения. Уровень и качество жизни населения. Факторы размещения производства. Основные виды природных ресурсов. Рациональное и нерациональное </w:t>
            </w:r>
            <w:proofErr w:type="spellStart"/>
            <w:r>
              <w:t>природопользова</w:t>
            </w:r>
            <w:proofErr w:type="spellEnd"/>
            <w:r>
              <w:t xml:space="preserve"> </w:t>
            </w:r>
            <w:proofErr w:type="spellStart"/>
            <w:r>
              <w:t>ние</w:t>
            </w:r>
            <w:proofErr w:type="spellEnd"/>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64</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24</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 xml:space="preserve">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Факторы размещения производства. Рациональное и нерациональное </w:t>
            </w:r>
            <w:proofErr w:type="spellStart"/>
            <w:r>
              <w:t>природопользова</w:t>
            </w:r>
            <w:proofErr w:type="spellEnd"/>
            <w:r>
              <w:t xml:space="preserve"> </w:t>
            </w:r>
            <w:proofErr w:type="spellStart"/>
            <w:r>
              <w:t>ние</w:t>
            </w:r>
            <w:proofErr w:type="spellEnd"/>
            <w:r>
              <w:t>. Особенности воздействия на окружающую среду различных сфер и отраслей хозяйства</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Б</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9</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25</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Уровень и качество жизни населения</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П</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36</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26</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 xml:space="preserve">Отраслевая структура хозяйства. География основных отраслей </w:t>
            </w:r>
            <w:proofErr w:type="spellStart"/>
            <w:r>
              <w:t>производственно</w:t>
            </w:r>
            <w:proofErr w:type="spellEnd"/>
            <w:r>
              <w:t xml:space="preserve"> й и </w:t>
            </w:r>
            <w:proofErr w:type="spellStart"/>
            <w:r>
              <w:t>непроизводственн</w:t>
            </w:r>
            <w:proofErr w:type="spellEnd"/>
            <w:r>
              <w:t xml:space="preserve"> ой сфер</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П</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23</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25</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75</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27</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 населения. Факторы размещения производства. Особенности воздействия на окружающую среду различных сфер и отраслей хозяйства</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П</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0</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28</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Земля как планета. 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 населения. Факторы размещения производства. Особенности воздействия на окружающую среду различных сфер и отраслей хозяйства</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В</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23</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12</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29</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Земля как планета, современный облик Земли. Форма, размеры, движение Земли. Умение использовать географические знания для решения задач, связанных с географическими следствиями размеров и движения Земли</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В</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14</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12</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FB2941">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30</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E32D16" w:rsidP="00E32D16">
            <w:pPr>
              <w:widowControl w:val="0"/>
              <w:autoSpaceDE w:val="0"/>
              <w:autoSpaceDN w:val="0"/>
              <w:adjustRightInd w:val="0"/>
              <w:spacing w:line="276" w:lineRule="auto"/>
              <w:rPr>
                <w:rFonts w:ascii="Arial" w:eastAsiaTheme="minorEastAsia" w:hAnsi="Arial" w:cs="Arial"/>
                <w:color w:val="000000"/>
                <w:sz w:val="16"/>
                <w:szCs w:val="16"/>
              </w:rPr>
            </w:pPr>
            <w:r>
              <w:t>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 населения. Факторы размещения производства. Особенности воздействия на окружающую среду различных сфер и отраслей хозяйства. Пути решения экологических проблем</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В</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18</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5D27E7">
        <w:tblPrEx>
          <w:tblCellMar>
            <w:top w:w="0" w:type="dxa"/>
            <w:bottom w:w="0" w:type="dxa"/>
          </w:tblCellMar>
        </w:tblPrEx>
        <w:trPr>
          <w:trHeight w:hRule="exact" w:val="617"/>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31K1</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5D27E7" w:rsidP="005D27E7">
            <w:pPr>
              <w:widowControl w:val="0"/>
              <w:autoSpaceDE w:val="0"/>
              <w:autoSpaceDN w:val="0"/>
              <w:adjustRightInd w:val="0"/>
              <w:rPr>
                <w:rFonts w:ascii="Arial" w:eastAsiaTheme="minorEastAsia" w:hAnsi="Arial" w:cs="Arial"/>
                <w:color w:val="000000"/>
                <w:sz w:val="16"/>
                <w:szCs w:val="16"/>
              </w:rPr>
            </w:pPr>
            <w:r>
              <w:t>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 населения. Факторы размещения производства. Особенности воздействия на окружающую среду различных сфер и отраслей хозяйства. Пути решения экологических проблем</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В</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14</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75</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r w:rsidR="00FB2941" w:rsidRPr="00FB2941" w:rsidTr="005D27E7">
        <w:tblPrEx>
          <w:tblCellMar>
            <w:top w:w="0" w:type="dxa"/>
            <w:bottom w:w="0" w:type="dxa"/>
          </w:tblCellMar>
        </w:tblPrEx>
        <w:trPr>
          <w:trHeight w:hRule="exact" w:val="854"/>
        </w:trPr>
        <w:tc>
          <w:tcPr>
            <w:tcW w:w="566"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FB2941">
              <w:rPr>
                <w:rFonts w:ascii="Arial" w:eastAsiaTheme="minorEastAsia" w:hAnsi="Arial" w:cs="Arial"/>
                <w:b/>
                <w:bCs/>
                <w:color w:val="000000"/>
                <w:sz w:val="16"/>
                <w:szCs w:val="16"/>
              </w:rPr>
              <w:t>31K2</w:t>
            </w:r>
          </w:p>
        </w:tc>
        <w:tc>
          <w:tcPr>
            <w:tcW w:w="5233" w:type="dxa"/>
            <w:tcBorders>
              <w:top w:val="single" w:sz="8" w:space="0" w:color="000000"/>
              <w:left w:val="single" w:sz="8" w:space="0" w:color="000000"/>
              <w:bottom w:val="single" w:sz="8" w:space="0" w:color="000000"/>
              <w:right w:val="single" w:sz="8" w:space="0" w:color="000000"/>
            </w:tcBorders>
          </w:tcPr>
          <w:p w:rsidR="00FB2941" w:rsidRPr="00FB2941" w:rsidRDefault="005D27E7" w:rsidP="005D27E7">
            <w:pPr>
              <w:widowControl w:val="0"/>
              <w:autoSpaceDE w:val="0"/>
              <w:autoSpaceDN w:val="0"/>
              <w:adjustRightInd w:val="0"/>
              <w:rPr>
                <w:rFonts w:ascii="Arial" w:eastAsiaTheme="minorEastAsia" w:hAnsi="Arial" w:cs="Arial"/>
                <w:color w:val="000000"/>
                <w:sz w:val="16"/>
                <w:szCs w:val="16"/>
              </w:rPr>
            </w:pPr>
            <w:r>
              <w:t>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 населения. Факторы размещения производства. Особенности воздействия на окружающую среду различных сфер и отраслей хозяйства. Пути решения экологических проблем</w:t>
            </w:r>
          </w:p>
        </w:tc>
        <w:tc>
          <w:tcPr>
            <w:tcW w:w="967"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В</w:t>
            </w:r>
          </w:p>
        </w:tc>
        <w:tc>
          <w:tcPr>
            <w:tcW w:w="1593"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B2941">
              <w:rPr>
                <w:rFonts w:ascii="Arial" w:eastAsiaTheme="minorEastAsia" w:hAnsi="Arial" w:cs="Arial"/>
                <w:b/>
                <w:bCs/>
                <w:color w:val="000000"/>
                <w:sz w:val="18"/>
                <w:szCs w:val="18"/>
              </w:rPr>
              <w:t>18</w:t>
            </w:r>
          </w:p>
        </w:tc>
        <w:tc>
          <w:tcPr>
            <w:tcW w:w="73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FB2941" w:rsidRPr="00FB2941" w:rsidRDefault="00FB2941" w:rsidP="00FB2941">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B2941">
              <w:rPr>
                <w:rFonts w:ascii="Arial" w:eastAsiaTheme="minorEastAsia" w:hAnsi="Arial" w:cs="Arial"/>
                <w:color w:val="000000"/>
                <w:sz w:val="16"/>
                <w:szCs w:val="16"/>
              </w:rPr>
              <w:t>-</w:t>
            </w:r>
          </w:p>
        </w:tc>
      </w:tr>
    </w:tbl>
    <w:p w:rsidR="00FB2941" w:rsidRDefault="00FB2941" w:rsidP="00ED57AE">
      <w:pPr>
        <w:ind w:left="-426" w:firstLine="852"/>
        <w:contextualSpacing/>
        <w:jc w:val="both"/>
        <w:rPr>
          <w:i/>
          <w:iCs/>
        </w:rPr>
      </w:pPr>
    </w:p>
    <w:p w:rsidR="00674201" w:rsidRDefault="00674201" w:rsidP="00674201">
      <w:pPr>
        <w:spacing w:line="276" w:lineRule="auto"/>
        <w:ind w:left="-426" w:firstLine="965"/>
        <w:jc w:val="both"/>
      </w:pPr>
      <w:r>
        <w:t xml:space="preserve">Самый высокий процент выполнения заданий: 1, 2, </w:t>
      </w:r>
      <w:r>
        <w:t>3, 12</w:t>
      </w:r>
      <w:r>
        <w:t xml:space="preserve">, 15, 19 и 20. В этих заданиях проверялись умения: </w:t>
      </w:r>
    </w:p>
    <w:p w:rsidR="00674201" w:rsidRDefault="00674201" w:rsidP="00674201">
      <w:pPr>
        <w:spacing w:line="276" w:lineRule="auto"/>
        <w:ind w:left="-426" w:firstLine="965"/>
        <w:jc w:val="both"/>
      </w:pPr>
      <w:r>
        <w:t xml:space="preserve">- определять по карте географические координаты; - определять географические явления и процессы в геосферах, взаимосвязи между ними, их изменение в результате деятельности человека; - определять географические особенности населения России; </w:t>
      </w:r>
    </w:p>
    <w:p w:rsidR="00674201" w:rsidRDefault="00674201" w:rsidP="00674201">
      <w:pPr>
        <w:spacing w:line="276" w:lineRule="auto"/>
        <w:ind w:left="-426" w:firstLine="965"/>
        <w:jc w:val="both"/>
      </w:pPr>
      <w: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
    <w:p w:rsidR="00674201" w:rsidRDefault="00674201" w:rsidP="00674201">
      <w:pPr>
        <w:spacing w:line="276" w:lineRule="auto"/>
        <w:ind w:left="-426" w:firstLine="965"/>
        <w:jc w:val="both"/>
      </w:pPr>
      <w:r>
        <w:t xml:space="preserve"> - оценивать </w:t>
      </w:r>
      <w:proofErr w:type="spellStart"/>
      <w:r>
        <w:t>ресурсообеспеченность</w:t>
      </w:r>
      <w:proofErr w:type="spellEnd"/>
      <w:r>
        <w:t xml:space="preserve"> отдельных стран и регионов мира; </w:t>
      </w:r>
    </w:p>
    <w:p w:rsidR="00674201" w:rsidRDefault="00674201" w:rsidP="00674201">
      <w:pPr>
        <w:spacing w:line="276" w:lineRule="auto"/>
        <w:ind w:left="-426" w:firstLine="965"/>
        <w:jc w:val="both"/>
      </w:pPr>
      <w:r>
        <w:t>- находить в разных источниках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674201" w:rsidRDefault="00674201" w:rsidP="00674201">
      <w:pPr>
        <w:spacing w:line="276" w:lineRule="auto"/>
        <w:ind w:left="-426" w:firstLine="965"/>
        <w:jc w:val="both"/>
      </w:pPr>
      <w:r>
        <w:t xml:space="preserve"> -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674201" w:rsidRDefault="00674201" w:rsidP="00674201">
      <w:pPr>
        <w:spacing w:line="276" w:lineRule="auto"/>
        <w:ind w:left="-426" w:firstLine="965"/>
        <w:jc w:val="both"/>
      </w:pPr>
      <w:r>
        <w:t xml:space="preserve">Самый низкий процент выполнения заданий: 24, </w:t>
      </w:r>
      <w:r>
        <w:t xml:space="preserve">27, </w:t>
      </w:r>
      <w:r>
        <w:t>2</w:t>
      </w:r>
      <w:r>
        <w:t>9</w:t>
      </w:r>
      <w:r>
        <w:t xml:space="preserve">, 18, </w:t>
      </w:r>
      <w:r>
        <w:t xml:space="preserve">19, 31, 29.  </w:t>
      </w:r>
      <w:r>
        <w:t xml:space="preserve">В этих заданиях проверялись умения: </w:t>
      </w:r>
    </w:p>
    <w:p w:rsidR="00674201" w:rsidRDefault="00674201" w:rsidP="00674201">
      <w:pPr>
        <w:spacing w:line="276" w:lineRule="auto"/>
        <w:ind w:left="-426" w:firstLine="965"/>
        <w:jc w:val="both"/>
      </w:pPr>
      <w:r>
        <w:t xml:space="preserve">- знать смысл основных теоретических категорий и понятий; </w:t>
      </w:r>
    </w:p>
    <w:p w:rsidR="00674201" w:rsidRDefault="00674201" w:rsidP="00674201">
      <w:pPr>
        <w:spacing w:line="276" w:lineRule="auto"/>
        <w:ind w:left="-426" w:firstLine="965"/>
        <w:jc w:val="both"/>
      </w:pPr>
      <w:r>
        <w:t xml:space="preserve">- уметь объяснять существенные признаки географических объектов и явлений; </w:t>
      </w:r>
    </w:p>
    <w:p w:rsidR="00674201" w:rsidRDefault="00674201" w:rsidP="00674201">
      <w:pPr>
        <w:spacing w:line="276" w:lineRule="auto"/>
        <w:ind w:left="-426" w:firstLine="965"/>
        <w:jc w:val="both"/>
      </w:pPr>
      <w:r>
        <w:t xml:space="preserve">- уметь определять страну и регион России по описанию; </w:t>
      </w:r>
    </w:p>
    <w:p w:rsidR="00674201" w:rsidRDefault="00674201" w:rsidP="00674201">
      <w:pPr>
        <w:spacing w:line="276" w:lineRule="auto"/>
        <w:ind w:left="-426" w:firstLine="965"/>
        <w:jc w:val="both"/>
      </w:pPr>
      <w:r>
        <w:t>- использовать приобретенные знания для анализа и оценки разных территорий с точки зрения взаимосвязи природных, социально-экономических, техногенных объектов и процессов, исходя из их пространственно-</w:t>
      </w:r>
      <w:proofErr w:type="spellStart"/>
      <w:r>
        <w:t>временнóго</w:t>
      </w:r>
      <w:proofErr w:type="spellEnd"/>
      <w:r>
        <w:t xml:space="preserve"> развития; </w:t>
      </w:r>
    </w:p>
    <w:p w:rsidR="00674201" w:rsidRDefault="00674201" w:rsidP="00674201">
      <w:pPr>
        <w:spacing w:line="276" w:lineRule="auto"/>
        <w:ind w:left="-426" w:firstLine="965"/>
        <w:jc w:val="both"/>
      </w:pPr>
      <w:r>
        <w:t xml:space="preserve">- использовать приобретенные знания для выявления и описания разнообразных явлений (текущих событий и ситуаций) в окружающей среде на основе их географической и </w:t>
      </w:r>
      <w:proofErr w:type="spellStart"/>
      <w:r>
        <w:t>геоэкологической</w:t>
      </w:r>
      <w:proofErr w:type="spellEnd"/>
      <w:r>
        <w:t xml:space="preserve"> экспертизы. </w:t>
      </w:r>
    </w:p>
    <w:p w:rsidR="00674201" w:rsidRDefault="0005095D" w:rsidP="0005095D">
      <w:pPr>
        <w:spacing w:line="276" w:lineRule="auto"/>
        <w:ind w:left="-426" w:firstLine="965"/>
        <w:jc w:val="both"/>
        <w:rPr>
          <w:i/>
          <w:iCs/>
        </w:rPr>
      </w:pPr>
      <w:r>
        <w:t>Для всех четырех групп самыми сложными были задания: 17, 18, 24, 28, 29 и 31К1. Хуже всего выпускники справились с 24 зад</w:t>
      </w:r>
      <w:r>
        <w:t xml:space="preserve">анием базового уровня сложности, </w:t>
      </w:r>
      <w:r>
        <w:t>при выполнении, которого надо было продемонстрировать знание и пониманием смысла основных теоретических категорий и понятий. Не высокий результат продемонстрировали выпускники, выполняя задание 17 повышенного уровня сложности</w:t>
      </w:r>
      <w:r>
        <w:t xml:space="preserve"> и 18 высокого уровня сложности. </w:t>
      </w:r>
      <w:r>
        <w:t>В 17 задании требовалось определить страну по ее краткому описанию, а в 18 задании – регион России. В этих задания требовалось продемонстрировать умение выделять, описывать существенные признаки географических объектов и явлений. Среди заданий высокого уровня сложности самыми сложными были задания 28, 29 и 31</w:t>
      </w:r>
    </w:p>
    <w:p w:rsidR="00674201" w:rsidRDefault="00674201" w:rsidP="002479AA">
      <w:pPr>
        <w:ind w:left="-426" w:firstLine="965"/>
        <w:jc w:val="both"/>
        <w:rPr>
          <w:i/>
          <w:iCs/>
        </w:rPr>
      </w:pPr>
    </w:p>
    <w:p w:rsidR="00674201" w:rsidRDefault="00674201" w:rsidP="002479AA">
      <w:pPr>
        <w:ind w:left="-426" w:firstLine="965"/>
        <w:jc w:val="both"/>
        <w:rPr>
          <w:i/>
          <w:iCs/>
        </w:rPr>
      </w:pPr>
    </w:p>
    <w:p w:rsidR="008C725A" w:rsidRDefault="009475AC" w:rsidP="00083429">
      <w:pPr>
        <w:pStyle w:val="3"/>
        <w:numPr>
          <w:ilvl w:val="2"/>
          <w:numId w:val="12"/>
        </w:numPr>
        <w:jc w:val="center"/>
        <w:rPr>
          <w:rFonts w:ascii="Times New Roman" w:hAnsi="Times New Roman"/>
          <w:bCs w:val="0"/>
        </w:rPr>
      </w:pPr>
      <w:r w:rsidRPr="00083429">
        <w:rPr>
          <w:rFonts w:ascii="Times New Roman" w:hAnsi="Times New Roman"/>
          <w:bCs w:val="0"/>
        </w:rPr>
        <w:t>Содержательный а</w:t>
      </w:r>
      <w:r w:rsidR="008C725A" w:rsidRPr="00083429">
        <w:rPr>
          <w:rFonts w:ascii="Times New Roman" w:hAnsi="Times New Roman"/>
          <w:bCs w:val="0"/>
        </w:rPr>
        <w:t>нализ выполнения заданий КИМ</w:t>
      </w:r>
    </w:p>
    <w:p w:rsidR="00083429" w:rsidRPr="00083429" w:rsidRDefault="00083429" w:rsidP="00083429">
      <w:pPr>
        <w:rPr>
          <w:lang w:val="x-none"/>
        </w:rPr>
      </w:pPr>
    </w:p>
    <w:p w:rsidR="008C725A" w:rsidRDefault="000861DC" w:rsidP="00381450">
      <w:pPr>
        <w:ind w:left="-426" w:firstLine="965"/>
        <w:jc w:val="both"/>
        <w:rPr>
          <w:i/>
          <w:iCs/>
        </w:rPr>
      </w:pPr>
      <w:r>
        <w:rPr>
          <w:i/>
          <w:iCs/>
        </w:rPr>
        <w:t>Содержательный анализ выполнения заданий КИМ проводится с учетом полученных результатов статистического анализа</w:t>
      </w:r>
      <w:r w:rsidR="00501FAE">
        <w:rPr>
          <w:i/>
          <w:iCs/>
        </w:rPr>
        <w:t xml:space="preserve"> всего массива результатов экзамена по учебному предмету вне зависимости от выполненного участником экзамена варианта КИМ</w:t>
      </w:r>
      <w:r>
        <w:rPr>
          <w:i/>
          <w:iCs/>
        </w:rPr>
        <w:t>.</w:t>
      </w:r>
    </w:p>
    <w:p w:rsidR="000861DC" w:rsidRDefault="000861DC" w:rsidP="00381450">
      <w:pPr>
        <w:ind w:left="-426" w:firstLine="965"/>
        <w:jc w:val="both"/>
        <w:rPr>
          <w:i/>
          <w:iCs/>
        </w:rPr>
      </w:pPr>
    </w:p>
    <w:p w:rsidR="0031281B" w:rsidRDefault="00083429" w:rsidP="00083429">
      <w:pPr>
        <w:spacing w:line="276" w:lineRule="auto"/>
        <w:ind w:left="-426" w:firstLine="965"/>
        <w:jc w:val="both"/>
      </w:pPr>
      <w:r>
        <w:t xml:space="preserve">Самыми трудными для выпускников были задания мини-теста, состоящего из трех заданий к тексту. Задания 23 и 24 с развёрнутым ответом базового уровня сложности и 25 - повышенного уровня. В 23 задании проверялось умение определять по карте местоположение географических объектов и владение умениями географического анализа и интерпретации разнообразной информации. А 24 задание было направлено на проверку знания и понимания географических терминов, используемых в тексте, или классификацию географических объектов (явлений) на основе их известных характерных свойств, или приведение примеров, подтверждающих то или иное высказывание в тексте, с использованием географических знаний, умения формулировать выводы и заключения на основе фактов, представленных в тексте. В 25 задании надо было продемонстрировать умение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Рассмотрим пример 23, 24 и 25 задания открытого варианта КИМ № 301. </w:t>
      </w:r>
      <w:proofErr w:type="spellStart"/>
      <w:r>
        <w:t>Хопёрский</w:t>
      </w:r>
      <w:proofErr w:type="spellEnd"/>
      <w:r>
        <w:t xml:space="preserve"> заповедник не должен пострадать </w:t>
      </w:r>
      <w:proofErr w:type="gramStart"/>
      <w:r>
        <w:t>На</w:t>
      </w:r>
      <w:proofErr w:type="gramEnd"/>
      <w:r>
        <w:t xml:space="preserve"> территории Воронежской области разведаны крупные месторождения богатых медно-никелевых руд. Руды залегают на глубине 300–350 м от поверхности. В них, по оценках геологов, содержится 1 млн т никеля, 100 тыс. т меди, 25 тыс. т кобальта, а также 46 т платины и 30 т золота. Экологов беспокоят возможные негативные последствия реализации проекта. Образование терриконов, по их мнению, приведёт к изъятию из оборота ценных земельных угодий и вызовет загрязнение почв и воздушной среды. В непосредственной близости разведанных месторождений находится </w:t>
      </w:r>
      <w:proofErr w:type="spellStart"/>
      <w:r>
        <w:t>Хопёрский</w:t>
      </w:r>
      <w:proofErr w:type="spellEnd"/>
      <w:r>
        <w:t xml:space="preserve"> заповедник, в задачи которого входит и сохранение биологического разнообразия, и поддержание в естественном состоянии охраняемых природных комплексов лесостепных рек. Под охраной в заповеднике находится более ста видов растений, 45 видов млекопитающих, включая занесённую в «Красную книгу России» выхухоль, 48 видов рыб и 236 – птиц. Создание рудников всего в 15 км от границ заповедника может привести к обмелению </w:t>
      </w:r>
      <w:proofErr w:type="spellStart"/>
      <w:r>
        <w:t>Хопра</w:t>
      </w:r>
      <w:proofErr w:type="spellEnd"/>
      <w:r>
        <w:t xml:space="preserve">, что неминуемо погубит уникальные экосистемы речных пойм и </w:t>
      </w:r>
      <w:proofErr w:type="spellStart"/>
      <w:r>
        <w:t>внепойменных</w:t>
      </w:r>
      <w:proofErr w:type="spellEnd"/>
      <w:r>
        <w:t xml:space="preserve"> территорий долины </w:t>
      </w:r>
      <w:proofErr w:type="spellStart"/>
      <w:r>
        <w:t>Хопра</w:t>
      </w:r>
      <w:proofErr w:type="spellEnd"/>
      <w:r>
        <w:t xml:space="preserve">. Разрабатывающая проект освоения этих месторождений «УГМК» с пониманием относится к этим опасениям и планирует использовать самые современные, безопасные для природы технологии добычи руд. </w:t>
      </w:r>
    </w:p>
    <w:p w:rsidR="0031281B" w:rsidRDefault="00083429" w:rsidP="00083429">
      <w:pPr>
        <w:spacing w:line="276" w:lineRule="auto"/>
        <w:ind w:left="-426" w:firstLine="965"/>
        <w:jc w:val="both"/>
      </w:pPr>
      <w:r>
        <w:t xml:space="preserve">Задание 23. Назовите географический регион России, в котором находится Воронежская область С заданием 23 справилось 57% выпускников. </w:t>
      </w:r>
    </w:p>
    <w:p w:rsidR="0031281B" w:rsidRDefault="00083429" w:rsidP="00083429">
      <w:pPr>
        <w:spacing w:line="276" w:lineRule="auto"/>
        <w:ind w:left="-426" w:firstLine="965"/>
        <w:jc w:val="both"/>
      </w:pPr>
      <w:r>
        <w:t xml:space="preserve">Задание 24. Объясните, что такое терриконы, о которых говорится в тексте. В ответе 24 задания говорится, что терриконы – это отвалы пустой породы с заданием справились всего 18% процентов выпускников. От выпускников требовалось продемонстрировать знание и понимание географических терминов. Очень низкий </w:t>
      </w:r>
      <w:proofErr w:type="spellStart"/>
      <w:r>
        <w:t>процент</w:t>
      </w:r>
      <w:r w:rsidR="0031281B">
        <w:t>выполнения</w:t>
      </w:r>
      <w:proofErr w:type="spellEnd"/>
      <w:r w:rsidR="0031281B">
        <w:t xml:space="preserve"> этого задания указывает на не сформированные у большей части выпускников географических терминов и понятий. </w:t>
      </w:r>
    </w:p>
    <w:p w:rsidR="0031281B" w:rsidRDefault="0031281B" w:rsidP="00083429">
      <w:pPr>
        <w:spacing w:line="276" w:lineRule="auto"/>
        <w:ind w:left="-426" w:firstLine="965"/>
        <w:jc w:val="both"/>
      </w:pPr>
      <w:r>
        <w:t xml:space="preserve">Задание 25. Объясните, почему создание рудников может привести к обмелению </w:t>
      </w:r>
      <w:proofErr w:type="spellStart"/>
      <w:r>
        <w:t>Хопра</w:t>
      </w:r>
      <w:proofErr w:type="spellEnd"/>
      <w:r>
        <w:t xml:space="preserve">. В ответе надо было указать, что при строительстве рудника могут быть нарушены водоносные горизонты подземных вод, питающих реку, или то что создание рудников может привести к понижению уровня грунтовых вод. 54% выполнения этого задания. </w:t>
      </w:r>
    </w:p>
    <w:p w:rsidR="0031281B" w:rsidRDefault="0031281B" w:rsidP="00083429">
      <w:pPr>
        <w:spacing w:line="276" w:lineRule="auto"/>
        <w:ind w:left="-426" w:firstLine="965"/>
        <w:jc w:val="both"/>
      </w:pPr>
      <w:r>
        <w:t xml:space="preserve">Пример задания 9 в котором проверялось знание и понимание специализации стран в системе международного географического разделения труда и географические особенности основных отраслей хозяйства России. </w:t>
      </w:r>
    </w:p>
    <w:p w:rsidR="0031281B" w:rsidRDefault="0031281B" w:rsidP="00083429">
      <w:pPr>
        <w:spacing w:line="276" w:lineRule="auto"/>
        <w:ind w:left="-426" w:firstLine="965"/>
        <w:jc w:val="both"/>
      </w:pPr>
      <w:r>
        <w:t xml:space="preserve">Количество произведённой электроэнергии является одним из важнейших показателей уровня развития страны и её экономики, точно также, как и ВВП страны. Какие три из перечисленных стран являются крупнейшими (входят в пятёрку мировых лидеров) производителями электроэнергии? Запишите цифры, под которыми указаны эти страны. </w:t>
      </w:r>
    </w:p>
    <w:p w:rsidR="0031281B" w:rsidRDefault="0031281B" w:rsidP="00083429">
      <w:pPr>
        <w:spacing w:line="276" w:lineRule="auto"/>
        <w:ind w:left="-426" w:firstLine="965"/>
        <w:jc w:val="both"/>
      </w:pPr>
      <w:r>
        <w:t>1) Индия</w:t>
      </w:r>
    </w:p>
    <w:p w:rsidR="0031281B" w:rsidRDefault="0031281B" w:rsidP="00083429">
      <w:pPr>
        <w:spacing w:line="276" w:lineRule="auto"/>
        <w:ind w:left="-426" w:firstLine="965"/>
        <w:jc w:val="both"/>
      </w:pPr>
      <w:r>
        <w:t xml:space="preserve"> 2) Россия </w:t>
      </w:r>
    </w:p>
    <w:p w:rsidR="0031281B" w:rsidRDefault="0031281B" w:rsidP="00083429">
      <w:pPr>
        <w:spacing w:line="276" w:lineRule="auto"/>
        <w:ind w:left="-426" w:firstLine="965"/>
        <w:jc w:val="both"/>
      </w:pPr>
      <w:r>
        <w:t xml:space="preserve">3) Аргентина </w:t>
      </w:r>
    </w:p>
    <w:p w:rsidR="0031281B" w:rsidRDefault="0031281B" w:rsidP="00083429">
      <w:pPr>
        <w:spacing w:line="276" w:lineRule="auto"/>
        <w:ind w:left="-426" w:firstLine="965"/>
        <w:jc w:val="both"/>
      </w:pPr>
      <w:r>
        <w:t>4) Мексика</w:t>
      </w:r>
    </w:p>
    <w:p w:rsidR="0031281B" w:rsidRDefault="0031281B" w:rsidP="00083429">
      <w:pPr>
        <w:spacing w:line="276" w:lineRule="auto"/>
        <w:ind w:left="-426" w:firstLine="965"/>
        <w:jc w:val="both"/>
      </w:pPr>
      <w:r>
        <w:t xml:space="preserve"> 5) Япония </w:t>
      </w:r>
    </w:p>
    <w:p w:rsidR="0031281B" w:rsidRDefault="0031281B" w:rsidP="00083429">
      <w:pPr>
        <w:spacing w:line="276" w:lineRule="auto"/>
        <w:ind w:left="-426" w:firstLine="965"/>
        <w:jc w:val="both"/>
      </w:pPr>
      <w:r>
        <w:t xml:space="preserve">6) Португалия </w:t>
      </w:r>
    </w:p>
    <w:p w:rsidR="00DA64C8" w:rsidRDefault="0031281B" w:rsidP="00083429">
      <w:pPr>
        <w:spacing w:line="276" w:lineRule="auto"/>
        <w:ind w:left="-426" w:firstLine="965"/>
        <w:jc w:val="both"/>
      </w:pPr>
      <w:r>
        <w:t xml:space="preserve">40% выпускников не усвоили знание и понимание специализации стран в системе международного географического разделения труда и географические особенности основных отраслей хозяйства России. </w:t>
      </w:r>
    </w:p>
    <w:p w:rsidR="00DA64C8" w:rsidRDefault="0031281B" w:rsidP="00083429">
      <w:pPr>
        <w:spacing w:line="276" w:lineRule="auto"/>
        <w:ind w:left="-426" w:firstLine="965"/>
        <w:jc w:val="both"/>
      </w:pPr>
      <w:r>
        <w:t xml:space="preserve">Пример задания 4. </w:t>
      </w:r>
    </w:p>
    <w:p w:rsidR="00DA64C8" w:rsidRDefault="0031281B" w:rsidP="00083429">
      <w:pPr>
        <w:spacing w:line="276" w:lineRule="auto"/>
        <w:ind w:left="-426" w:firstLine="965"/>
        <w:jc w:val="both"/>
      </w:pPr>
      <w:r>
        <w:t xml:space="preserve">Установите соответствие между рекой и её обозначением на карте Северной Америки: к каждому элементу первого столбца подберите соответствующий элемент из второго столбца. </w:t>
      </w:r>
    </w:p>
    <w:p w:rsidR="00DA64C8" w:rsidRDefault="0031281B" w:rsidP="00083429">
      <w:pPr>
        <w:spacing w:line="276" w:lineRule="auto"/>
        <w:ind w:left="-426" w:firstLine="965"/>
        <w:jc w:val="both"/>
      </w:pPr>
      <w:r>
        <w:t xml:space="preserve">Для успешного выполнения этого 4 задания требуется умение определять по карте местоположение географических объектов или знание географической номенклатуры. С заданием справились </w:t>
      </w:r>
      <w:r w:rsidR="00DA64C8">
        <w:t>27</w:t>
      </w:r>
      <w:r>
        <w:t xml:space="preserve">% выпускников. </w:t>
      </w:r>
    </w:p>
    <w:p w:rsidR="00DA64C8" w:rsidRDefault="0031281B" w:rsidP="00083429">
      <w:pPr>
        <w:spacing w:line="276" w:lineRule="auto"/>
        <w:ind w:left="-426" w:firstLine="965"/>
        <w:jc w:val="both"/>
      </w:pPr>
      <w:r>
        <w:t xml:space="preserve">Наиболее сложными заданиями повышенного уровня сложности для выпускников оказались задания 17 и 27. Средний процент выполнения </w:t>
      </w:r>
      <w:r w:rsidR="00DA64C8">
        <w:t>0</w:t>
      </w:r>
      <w:r>
        <w:t xml:space="preserve">% продемонстрировали выпускники при выполнении задания 17. Определите страну по её краткому описанию. Эта страна граничит лишь с двумя государствами, не имеет выхода к морю. Климат резко континентальный. Разведаны месторождения каменного и бурого угля, нефти, медных, молибденовых, вольфрамовых, </w:t>
      </w:r>
      <w:proofErr w:type="spellStart"/>
      <w:r>
        <w:t>оловянны</w:t>
      </w:r>
      <w:proofErr w:type="spellEnd"/>
      <w:r>
        <w:t xml:space="preserve"> и никелевых руд. Основная отрасль промышленности – горнодобывающая. В сельском хозяйстве, ведущей отраслью которого является животноводство, занята примерно треть экономически активного населения. Большинство верующих исповедуют буддизм. Средняя плотность населения – около 2 человек на км². </w:t>
      </w:r>
    </w:p>
    <w:p w:rsidR="00DA64C8" w:rsidRDefault="0031281B" w:rsidP="00083429">
      <w:pPr>
        <w:spacing w:line="276" w:lineRule="auto"/>
        <w:ind w:left="-426" w:firstLine="965"/>
        <w:jc w:val="both"/>
      </w:pPr>
      <w:r>
        <w:t xml:space="preserve">Успешное выполнение этого задания требует знание особенностей природно-ресурсного потенциала, населения, хозяйства, культуры крупных стран мира. </w:t>
      </w:r>
    </w:p>
    <w:p w:rsidR="00083429" w:rsidRDefault="0031281B" w:rsidP="00083429">
      <w:pPr>
        <w:spacing w:line="276" w:lineRule="auto"/>
        <w:ind w:left="-426" w:firstLine="965"/>
        <w:jc w:val="both"/>
        <w:rPr>
          <w:i/>
          <w:iCs/>
        </w:rPr>
      </w:pPr>
      <w:r>
        <w:t xml:space="preserve">Пример задания 27 в котором проверялось умение определять и сравнивать по статистическим данным тенденции социально-экономических процессов и явлений. Используя данные справочных материалов, сравните доли населения, занятого в сельском хозяйстве, и доли сельского хозяйства в общих объёмах ВВП Боливии и Чили. Сделайте вывод о том, в какой из этих стран сельское хозяйство играло </w:t>
      </w:r>
      <w:proofErr w:type="spellStart"/>
      <w:r>
        <w:t>бóльшую</w:t>
      </w:r>
      <w:proofErr w:type="spellEnd"/>
      <w:r>
        <w:t xml:space="preserve"> роль в экономике в 2017 г. Для обоснования Вашего ответа запишите необходимые числовые данные и вычисления. Средний процент выполнения этого задания соответствует </w:t>
      </w:r>
      <w:r w:rsidR="00DA64C8">
        <w:t>0</w:t>
      </w:r>
      <w:r>
        <w:t>%. Для выпускников проблемным было определение по статистической таблице доли населения, занятого в сельском хозяйстве, и доли сельского</w:t>
      </w:r>
      <w:r w:rsidR="00DA64C8">
        <w:t xml:space="preserve"> хозяйства.</w:t>
      </w:r>
    </w:p>
    <w:p w:rsidR="00021BDC" w:rsidRDefault="00021BDC" w:rsidP="00021BDC">
      <w:pPr>
        <w:spacing w:line="276" w:lineRule="auto"/>
        <w:ind w:left="-426" w:firstLine="965"/>
        <w:jc w:val="both"/>
      </w:pPr>
      <w:r>
        <w:t xml:space="preserve">При выполнении задания 18 требовалось продемонстрировать умение выделять, описывать существенные признаки географических объектов и явлений или определять регион России по краткому описанию. Определите регион России по его краткому описанию. Особенностью географического положения этой области является наличие выхода к Государственной границе РФ со странами ЕС. Область также граничит с четырьмя субъектами Российской Федерации. Промышленность представлена преимущественно предприятиями машиностроения, пищевой и лёгкой промышленности. В сельском хозяйстве преобладает молочное скотоводство; растениеводство специализируется на выращивании кормовых культур. Важной отраслью хозяйства является туризм. Туристов привлекают в первую очередь древние русские города, один из которых является областным центром. Средний процент выполнения задания 18 составил </w:t>
      </w:r>
      <w:r>
        <w:t>9</w:t>
      </w:r>
      <w:proofErr w:type="gramStart"/>
      <w:r>
        <w:t xml:space="preserve">% </w:t>
      </w:r>
      <w:r>
        <w:t>.</w:t>
      </w:r>
      <w:proofErr w:type="gramEnd"/>
      <w:r>
        <w:t xml:space="preserve"> </w:t>
      </w:r>
      <w:r>
        <w:t xml:space="preserve">Требовалось продемонстрировать знание особенностей географического положения, природы, населения и хозяйства крупных географических регионов: Европейского Севера и Северо-Запада России, Центральной России, Поволжья, Юга Европейской части страны, Урала, Сибири и Дальнего Востока. В ходе обучения школьников рекомендуется прорабатывать тексты географического содержания для определения региона РФ по описанию. После прочтения текста выделять ключевые фразы и находить верный ответ. </w:t>
      </w:r>
    </w:p>
    <w:p w:rsidR="00021BDC" w:rsidRDefault="00021BDC" w:rsidP="00021BDC">
      <w:pPr>
        <w:spacing w:line="276" w:lineRule="auto"/>
        <w:ind w:left="-426" w:firstLine="965"/>
        <w:jc w:val="both"/>
      </w:pPr>
      <w:r>
        <w:t xml:space="preserve">Средний процент выполнения задания 22 составляет </w:t>
      </w:r>
      <w:r>
        <w:t>12</w:t>
      </w:r>
      <w:proofErr w:type="gramStart"/>
      <w:r>
        <w:t xml:space="preserve">% </w:t>
      </w:r>
      <w:r>
        <w:t>.</w:t>
      </w:r>
      <w:proofErr w:type="gramEnd"/>
      <w:r>
        <w:t xml:space="preserve"> </w:t>
      </w:r>
      <w:r>
        <w:t xml:space="preserve">В задании проверялось умение строить профиль рельефа местности. Для успешного выполнения этого задания рекомендуется четко выдерживать масштаб при построении основы профиля. Расстояние и высота промежуточной точки должны быть выверены. Это же относится и к каждой горизонтали. На профиле должны присутствовать все точки с высотами, которые должны быть на нем согласно данным карты. </w:t>
      </w:r>
    </w:p>
    <w:p w:rsidR="00B26788" w:rsidRDefault="00021BDC" w:rsidP="00021BDC">
      <w:pPr>
        <w:spacing w:line="276" w:lineRule="auto"/>
        <w:ind w:left="-426" w:firstLine="965"/>
        <w:jc w:val="both"/>
      </w:pPr>
      <w:r>
        <w:t xml:space="preserve">Средний процент выполнения задания 29 составляет </w:t>
      </w:r>
      <w:r>
        <w:t>14</w:t>
      </w:r>
      <w:r>
        <w:t xml:space="preserve">%. В 2019 г. численность населения Бразилии составляла 214,5 млн человек, рождаемость – 12‰, смертность – 6‰. При этом значение суммарного коэффициента рождаемости (число новорождённых, приходящихся на одну женщину в детородном возрасте (от 15 до 49 лет) составляло 1,6. </w:t>
      </w:r>
    </w:p>
    <w:p w:rsidR="00B26788" w:rsidRDefault="00B26788" w:rsidP="00021BDC">
      <w:pPr>
        <w:spacing w:line="276" w:lineRule="auto"/>
        <w:ind w:left="-426" w:firstLine="965"/>
        <w:jc w:val="both"/>
      </w:pPr>
      <w:r>
        <w:t xml:space="preserve">На основе анализа данных половозрастной пирамиды Бразилии в 2019 г. спрогнозируйте, как изменится (уменьшится или увеличится) естественный прирост населения в ближайшие 30 лет, если суммарный коэффициент рождаемости останется таким же, как в 2019 г. Для обоснования Вашего прогноза приведите два аргумента. </w:t>
      </w:r>
    </w:p>
    <w:p w:rsidR="00B26788" w:rsidRDefault="00B26788" w:rsidP="00021BDC">
      <w:pPr>
        <w:spacing w:line="276" w:lineRule="auto"/>
        <w:ind w:left="-426" w:firstLine="965"/>
        <w:jc w:val="both"/>
      </w:pPr>
      <w:r>
        <w:t xml:space="preserve">В задании проверялись умения: анализировать половозрастную пирамиду; объяснять территориальные особенности естественного движения населения. Учитывая особенности указанной страны верными ответами будут: причина 1 - в течение следующих 30 лет естественный прирост населения Бразилии снизится или станет отрицательным; причина 2 - при суммарном коэффициенте рождаемости 1,6 со временем начнётся сокращение численности населения; причина 3 - в ближайшие годы численность женщин в возрасте 15–49 лет начнёт сокращаться или в ближайшие годы доля женщин в возрасте 15–49 лет в общей численности населения начнёт сокращаться; причина 4 - через 30 лет в общей численности населения существенно возрастёт доля лиц пожилого возраста. </w:t>
      </w:r>
    </w:p>
    <w:p w:rsidR="00B26788" w:rsidRDefault="00B26788" w:rsidP="00021BDC">
      <w:pPr>
        <w:spacing w:line="276" w:lineRule="auto"/>
        <w:ind w:left="-426" w:firstLine="965"/>
        <w:jc w:val="both"/>
      </w:pPr>
      <w:r>
        <w:t xml:space="preserve">Средний процент выполнения задания 30 соответствовал </w:t>
      </w:r>
      <w:r>
        <w:t>18</w:t>
      </w:r>
      <w:r>
        <w:t xml:space="preserve">% В этом задании проверялось знание географического следствия размеров и движений Земли. Определите географическую долготу пункта, если известно, что в 23 часа по солнечному времени Гринвичского меридиана местное солнечное время в нём 1 час 40 минут следующих суток. Запишите решение задачи. При выполнении этого задания сначала определяется разница во времени с Гринвичским меридианом, она составляет 2 часа 40 минут. Далее – разница в долготе составляет: 15° × 2 + 15°: 3 × 2 = 40°. Из чего следует, что время в пункте больше времени на Гринвичском меридиане, значит пункт расположен в Восточном полушарии. Ответ: 40° </w:t>
      </w:r>
      <w:proofErr w:type="spellStart"/>
      <w:r>
        <w:t>в.д</w:t>
      </w:r>
      <w:proofErr w:type="spellEnd"/>
      <w:r>
        <w:t xml:space="preserve">. </w:t>
      </w:r>
    </w:p>
    <w:p w:rsidR="00083429" w:rsidRDefault="00B26788" w:rsidP="00021BDC">
      <w:pPr>
        <w:spacing w:line="276" w:lineRule="auto"/>
        <w:ind w:left="-426" w:firstLine="965"/>
        <w:jc w:val="both"/>
      </w:pPr>
      <w:r>
        <w:t>Таким образом, в задании проверялось умение использовать приобретенные знания и умения в практической деятельности и повседневной жизни для определения географической долготы пункта на основе выявленной разницы во времени. Несмотря на то, что задания высокого уровня сложности не входят в содержание предмета федерального государственного стандарта, рекомендуется элементы заданий использовать при проведении диагностических и практических работ на уроках.</w:t>
      </w:r>
    </w:p>
    <w:p w:rsidR="00021BDC" w:rsidRDefault="00021BDC" w:rsidP="00021BDC">
      <w:pPr>
        <w:spacing w:line="276" w:lineRule="auto"/>
        <w:ind w:left="-426" w:firstLine="965"/>
        <w:jc w:val="both"/>
        <w:rPr>
          <w:i/>
          <w:iCs/>
        </w:rPr>
      </w:pPr>
    </w:p>
    <w:p w:rsidR="00CA3EB7" w:rsidRPr="00FA4B3A" w:rsidRDefault="00CA3EB7" w:rsidP="00CA3EB7">
      <w:pPr>
        <w:spacing w:line="360" w:lineRule="auto"/>
        <w:ind w:left="-425"/>
        <w:jc w:val="both"/>
      </w:pPr>
    </w:p>
    <w:p w:rsidR="00B46154" w:rsidRPr="004E1485" w:rsidRDefault="007E61D8" w:rsidP="00313D40">
      <w:pPr>
        <w:pStyle w:val="3"/>
        <w:numPr>
          <w:ilvl w:val="2"/>
          <w:numId w:val="12"/>
        </w:numPr>
        <w:jc w:val="both"/>
        <w:rPr>
          <w:rFonts w:ascii="Times New Roman" w:hAnsi="Times New Roman"/>
          <w:bCs w:val="0"/>
          <w:lang w:val="ru-RU"/>
        </w:rPr>
      </w:pPr>
      <w:r w:rsidRPr="004E1485">
        <w:rPr>
          <w:rFonts w:ascii="Times New Roman" w:hAnsi="Times New Roman"/>
          <w:bCs w:val="0"/>
          <w:lang w:val="ru-RU"/>
        </w:rPr>
        <w:t xml:space="preserve">Анализ </w:t>
      </w:r>
      <w:proofErr w:type="spellStart"/>
      <w:r w:rsidRPr="004E1485">
        <w:rPr>
          <w:rFonts w:ascii="Times New Roman" w:hAnsi="Times New Roman"/>
          <w:bCs w:val="0"/>
          <w:lang w:val="ru-RU"/>
        </w:rPr>
        <w:t>метапредметных</w:t>
      </w:r>
      <w:proofErr w:type="spellEnd"/>
      <w:r w:rsidRPr="004E1485">
        <w:rPr>
          <w:rFonts w:ascii="Times New Roman" w:hAnsi="Times New Roman"/>
          <w:bCs w:val="0"/>
          <w:lang w:val="ru-RU"/>
        </w:rPr>
        <w:t xml:space="preserve"> результатов обучения, повлиявших на выполнение заданий КИМ</w:t>
      </w:r>
    </w:p>
    <w:p w:rsidR="004E1485" w:rsidRDefault="004E1485" w:rsidP="004E1485">
      <w:pPr>
        <w:spacing w:line="276" w:lineRule="auto"/>
        <w:jc w:val="both"/>
      </w:pPr>
    </w:p>
    <w:p w:rsidR="004E1485" w:rsidRDefault="004E1485" w:rsidP="004E1485">
      <w:pPr>
        <w:spacing w:line="276" w:lineRule="auto"/>
        <w:jc w:val="both"/>
      </w:pPr>
      <w:r>
        <w:t xml:space="preserve">  </w:t>
      </w:r>
      <w:r>
        <w:t xml:space="preserve">В экзаменационной работе проверяются три группы умений, ориентированных на применение географических знаний, умений и навыков в учебных ситуациях и в реальных жизненных условиях: </w:t>
      </w:r>
    </w:p>
    <w:p w:rsidR="004E1485" w:rsidRDefault="004E1485" w:rsidP="004E1485">
      <w:pPr>
        <w:spacing w:line="276" w:lineRule="auto"/>
        <w:jc w:val="both"/>
      </w:pPr>
      <w:r>
        <w:t>- умения применять географические знания в процессе решения познавательных и практико-ориентированных задач;</w:t>
      </w:r>
    </w:p>
    <w:p w:rsidR="004E1485" w:rsidRDefault="004E1485" w:rsidP="004E1485">
      <w:pPr>
        <w:spacing w:line="276" w:lineRule="auto"/>
        <w:jc w:val="both"/>
      </w:pPr>
      <w:r>
        <w:t xml:space="preserve"> - умения находить и использовать информацию из источников – географической информации, необходимую для решения познавательных и практико-ориентированных задач;</w:t>
      </w:r>
      <w:r w:rsidRPr="004E1485">
        <w:t xml:space="preserve"> </w:t>
      </w:r>
    </w:p>
    <w:p w:rsidR="004E1485" w:rsidRDefault="004E1485" w:rsidP="004E1485">
      <w:pPr>
        <w:spacing w:line="276" w:lineRule="auto"/>
        <w:jc w:val="both"/>
      </w:pPr>
      <w:r>
        <w:t>-</w:t>
      </w:r>
      <w:r>
        <w:t xml:space="preserve">умения интегрировать и использовать географические знания и информацию из статистических источников для решения учебных и практико-ориентированных задач. </w:t>
      </w:r>
    </w:p>
    <w:p w:rsidR="004E1485" w:rsidRDefault="004E1485" w:rsidP="004E1485">
      <w:pPr>
        <w:spacing w:line="276" w:lineRule="auto"/>
        <w:jc w:val="both"/>
      </w:pPr>
      <w:r>
        <w:t xml:space="preserve">      </w:t>
      </w:r>
      <w:r>
        <w:t xml:space="preserve">Далее из результатов выполнения ЕГЭ по географии в представлена группа заданий со слабой </w:t>
      </w:r>
      <w:proofErr w:type="spellStart"/>
      <w:r>
        <w:t>сформированностью</w:t>
      </w:r>
      <w:proofErr w:type="spellEnd"/>
      <w:r>
        <w:t xml:space="preserve"> </w:t>
      </w:r>
      <w:proofErr w:type="spellStart"/>
      <w:r>
        <w:t>метапредметных</w:t>
      </w:r>
      <w:proofErr w:type="spellEnd"/>
      <w:r>
        <w:t xml:space="preserve"> результатов: </w:t>
      </w:r>
    </w:p>
    <w:p w:rsidR="004E1485" w:rsidRDefault="004E1485" w:rsidP="004E1485">
      <w:pPr>
        <w:spacing w:line="276" w:lineRule="auto"/>
        <w:jc w:val="both"/>
      </w:pPr>
      <w:r>
        <w:t xml:space="preserve">- умение определять понятия, термины – задания 12 и 24; </w:t>
      </w:r>
    </w:p>
    <w:p w:rsidR="004E1485" w:rsidRDefault="004E1485" w:rsidP="004E1485">
      <w:pPr>
        <w:spacing w:line="276" w:lineRule="auto"/>
        <w:jc w:val="both"/>
      </w:pPr>
      <w:r>
        <w:t xml:space="preserve">- владение языковыми средствами - умение ясно, логично и точно излагать свою точку зрения, использовать адекватные языковые средства – задания с 25 по 31; </w:t>
      </w:r>
    </w:p>
    <w:p w:rsidR="004E1485" w:rsidRDefault="004E1485" w:rsidP="004E1485">
      <w:pPr>
        <w:spacing w:line="276" w:lineRule="auto"/>
        <w:jc w:val="both"/>
      </w:pPr>
      <w:r>
        <w:t>- умение выделять, описывать существенные признаки географических объектов и явлений – задание 17-18.</w:t>
      </w:r>
    </w:p>
    <w:p w:rsidR="004E1485" w:rsidRPr="004E1485" w:rsidRDefault="004E1485" w:rsidP="004E1485">
      <w:pPr>
        <w:spacing w:line="276" w:lineRule="auto"/>
        <w:jc w:val="both"/>
      </w:pPr>
    </w:p>
    <w:p w:rsidR="005060D9" w:rsidRDefault="002A19D5" w:rsidP="001C4EB8">
      <w:pPr>
        <w:pStyle w:val="3"/>
        <w:numPr>
          <w:ilvl w:val="2"/>
          <w:numId w:val="12"/>
        </w:numPr>
        <w:jc w:val="center"/>
        <w:rPr>
          <w:rFonts w:ascii="Times New Roman" w:hAnsi="Times New Roman"/>
          <w:bCs w:val="0"/>
        </w:rPr>
      </w:pPr>
      <w:r w:rsidRPr="001C4EB8">
        <w:rPr>
          <w:rFonts w:ascii="Times New Roman" w:hAnsi="Times New Roman"/>
          <w:iCs/>
        </w:rPr>
        <w:t>Выводы</w:t>
      </w:r>
      <w:r w:rsidR="00914ADF" w:rsidRPr="001C4EB8">
        <w:rPr>
          <w:rFonts w:ascii="Times New Roman" w:hAnsi="Times New Roman"/>
          <w:bCs w:val="0"/>
        </w:rPr>
        <w:t xml:space="preserve"> об итогах анализа выполнения заданий, групп заданий</w:t>
      </w:r>
      <w:r w:rsidR="00381450" w:rsidRPr="001C4EB8">
        <w:rPr>
          <w:rFonts w:ascii="Times New Roman" w:hAnsi="Times New Roman"/>
          <w:bCs w:val="0"/>
        </w:rPr>
        <w:t>:</w:t>
      </w:r>
    </w:p>
    <w:p w:rsidR="001C4EB8" w:rsidRDefault="001C4EB8" w:rsidP="001C4EB8">
      <w:pPr>
        <w:rPr>
          <w:lang w:val="x-none"/>
        </w:rPr>
      </w:pPr>
    </w:p>
    <w:p w:rsidR="00C03BA7" w:rsidRDefault="001C4EB8" w:rsidP="00C03BA7">
      <w:pPr>
        <w:spacing w:line="276" w:lineRule="auto"/>
        <w:ind w:left="-284"/>
        <w:jc w:val="both"/>
      </w:pPr>
      <w:r>
        <w:t xml:space="preserve">        </w:t>
      </w:r>
      <w:r>
        <w:t xml:space="preserve">Элементы содержания/умений и видов деятельности, усвоение которых всеми школьниками в целом можно считать достаточным: </w:t>
      </w:r>
    </w:p>
    <w:p w:rsidR="00C03BA7" w:rsidRDefault="001C4EB8" w:rsidP="00C03BA7">
      <w:pPr>
        <w:spacing w:line="276" w:lineRule="auto"/>
        <w:ind w:left="-284"/>
        <w:jc w:val="both"/>
      </w:pPr>
      <w:r>
        <w:t xml:space="preserve">- определять по карте географические координаты; </w:t>
      </w:r>
    </w:p>
    <w:p w:rsidR="00C03BA7" w:rsidRDefault="001C4EB8" w:rsidP="00C03BA7">
      <w:pPr>
        <w:spacing w:line="276" w:lineRule="auto"/>
        <w:ind w:left="-284"/>
        <w:jc w:val="both"/>
      </w:pPr>
      <w:r>
        <w:t xml:space="preserve">- определять географические явления и процессы в геосферах, взаимосвязи между ними, их изменение в результате деятельности человека; </w:t>
      </w:r>
    </w:p>
    <w:p w:rsidR="00C03BA7" w:rsidRDefault="001C4EB8" w:rsidP="00C03BA7">
      <w:pPr>
        <w:spacing w:line="276" w:lineRule="auto"/>
        <w:ind w:left="-284"/>
        <w:jc w:val="both"/>
      </w:pPr>
      <w:r>
        <w:t>- определять географические особенности населения России;</w:t>
      </w:r>
    </w:p>
    <w:p w:rsidR="00C03BA7" w:rsidRDefault="00C03BA7" w:rsidP="00C03BA7">
      <w:pPr>
        <w:spacing w:line="276" w:lineRule="auto"/>
        <w:ind w:left="-284"/>
        <w:jc w:val="both"/>
      </w:pPr>
      <w:r>
        <w:t xml:space="preserve"> -</w:t>
      </w:r>
      <w:r w:rsidR="001C4EB8">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001C4EB8">
        <w:t>геоэкологических</w:t>
      </w:r>
      <w:proofErr w:type="spellEnd"/>
      <w:r w:rsidR="001C4EB8">
        <w:t xml:space="preserve"> объектов, процессов и явлений;</w:t>
      </w:r>
    </w:p>
    <w:p w:rsidR="00C03BA7" w:rsidRDefault="001C4EB8" w:rsidP="00C03BA7">
      <w:pPr>
        <w:spacing w:line="276" w:lineRule="auto"/>
        <w:ind w:left="-284"/>
        <w:jc w:val="both"/>
      </w:pPr>
      <w:r>
        <w:t xml:space="preserve">- оценивать </w:t>
      </w:r>
      <w:proofErr w:type="spellStart"/>
      <w:r>
        <w:t>ресурсообеспеченность</w:t>
      </w:r>
      <w:proofErr w:type="spellEnd"/>
      <w:r>
        <w:t xml:space="preserve"> отдельных стран и регионов мира;</w:t>
      </w:r>
    </w:p>
    <w:p w:rsidR="00C03BA7" w:rsidRDefault="001C4EB8" w:rsidP="00C03BA7">
      <w:pPr>
        <w:spacing w:line="276" w:lineRule="auto"/>
        <w:ind w:left="-284"/>
        <w:jc w:val="both"/>
      </w:pPr>
      <w:r>
        <w:t xml:space="preserve"> - находить в разных источниках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C03BA7" w:rsidRDefault="001C4EB8" w:rsidP="00C03BA7">
      <w:pPr>
        <w:spacing w:line="276" w:lineRule="auto"/>
        <w:ind w:left="-284"/>
        <w:jc w:val="both"/>
      </w:pPr>
      <w:r>
        <w:t xml:space="preserve">-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C03BA7" w:rsidRDefault="00C03BA7" w:rsidP="00C03BA7">
      <w:pPr>
        <w:spacing w:line="276" w:lineRule="auto"/>
        <w:ind w:left="-284"/>
        <w:jc w:val="both"/>
      </w:pPr>
      <w:r>
        <w:t xml:space="preserve">       </w:t>
      </w:r>
      <w:r w:rsidR="001C4EB8">
        <w:t xml:space="preserve">В целом можно сделать вывод о том, что умения работать с источниками географической информации (различные по содержанию карты, диаграммы, статистические показатели) усвоены хорошо. Элементы содержания / умений и видов деятельности, усвоение которых всеми школьниками в целом, школьниками с разным уровнем подготовки нельзя считать достаточным: - знать смысл основных теоретических категорий и понятий; </w:t>
      </w:r>
    </w:p>
    <w:p w:rsidR="00C03BA7" w:rsidRDefault="001C4EB8" w:rsidP="00C03BA7">
      <w:pPr>
        <w:spacing w:line="276" w:lineRule="auto"/>
        <w:ind w:left="-284"/>
        <w:jc w:val="both"/>
      </w:pPr>
      <w:r>
        <w:t xml:space="preserve">- уметь объяснять существенные признаки географических объектов и явлений; </w:t>
      </w:r>
    </w:p>
    <w:p w:rsidR="00C03BA7" w:rsidRDefault="001C4EB8" w:rsidP="00C03BA7">
      <w:pPr>
        <w:spacing w:line="276" w:lineRule="auto"/>
        <w:ind w:left="-284"/>
        <w:jc w:val="both"/>
      </w:pPr>
      <w:r>
        <w:t>- уметь определять страну и регион России по описанию;</w:t>
      </w:r>
    </w:p>
    <w:p w:rsidR="00C03BA7" w:rsidRDefault="001C4EB8" w:rsidP="00C03BA7">
      <w:pPr>
        <w:spacing w:line="276" w:lineRule="auto"/>
        <w:ind w:left="-284"/>
        <w:jc w:val="both"/>
      </w:pPr>
      <w:r>
        <w:t xml:space="preserve"> - использовать приобретенные знания для анализа и оценки разных территорий с точки зрения взаимосвязи природных, социально-экономических, техногенных объектов и процессов, исходя из их пространственно-</w:t>
      </w:r>
      <w:proofErr w:type="spellStart"/>
      <w:r>
        <w:t>временнóго</w:t>
      </w:r>
      <w:proofErr w:type="spellEnd"/>
      <w:r>
        <w:t xml:space="preserve"> развития; </w:t>
      </w:r>
    </w:p>
    <w:p w:rsidR="00C03BA7" w:rsidRDefault="001C4EB8" w:rsidP="00C03BA7">
      <w:pPr>
        <w:spacing w:line="276" w:lineRule="auto"/>
        <w:ind w:left="-284"/>
        <w:jc w:val="both"/>
      </w:pPr>
      <w:r>
        <w:t xml:space="preserve">- использовать приобретенные знания для выявления и описания разнообразных явлений (текущих событий и ситуаций) в окружающей среде на основе их географической и </w:t>
      </w:r>
      <w:proofErr w:type="spellStart"/>
      <w:r>
        <w:t>геоэкологической</w:t>
      </w:r>
      <w:proofErr w:type="spellEnd"/>
      <w:r>
        <w:t xml:space="preserve"> экспертизы. </w:t>
      </w:r>
    </w:p>
    <w:p w:rsidR="00C03BA7" w:rsidRDefault="00C03BA7" w:rsidP="00C03BA7">
      <w:pPr>
        <w:spacing w:line="276" w:lineRule="auto"/>
        <w:ind w:left="-284"/>
        <w:jc w:val="both"/>
      </w:pPr>
      <w:r>
        <w:t xml:space="preserve">        </w:t>
      </w:r>
      <w:r w:rsidR="001C4EB8">
        <w:t xml:space="preserve">Относительно результатов ЕГЭ 2022 года и предыдущих лет можно сделать вывод о том, что результаты ухудшились. Причиной является то что увеличилась доля заданий на умение читать и понимать тексты, использовать дополнительные справочные материалы, умение аргументировать и давать краткий и обоснованный ответ или заданий на достижение </w:t>
      </w:r>
      <w:proofErr w:type="spellStart"/>
      <w:r w:rsidR="001C4EB8">
        <w:t>метапредметных</w:t>
      </w:r>
      <w:proofErr w:type="spellEnd"/>
      <w:r w:rsidR="001C4EB8">
        <w:t xml:space="preserve"> результатов. Анализ выполнения заданий ЕГЭ по географии показал следующее. Сравнивая выполнение заданий базового уровня сложности 2021 и 2022 годов, можно сделать вывод о том, что задание 5 осталось проблемным. </w:t>
      </w:r>
    </w:p>
    <w:p w:rsidR="00C03BA7" w:rsidRDefault="00C03BA7" w:rsidP="00C03BA7">
      <w:pPr>
        <w:spacing w:line="276" w:lineRule="auto"/>
        <w:ind w:left="-284"/>
        <w:jc w:val="both"/>
      </w:pPr>
      <w:r>
        <w:t xml:space="preserve">       </w:t>
      </w:r>
      <w:r w:rsidR="001C4EB8">
        <w:t>В заданиях этого типа проверялось умение выпускников вычитывать предложенный текст с пропущенными словами</w:t>
      </w:r>
      <w:r w:rsidRPr="00C03BA7">
        <w:t xml:space="preserve"> </w:t>
      </w:r>
      <w:r>
        <w:t xml:space="preserve">(словосочетаниями) и умение выбрать из предлагаемого списка слова (словосочетания), которые необходимо вставить на места пропусков. </w:t>
      </w:r>
    </w:p>
    <w:p w:rsidR="00C03BA7" w:rsidRDefault="00C03BA7" w:rsidP="00C03BA7">
      <w:pPr>
        <w:spacing w:line="276" w:lineRule="auto"/>
        <w:ind w:left="-284"/>
        <w:jc w:val="both"/>
      </w:pPr>
      <w:r>
        <w:t xml:space="preserve">       </w:t>
      </w:r>
      <w:r>
        <w:t>В 2022 году сложным для выпускников оказалось 24 задание. В нем на основе анализа предложенного текста требовалось дать определение или понятие географического процесса или явления. Таким образом, в этом задании проверяется умение читать текст и знать теоретический материал. Среди заданий повышенного уровня сложности также остались проблемными задания, в которых проверялись знание и понимание географических особенностей основных отраслей хозяйства России, специализация стран в системе международного географического разделения труда. В заданиях такого типа было необходимо продемонстрировать знания о наиболее характерных особенностях стран мира. Некоторые крупные страны мира изучаются в 10 классе, однако, как показывает настоящий анализ, знаний, полученных при изучении этих стран на уроках географии оказывается недостаточно. Поэтому для успешного выполнения этих заданий учащимся рекомендуется выходить за рамки учебника по географии, расширять свой географический кругозор.</w:t>
      </w:r>
    </w:p>
    <w:p w:rsidR="00C03BA7" w:rsidRDefault="00C03BA7" w:rsidP="00C03BA7">
      <w:pPr>
        <w:spacing w:line="276" w:lineRule="auto"/>
        <w:ind w:left="-284"/>
        <w:jc w:val="both"/>
      </w:pPr>
      <w:r>
        <w:t xml:space="preserve">        </w:t>
      </w:r>
      <w:r>
        <w:t xml:space="preserve"> В 2022 г. непростым оказалось и задание 25. Оно логически связано с заданием 24 и выполняется на основе анализа приведенного текста. Анализируя результаты заданий высокого уровня сложности, можно сделать вывод о том, что задание 22 на построение профиля рельефа местности в 2022 г. было выполнено хуже, чем в 2021 г. Это задание фигурирует в КИМ ЕГЭ по географии с 2006 г., его суть с тех пор не менялась, но в 2022 г. поменялись критерии его оценивания. Как уже нами упоминалось выше (см.п.3.2.1), средний процент выполнения задания снизился до </w:t>
      </w:r>
      <w:r>
        <w:t>1</w:t>
      </w:r>
      <w:r>
        <w:t xml:space="preserve">8% по сравнению с </w:t>
      </w:r>
      <w:r>
        <w:t>2</w:t>
      </w:r>
      <w:r>
        <w:t xml:space="preserve">9% в 2021 г. При этом вряд ли такое существенное снижение можно объяснить ухудшением качества подготовки выпускников. </w:t>
      </w:r>
    </w:p>
    <w:p w:rsidR="00C03BA7" w:rsidRDefault="00C03BA7" w:rsidP="00C03BA7">
      <w:pPr>
        <w:spacing w:line="276" w:lineRule="auto"/>
        <w:ind w:left="-284"/>
        <w:jc w:val="both"/>
      </w:pPr>
      <w:r>
        <w:t xml:space="preserve">        </w:t>
      </w:r>
      <w:r>
        <w:t xml:space="preserve">На наш взгляд, изменение системы оценивания этого задания (путем введения критериев К1 и К2) привело к снижению доли верных ответов в 2022 г. В связи с этим предлагаем отказаться от такой системы оценивания и вернуться к хорошо зарекомендовавшей себя оценке этого задания в 2 балла (по состоянию на 2021 г.). </w:t>
      </w:r>
    </w:p>
    <w:p w:rsidR="00C03BA7" w:rsidRDefault="00C03BA7" w:rsidP="00C03BA7">
      <w:pPr>
        <w:spacing w:line="276" w:lineRule="auto"/>
        <w:ind w:left="-284"/>
        <w:jc w:val="both"/>
      </w:pPr>
      <w:r>
        <w:t xml:space="preserve">      </w:t>
      </w:r>
      <w:r>
        <w:t xml:space="preserve">Задания 28 и 29 также оказались непростыми для выпускников. Подобные задания встречались в КИМ и в предыдущие годы. Оба задания охватывают широкий спектр тем школьной программы, но их объединяет то, что они направлены на выявление и анализ причинно-следственных связей в природе, обществе и хозяйстве. Традиционно затруднения вызвало и задание 30, проверяющее знания о форме, размерах и движении Земли. Эта тема традиционно является для учащихся непростой, поскольку она изучается в начальном курсе географии в 5 классе. </w:t>
      </w:r>
    </w:p>
    <w:p w:rsidR="00C03BA7" w:rsidRDefault="00C03BA7" w:rsidP="00C03BA7">
      <w:pPr>
        <w:spacing w:line="276" w:lineRule="auto"/>
        <w:ind w:left="-284"/>
        <w:jc w:val="both"/>
      </w:pPr>
      <w:r>
        <w:t xml:space="preserve">       </w:t>
      </w:r>
      <w:r>
        <w:t xml:space="preserve">Определенные сложности у выпускников вызвало также новое задание 31, средний процент выполнения которого составил </w:t>
      </w:r>
      <w:r>
        <w:t>16</w:t>
      </w:r>
      <w:r>
        <w:t xml:space="preserve">%. В задании требовалось аргументировать разные точки зрения на те или иные особенности природных, социально-экономических, экологических особенностей территории. Для оценивания задания (как и в случае с заданием 22) использовано оценивание с применением критериев К1 и К2. При этом оказалось, что по К1 средний процент составил </w:t>
      </w:r>
      <w:r>
        <w:t>14</w:t>
      </w:r>
      <w:r>
        <w:t xml:space="preserve">%, а по К2 – </w:t>
      </w:r>
      <w:r>
        <w:t>18</w:t>
      </w:r>
      <w:r>
        <w:t xml:space="preserve">%. По нашему мнению, заложенная нечеткость, размытость, многозначность критериев с позиции оценивания задания, несомненно, повлияла на столь низкую долю верных ответов. Критерий К2 подразумевает проверку так называемой географической грамотности, и процент верных ответов по нему не может быть больше процента верных ответов по критерию К1, содержащему основную суть ответа на задание. В этой связи считаем, что выделение в системе оценивания задания 31 критериев К1 и К2 также нецелесообразно и предлагаем оценивать это задание двумя баллами. </w:t>
      </w:r>
    </w:p>
    <w:p w:rsidR="00137C34" w:rsidRDefault="00C03BA7" w:rsidP="00C03BA7">
      <w:pPr>
        <w:spacing w:line="276" w:lineRule="auto"/>
        <w:ind w:left="-284"/>
        <w:jc w:val="both"/>
      </w:pPr>
      <w:r>
        <w:t xml:space="preserve">      </w:t>
      </w:r>
      <w:r>
        <w:t>Из соображений удобства восприятия экзаменационного материала и ответов на него, а также в целях оптимизации процесса проверки считаем необходимым обратить внимание на задания 24 и 25. Каждое из них оценивается по одному баллу. На основе анализа этих заданий, выполняемых по одному и тому же исходному тексту, считаем целесообразным объединить их и оценивать двумя баллами. В целом можно считать достаточным усвоение учащимися всех элементов содержания школьного курса географии. Чтобы повысить качество ответов на задания, вызвавшие наибольшие затруднения, учащимся рекомендуется постоянно расширять свой географический кругозор, выходить за пределы школьной программы, больше читать</w:t>
      </w:r>
      <w:r w:rsidR="00137C34" w:rsidRPr="00137C34">
        <w:t xml:space="preserve"> </w:t>
      </w:r>
      <w:r w:rsidR="00137C34">
        <w:t xml:space="preserve">географической литературы, участвовать в олимпиадах по географии и интеллектуальных географических конкурсах. </w:t>
      </w:r>
    </w:p>
    <w:p w:rsidR="001C4EB8" w:rsidRPr="001C4EB8" w:rsidRDefault="00137C34" w:rsidP="00C03BA7">
      <w:pPr>
        <w:spacing w:line="276" w:lineRule="auto"/>
        <w:ind w:left="-284"/>
        <w:jc w:val="both"/>
        <w:rPr>
          <w:lang w:val="x-none"/>
        </w:rPr>
      </w:pPr>
      <w:r>
        <w:t xml:space="preserve">       </w:t>
      </w:r>
      <w:r>
        <w:t xml:space="preserve">Предложения по направлениям совершенствования организации образовательного процесса по географии: необходимо увеличить объем часов на изучение предмета. Мы полагаем, что одного урока в неделю явно недостаточно для глубокого освоения школьного курса географии, отвечающего современным потребностям в формировании пространственного (географического) мышления. В «Методических рекомендация по преподаванию </w:t>
      </w:r>
      <w:r>
        <w:t>геог</w:t>
      </w:r>
      <w:r>
        <w:t xml:space="preserve">рафии в 2021-2022 году» даны рекомендации изучения географии на основе анализа результатов оценочных процедур с ссылкой на статистико-аналитический отчет результатов ЕГЭ по географии в 2021 году. Эта форма успешна, так как позволяет каждому учителю географии перед началом учебного года познакомиться с проблемными вопросами ЕГЭ и рекомендациями по преподаванию предмета. Мероприятия, внесенные в дорожную карту (курсы повышения квалификации для учителей, учащиеся которых показали низкие результаты, курсы муниципальных </w:t>
      </w:r>
      <w:proofErr w:type="spellStart"/>
      <w:r>
        <w:t>тьюторов</w:t>
      </w:r>
      <w:proofErr w:type="spellEnd"/>
      <w:r>
        <w:t>, ответственных за государственную итоговую аттестацию) считаем эффективными. Это же относится и к семинарам, посвященным результатам ЕГЭ, типичным ошибкам и методике проведения уроков</w:t>
      </w:r>
    </w:p>
    <w:p w:rsidR="00CA3EB7" w:rsidRPr="00C03BA7" w:rsidRDefault="00CA3EB7" w:rsidP="00B86ACD">
      <w:pPr>
        <w:rPr>
          <w:lang w:val="x-none"/>
        </w:rPr>
      </w:pPr>
    </w:p>
    <w:p w:rsidR="008531A6" w:rsidRPr="00F579AB" w:rsidRDefault="008531A6" w:rsidP="00754C57">
      <w:pPr>
        <w:spacing w:line="360" w:lineRule="auto"/>
        <w:ind w:left="-425"/>
        <w:jc w:val="both"/>
      </w:pPr>
    </w:p>
    <w:p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1"/>
      </w:r>
      <w:r w:rsidRPr="00FC6BBF">
        <w:rPr>
          <w:rFonts w:ascii="Times New Roman" w:hAnsi="Times New Roman"/>
          <w:b/>
          <w:bCs/>
          <w:color w:val="auto"/>
          <w:sz w:val="28"/>
          <w:szCs w:val="28"/>
        </w:rPr>
        <w:t xml:space="preserve"> </w:t>
      </w:r>
      <w:r w:rsidR="00C60809">
        <w:rPr>
          <w:rFonts w:ascii="Times New Roman" w:hAnsi="Times New Roman"/>
          <w:b/>
          <w:bCs/>
          <w:color w:val="auto"/>
          <w:sz w:val="28"/>
          <w:szCs w:val="28"/>
        </w:rPr>
        <w:t>ДЛЯ СИСТЕМЫ ОБРАЗОВАНИЯ СУБЪЕКТА РОССИЙСКОЙ ФЕДЕРАЦИИ</w:t>
      </w:r>
    </w:p>
    <w:p w:rsidR="008531A6" w:rsidRPr="00F579AB" w:rsidRDefault="008531A6" w:rsidP="00D5090A">
      <w:pPr>
        <w:ind w:left="-426"/>
        <w:jc w:val="both"/>
      </w:pPr>
    </w:p>
    <w:p w:rsidR="007825A6" w:rsidRDefault="007825A6" w:rsidP="00B86ACD">
      <w:pPr>
        <w:ind w:firstLine="539"/>
        <w:rPr>
          <w:i/>
        </w:rPr>
      </w:pPr>
    </w:p>
    <w:p w:rsidR="001538B8" w:rsidRPr="00D65DF5" w:rsidRDefault="0069747A" w:rsidP="001538B8">
      <w:pPr>
        <w:ind w:firstLine="539"/>
        <w:jc w:val="both"/>
        <w:rPr>
          <w:b/>
          <w:i/>
        </w:rPr>
      </w:pPr>
      <w:r w:rsidRPr="00D65DF5">
        <w:rPr>
          <w:b/>
          <w:i/>
        </w:rPr>
        <w:t>Рекомендации</w:t>
      </w:r>
      <w:r w:rsidR="00754C57">
        <w:rPr>
          <w:b/>
          <w:i/>
        </w:rPr>
        <w:t xml:space="preserve"> для системы образования субъекта Российской Федерации (далее - рекомендации)</w:t>
      </w:r>
      <w:r w:rsidRPr="00D65DF5">
        <w:rPr>
          <w:b/>
          <w:i/>
        </w:rPr>
        <w:t xml:space="preserve"> составляются на основе проведенного анализа выполнения заданий КИМ и выявленных типичных затруднений и ошибок</w:t>
      </w:r>
      <w:r w:rsidR="00754C57">
        <w:rPr>
          <w:b/>
          <w:i/>
        </w:rPr>
        <w:t xml:space="preserve"> (Раздел 3)</w:t>
      </w:r>
      <w:r w:rsidR="0046211B" w:rsidRPr="00D65DF5">
        <w:rPr>
          <w:b/>
          <w:i/>
        </w:rPr>
        <w:t>.</w:t>
      </w:r>
      <w:r w:rsidR="009D3990" w:rsidRPr="00D65DF5">
        <w:rPr>
          <w:b/>
          <w:i/>
        </w:rPr>
        <w:t xml:space="preserve"> </w:t>
      </w:r>
    </w:p>
    <w:p w:rsidR="001538B8" w:rsidRDefault="00754C57" w:rsidP="001538B8">
      <w:pPr>
        <w:ind w:firstLine="539"/>
        <w:jc w:val="both"/>
        <w:rPr>
          <w:b/>
          <w:i/>
        </w:rPr>
      </w:pPr>
      <w:r>
        <w:rPr>
          <w:b/>
          <w:i/>
        </w:rPr>
        <w:t xml:space="preserve">Основные требования: </w:t>
      </w:r>
    </w:p>
    <w:p w:rsidR="001538B8" w:rsidRDefault="00754C57" w:rsidP="00BC108D">
      <w:pPr>
        <w:numPr>
          <w:ilvl w:val="0"/>
          <w:numId w:val="8"/>
        </w:numPr>
        <w:jc w:val="both"/>
        <w:rPr>
          <w:i/>
        </w:rPr>
      </w:pPr>
      <w:r>
        <w:rPr>
          <w:b/>
          <w:i/>
        </w:rPr>
        <w:t xml:space="preserve">рекомендации </w:t>
      </w:r>
      <w:r w:rsidR="001538B8">
        <w:rPr>
          <w:b/>
          <w:i/>
        </w:rPr>
        <w:t xml:space="preserve">должны </w:t>
      </w:r>
      <w:r w:rsidR="001538B8" w:rsidRPr="001538B8">
        <w:rPr>
          <w:b/>
          <w:i/>
        </w:rPr>
        <w:t>содержать описание конкретных методик / технологий</w:t>
      </w:r>
      <w:r w:rsidR="001538B8">
        <w:rPr>
          <w:b/>
          <w:i/>
        </w:rPr>
        <w:t xml:space="preserve"> </w:t>
      </w:r>
      <w:r w:rsidR="001538B8" w:rsidRPr="001538B8">
        <w:rPr>
          <w:b/>
          <w:i/>
        </w:rPr>
        <w:t>/ приемов обучения</w:t>
      </w:r>
      <w:r w:rsidR="001538B8">
        <w:rPr>
          <w:i/>
        </w:rPr>
        <w:t xml:space="preserve">, организации различных этапов образовательного процесса; </w:t>
      </w:r>
    </w:p>
    <w:p w:rsidR="001538B8" w:rsidRDefault="00754C57" w:rsidP="00BC108D">
      <w:pPr>
        <w:numPr>
          <w:ilvl w:val="0"/>
          <w:numId w:val="8"/>
        </w:numPr>
        <w:jc w:val="both"/>
        <w:rPr>
          <w:i/>
        </w:rPr>
      </w:pPr>
      <w:r>
        <w:rPr>
          <w:i/>
        </w:rPr>
        <w:t xml:space="preserve">рекомендации </w:t>
      </w:r>
      <w:r w:rsidR="009D3990">
        <w:rPr>
          <w:i/>
        </w:rPr>
        <w:t>должны быть направлены на ликвидацию / предотвращение выявленных деф</w:t>
      </w:r>
      <w:r w:rsidR="001538B8">
        <w:rPr>
          <w:i/>
        </w:rPr>
        <w:t>ицитов в подготовке обучающихся;</w:t>
      </w:r>
    </w:p>
    <w:p w:rsidR="0069747A" w:rsidRPr="00EF3C04" w:rsidRDefault="00754C57" w:rsidP="00BC108D">
      <w:pPr>
        <w:numPr>
          <w:ilvl w:val="0"/>
          <w:numId w:val="8"/>
        </w:numPr>
        <w:jc w:val="both"/>
        <w:rPr>
          <w:i/>
        </w:rPr>
      </w:pPr>
      <w:r>
        <w:rPr>
          <w:i/>
        </w:rPr>
        <w:t xml:space="preserve">рекомендации </w:t>
      </w:r>
      <w:r w:rsidR="009D3990">
        <w:rPr>
          <w:i/>
        </w:rPr>
        <w:t xml:space="preserve">должны касаться как предметных, так и </w:t>
      </w:r>
      <w:proofErr w:type="spellStart"/>
      <w:r w:rsidR="009D3990">
        <w:rPr>
          <w:i/>
        </w:rPr>
        <w:t>метапредметных</w:t>
      </w:r>
      <w:proofErr w:type="spellEnd"/>
      <w:r w:rsidR="009D3990">
        <w:rPr>
          <w:i/>
        </w:rPr>
        <w:t xml:space="preserve"> аспектов подготовки обучающихся.</w:t>
      </w:r>
      <w:r w:rsidR="0046211B">
        <w:rPr>
          <w:i/>
        </w:rPr>
        <w:t xml:space="preserve"> </w:t>
      </w:r>
    </w:p>
    <w:p w:rsidR="001538B8" w:rsidRDefault="001538B8" w:rsidP="00B86ACD">
      <w:pPr>
        <w:ind w:firstLine="539"/>
        <w:jc w:val="both"/>
        <w:rPr>
          <w:i/>
          <w:iCs/>
        </w:rPr>
      </w:pPr>
    </w:p>
    <w:p w:rsidR="00BA108C" w:rsidRPr="00BA108C" w:rsidRDefault="008531A6" w:rsidP="00B86ACD">
      <w:pPr>
        <w:ind w:firstLine="539"/>
        <w:jc w:val="both"/>
      </w:pPr>
      <w:r w:rsidRPr="00FC6BBF">
        <w:rPr>
          <w:i/>
          <w:iCs/>
        </w:rPr>
        <w:t xml:space="preserve">Раздел </w:t>
      </w:r>
      <w:r w:rsidR="00754C57">
        <w:rPr>
          <w:i/>
          <w:iCs/>
        </w:rPr>
        <w:t xml:space="preserve">должен </w:t>
      </w:r>
      <w:r w:rsidR="00754C57" w:rsidRPr="00FC6BBF">
        <w:rPr>
          <w:i/>
          <w:iCs/>
        </w:rPr>
        <w:t>содерж</w:t>
      </w:r>
      <w:r w:rsidR="00754C57">
        <w:rPr>
          <w:i/>
          <w:iCs/>
        </w:rPr>
        <w:t>ать</w:t>
      </w:r>
      <w:r w:rsidR="00754C57" w:rsidRPr="00FC6BBF">
        <w:rPr>
          <w:i/>
          <w:iCs/>
        </w:rPr>
        <w:t xml:space="preserve"> </w:t>
      </w:r>
      <w:r w:rsidRPr="00FC6BBF">
        <w:rPr>
          <w:i/>
          <w:iCs/>
        </w:rPr>
        <w:t>р</w:t>
      </w:r>
      <w:r w:rsidR="00ED57AE" w:rsidRPr="00FC6BBF">
        <w:rPr>
          <w:i/>
          <w:iCs/>
        </w:rPr>
        <w:t xml:space="preserve">екомендации </w:t>
      </w:r>
      <w:r w:rsidR="005060D9" w:rsidRPr="00FC6BBF">
        <w:rPr>
          <w:i/>
          <w:iCs/>
        </w:rPr>
        <w:t xml:space="preserve">по </w:t>
      </w:r>
      <w:r w:rsidRPr="00FC6BBF">
        <w:rPr>
          <w:i/>
          <w:iCs/>
        </w:rPr>
        <w:t>следующ</w:t>
      </w:r>
      <w:r w:rsidR="003001AD" w:rsidRPr="00FC6BBF">
        <w:rPr>
          <w:i/>
          <w:iCs/>
        </w:rPr>
        <w:t>е</w:t>
      </w:r>
      <w:r w:rsidRPr="00FC6BBF">
        <w:rPr>
          <w:i/>
          <w:iCs/>
        </w:rPr>
        <w:t>м</w:t>
      </w:r>
      <w:r w:rsidR="003001AD" w:rsidRPr="00FC6BBF">
        <w:rPr>
          <w:i/>
          <w:iCs/>
        </w:rPr>
        <w:t>у минимальному перечню</w:t>
      </w:r>
      <w:r w:rsidRPr="00FC6BBF">
        <w:rPr>
          <w:i/>
          <w:iCs/>
        </w:rPr>
        <w:t xml:space="preserve"> направлени</w:t>
      </w:r>
      <w:r w:rsidR="003001AD" w:rsidRPr="00FC6BBF">
        <w:rPr>
          <w:i/>
          <w:iCs/>
        </w:rPr>
        <w:t>й</w:t>
      </w:r>
      <w:r w:rsidRPr="00FC6BBF">
        <w:rPr>
          <w:i/>
          <w:iCs/>
        </w:rPr>
        <w:t>:</w:t>
      </w:r>
    </w:p>
    <w:p w:rsidR="0069747A" w:rsidRPr="0069747A" w:rsidRDefault="0069747A" w:rsidP="00313D40">
      <w:pPr>
        <w:pStyle w:val="a3"/>
        <w:keepNext/>
        <w:keepLines/>
        <w:numPr>
          <w:ilvl w:val="0"/>
          <w:numId w:val="12"/>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Default="009B4508" w:rsidP="00313D40">
      <w:pPr>
        <w:pStyle w:val="3"/>
        <w:numPr>
          <w:ilvl w:val="1"/>
          <w:numId w:val="12"/>
        </w:numPr>
        <w:tabs>
          <w:tab w:val="left" w:pos="567"/>
        </w:tabs>
        <w:ind w:left="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313D40">
      <w:pPr>
        <w:pStyle w:val="3"/>
        <w:numPr>
          <w:ilvl w:val="2"/>
          <w:numId w:val="12"/>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4A6F1B" w:rsidRPr="004A6F1B" w:rsidRDefault="004A6F1B" w:rsidP="004A6F1B">
      <w:pPr>
        <w:rPr>
          <w:lang w:val="x-none"/>
        </w:rPr>
      </w:pPr>
    </w:p>
    <w:p w:rsidR="004A6F1B" w:rsidRDefault="004A6F1B" w:rsidP="004A6F1B">
      <w:pPr>
        <w:spacing w:line="276" w:lineRule="auto"/>
        <w:jc w:val="both"/>
      </w:pPr>
      <w:r>
        <w:t xml:space="preserve">        </w:t>
      </w:r>
      <w:r>
        <w:t xml:space="preserve">На основании анализа результатов, выявленных недостатков подготовки выпускников предлагаются следующие меры по совершенствованию преподавания географии в школах региона. </w:t>
      </w:r>
    </w:p>
    <w:p w:rsidR="004A6F1B" w:rsidRDefault="004A6F1B" w:rsidP="004A6F1B">
      <w:pPr>
        <w:spacing w:line="276" w:lineRule="auto"/>
        <w:jc w:val="both"/>
      </w:pPr>
      <w:r>
        <w:t xml:space="preserve">1. Для повышения мотивации обучающихся к изучению географии считаем необходимым усилить связь содержания школьного географического образования с жизнью в нашей стране и мире, добиваться соответствия содержания образования современным достижениям в области географической науки. В частности, усилить внимание к дистанционным съемкам (спутники, </w:t>
      </w:r>
      <w:proofErr w:type="spellStart"/>
      <w:r>
        <w:t>беспилотники</w:t>
      </w:r>
      <w:proofErr w:type="spellEnd"/>
      <w:r>
        <w:t xml:space="preserve"> и соответствующая продукция) и геоинформационным технологиям, высокоточным пространственным исследованиям и их практическим приложениям в сфере географии и науках о Земле. </w:t>
      </w:r>
    </w:p>
    <w:p w:rsidR="004A6F1B" w:rsidRDefault="004A6F1B" w:rsidP="004A6F1B">
      <w:pPr>
        <w:spacing w:line="276" w:lineRule="auto"/>
        <w:jc w:val="both"/>
      </w:pPr>
      <w:r>
        <w:t xml:space="preserve">2. На уроках следует уделять повышенное внимание не только знанию географической номенклатуры, но в большей мере – раскрытию причинно-следственных географических связей. Наряду с этим необходимо четко определять перечень понятий и терминов, подлежащих обязательному изучению и контролю. При работе с понятиями и терминами желательно использовать различные методические приемы смыслового чтения, а также проводить диктанты и устные опросы на проверку знаний терминов. Процесс обучения должен быть нацелен не только на передачу знаний и на формирование умений, но и, самое главное, на усвоение теоретических и фундаментальных знаний в географии. </w:t>
      </w:r>
    </w:p>
    <w:p w:rsidR="004A6F1B" w:rsidRDefault="004A6F1B" w:rsidP="004A6F1B">
      <w:pPr>
        <w:spacing w:line="276" w:lineRule="auto"/>
        <w:jc w:val="both"/>
      </w:pPr>
      <w:r>
        <w:t xml:space="preserve">3. На уроках географии рекомендуется выделять три группы умений, ориентированных на применение географических знаний, умений и навыков в учебных ситуациях и в реальных жизненных условиях: </w:t>
      </w:r>
    </w:p>
    <w:p w:rsidR="004A6F1B" w:rsidRDefault="004A6F1B" w:rsidP="004A6F1B">
      <w:pPr>
        <w:spacing w:line="276" w:lineRule="auto"/>
        <w:jc w:val="both"/>
      </w:pPr>
      <w:r>
        <w:t xml:space="preserve">- умения применять географические знания в процессе решения познавательных и практико-ориентированных задач; </w:t>
      </w:r>
    </w:p>
    <w:p w:rsidR="004A6F1B" w:rsidRDefault="004A6F1B" w:rsidP="004A6F1B">
      <w:pPr>
        <w:spacing w:line="276" w:lineRule="auto"/>
        <w:jc w:val="both"/>
      </w:pPr>
      <w:r>
        <w:t>- умения находить и использовать информацию из источников – географической информации, необходимую для решения познавательных и практико-ориентированных задач;</w:t>
      </w:r>
      <w:r w:rsidRPr="004A6F1B">
        <w:t xml:space="preserve"> </w:t>
      </w:r>
    </w:p>
    <w:p w:rsidR="004A6F1B" w:rsidRDefault="004A6F1B" w:rsidP="004A6F1B">
      <w:pPr>
        <w:spacing w:line="276" w:lineRule="auto"/>
        <w:jc w:val="both"/>
      </w:pPr>
      <w:r>
        <w:t xml:space="preserve">- умения интегрировать и использовать географические знания и информацию из статистических источников для решения учебных и практико-ориентированных задач. </w:t>
      </w:r>
    </w:p>
    <w:p w:rsidR="004A6F1B" w:rsidRDefault="004A6F1B" w:rsidP="004A6F1B">
      <w:pPr>
        <w:spacing w:line="276" w:lineRule="auto"/>
        <w:jc w:val="both"/>
      </w:pPr>
      <w:r>
        <w:t xml:space="preserve">4. Весьма существенным недостатком подготовки некоторых выпускников является слабое владение языковыми средствам – логично и точно излагать свою точку зрения, использовать адекватные языковые средства и правильную терминологию. Это умение тесно связано с навыками работы с информацией и умением географического анализа и интерпретации текстовой информации. </w:t>
      </w:r>
    </w:p>
    <w:p w:rsidR="004A6F1B" w:rsidRDefault="004A6F1B" w:rsidP="004A6F1B">
      <w:pPr>
        <w:spacing w:line="276" w:lineRule="auto"/>
        <w:jc w:val="both"/>
      </w:pPr>
      <w:r>
        <w:t>5. Некоторое количество ошибок в ответах связано с невнимательным чтением текста заданий. Для устранения таких ошибок необходимо ознакомить обучаемых со специальными приемами, позволяющими им проявить понимание задачи: переформулировать задание, объяснить суть вопроса, записать план выполнения задания. Важно включать в учебный процесс задания на работу с текстами географического содержания.</w:t>
      </w:r>
    </w:p>
    <w:p w:rsidR="00125843" w:rsidRPr="00125843" w:rsidRDefault="00125843" w:rsidP="004A6F1B">
      <w:pPr>
        <w:spacing w:line="276" w:lineRule="auto"/>
        <w:jc w:val="both"/>
        <w:rPr>
          <w:lang w:val="x-none"/>
        </w:rPr>
      </w:pPr>
    </w:p>
    <w:p w:rsidR="009B4508" w:rsidRPr="00125843" w:rsidRDefault="009B4508" w:rsidP="00125843">
      <w:pPr>
        <w:pStyle w:val="a3"/>
        <w:numPr>
          <w:ilvl w:val="2"/>
          <w:numId w:val="12"/>
        </w:numPr>
        <w:spacing w:line="360" w:lineRule="auto"/>
        <w:jc w:val="both"/>
        <w:rPr>
          <w:rFonts w:ascii="Times New Roman" w:hAnsi="Times New Roman"/>
          <w:b/>
          <w:bCs/>
          <w:sz w:val="24"/>
          <w:szCs w:val="24"/>
        </w:rPr>
      </w:pPr>
      <w:r w:rsidRPr="00125843">
        <w:rPr>
          <w:rFonts w:ascii="Times New Roman" w:hAnsi="Times New Roman"/>
          <w:b/>
          <w:bCs/>
          <w:sz w:val="24"/>
          <w:szCs w:val="24"/>
        </w:rPr>
        <w:t>…по организации дифференцированного обучения школьников с разным</w:t>
      </w:r>
      <w:r w:rsidR="00276E91" w:rsidRPr="00125843">
        <w:rPr>
          <w:rFonts w:ascii="Times New Roman" w:hAnsi="Times New Roman"/>
          <w:b/>
          <w:bCs/>
          <w:sz w:val="24"/>
          <w:szCs w:val="24"/>
        </w:rPr>
        <w:t>и</w:t>
      </w:r>
      <w:r w:rsidRPr="00125843">
        <w:rPr>
          <w:rFonts w:ascii="Times New Roman" w:hAnsi="Times New Roman"/>
          <w:b/>
          <w:bCs/>
          <w:sz w:val="24"/>
          <w:szCs w:val="24"/>
        </w:rPr>
        <w:t xml:space="preserve"> уровн</w:t>
      </w:r>
      <w:r w:rsidR="00276E91" w:rsidRPr="00125843">
        <w:rPr>
          <w:rFonts w:ascii="Times New Roman" w:hAnsi="Times New Roman"/>
          <w:b/>
          <w:bCs/>
          <w:sz w:val="24"/>
          <w:szCs w:val="24"/>
        </w:rPr>
        <w:t>я</w:t>
      </w:r>
      <w:r w:rsidRPr="00125843">
        <w:rPr>
          <w:rFonts w:ascii="Times New Roman" w:hAnsi="Times New Roman"/>
          <w:b/>
          <w:bCs/>
          <w:sz w:val="24"/>
          <w:szCs w:val="24"/>
        </w:rPr>
        <w:t>м</w:t>
      </w:r>
      <w:r w:rsidR="00276E91" w:rsidRPr="00125843">
        <w:rPr>
          <w:rFonts w:ascii="Times New Roman" w:hAnsi="Times New Roman"/>
          <w:b/>
          <w:bCs/>
          <w:sz w:val="24"/>
          <w:szCs w:val="24"/>
        </w:rPr>
        <w:t>и</w:t>
      </w:r>
      <w:r w:rsidRPr="00125843">
        <w:rPr>
          <w:rFonts w:ascii="Times New Roman" w:hAnsi="Times New Roman"/>
          <w:b/>
          <w:bCs/>
          <w:sz w:val="24"/>
          <w:szCs w:val="24"/>
        </w:rPr>
        <w:t xml:space="preserve"> предметной подготовки</w:t>
      </w:r>
    </w:p>
    <w:p w:rsidR="00125843" w:rsidRPr="00B86ACD" w:rsidRDefault="00125843" w:rsidP="00125843">
      <w:pPr>
        <w:spacing w:line="276" w:lineRule="auto"/>
        <w:jc w:val="both"/>
        <w:rPr>
          <w:b/>
          <w:bCs/>
        </w:rPr>
      </w:pPr>
      <w:r>
        <w:t>Так как дифференцированное обучение предполагает групповую (</w:t>
      </w:r>
      <w:proofErr w:type="spellStart"/>
      <w:r>
        <w:t>разноуровневые</w:t>
      </w:r>
      <w:proofErr w:type="spellEnd"/>
      <w:r>
        <w:t xml:space="preserve"> задания) и индивидуальную работу (дифференцированные задания) с учетом трудности, объема, творчества, уровня усвоения материала рекомендуется включать в эту ра</w:t>
      </w:r>
      <w:r>
        <w:t xml:space="preserve">боту задания всех уровней ЕГЭ. </w:t>
      </w:r>
    </w:p>
    <w:p w:rsidR="00BA108C" w:rsidRDefault="00BA108C" w:rsidP="00313D40">
      <w:pPr>
        <w:pStyle w:val="3"/>
        <w:numPr>
          <w:ilvl w:val="1"/>
          <w:numId w:val="12"/>
        </w:numPr>
        <w:tabs>
          <w:tab w:val="left" w:pos="567"/>
        </w:tabs>
        <w:ind w:left="426" w:hanging="574"/>
        <w:jc w:val="both"/>
        <w:rPr>
          <w:rFonts w:ascii="Times New Roman" w:hAnsi="Times New Roman"/>
        </w:rPr>
      </w:pPr>
      <w:r>
        <w:rPr>
          <w:rFonts w:ascii="Times New Roman" w:hAnsi="Times New Roman"/>
        </w:rPr>
        <w:t>Р</w:t>
      </w:r>
      <w:r w:rsidR="005060D9" w:rsidRPr="00B86ACD">
        <w:rPr>
          <w:rFonts w:ascii="Times New Roman" w:hAnsi="Times New Roman"/>
        </w:rPr>
        <w:t>екомендации по темам для обсуждения на методических объединениях учителей-предметников</w:t>
      </w:r>
      <w:r w:rsidR="003001AD" w:rsidRPr="00B86ACD">
        <w:rPr>
          <w:rFonts w:ascii="Times New Roman" w:hAnsi="Times New Roman"/>
        </w:rPr>
        <w:t xml:space="preserve">, </w:t>
      </w:r>
      <w:r w:rsidR="005060D9" w:rsidRPr="00B86ACD">
        <w:rPr>
          <w:rFonts w:ascii="Times New Roman" w:hAnsi="Times New Roman"/>
        </w:rPr>
        <w:t>возможны</w:t>
      </w:r>
      <w:r w:rsidR="008531A6" w:rsidRPr="00B86ACD">
        <w:rPr>
          <w:rFonts w:ascii="Times New Roman" w:hAnsi="Times New Roman"/>
        </w:rPr>
        <w:t>е</w:t>
      </w:r>
      <w:r w:rsidR="005060D9" w:rsidRPr="00B86ACD">
        <w:rPr>
          <w:rFonts w:ascii="Times New Roman" w:hAnsi="Times New Roman"/>
        </w:rPr>
        <w:t xml:space="preserve"> направления повышения квалификации</w:t>
      </w:r>
    </w:p>
    <w:p w:rsidR="00F52AB3" w:rsidRDefault="00F52AB3" w:rsidP="00F52AB3">
      <w:pPr>
        <w:spacing w:line="276" w:lineRule="auto"/>
        <w:jc w:val="both"/>
      </w:pPr>
      <w:r>
        <w:t xml:space="preserve">      </w:t>
      </w:r>
      <w:r>
        <w:t xml:space="preserve">Рекомендуемые темы содержания школьных курсов географии для обсуждения на методических объединениях учителей-предметников: «Биосфера», «Климат», «Гидросфера», «Годовое и суточное движения Земли», «Население России и мира», «Связь жизни населения с окружающей средой», «Особенности природно-хозяйственных зон и географических районов России», «Специализация стран в системе международного географического разделения труда». В целях профилактики недостатков подготовки школьников, повышения системности их знаний имеет большое значение выявление пробелов в базовой подготовке обучающихся. Поэтому при планировании образовательного процесса рекомендуется предусмотреть время на диагностику аспектов подготовки, являющихся опорными при изучении тех или иных тем. </w:t>
      </w:r>
    </w:p>
    <w:p w:rsidR="00F52AB3" w:rsidRDefault="00F52AB3" w:rsidP="00F52AB3">
      <w:pPr>
        <w:spacing w:line="276" w:lineRule="auto"/>
        <w:jc w:val="both"/>
      </w:pPr>
      <w:r>
        <w:t xml:space="preserve">       </w:t>
      </w:r>
      <w:r>
        <w:t xml:space="preserve">Рекомендуется проведение в начале учебного года стартовой диагностики, нацеленной на проверку </w:t>
      </w:r>
      <w:proofErr w:type="spellStart"/>
      <w:r>
        <w:t>сформированности</w:t>
      </w:r>
      <w:proofErr w:type="spellEnd"/>
      <w:r>
        <w:t xml:space="preserve"> </w:t>
      </w:r>
      <w:proofErr w:type="spellStart"/>
      <w:r>
        <w:t>общеучебных</w:t>
      </w:r>
      <w:proofErr w:type="spellEnd"/>
      <w:r>
        <w:t xml:space="preserve"> информационно-коммуникативных и иных умений, навыков, видов познавательной деятельности. При проведении текущего тематического контроля разрабатывать задания в адаптированном к ЕГЭ формате. В связи с утверждением Концепции географического образования преподавание географии должно быть направлено на формирование яркой и образной географической картины мира, установление причинно-следственных связей между географическими явлениями и процессами. </w:t>
      </w:r>
    </w:p>
    <w:p w:rsidR="00F52AB3" w:rsidRPr="00F52AB3" w:rsidRDefault="00F52AB3" w:rsidP="00F52AB3">
      <w:pPr>
        <w:spacing w:line="276" w:lineRule="auto"/>
        <w:jc w:val="both"/>
        <w:rPr>
          <w:lang w:val="x-none"/>
        </w:rPr>
      </w:pPr>
      <w:r>
        <w:t xml:space="preserve">       </w:t>
      </w:r>
      <w:r>
        <w:t>Ведущим методическим принципом должно стать формирование практических навыков использования географической информации, реализуемое в логике системно-</w:t>
      </w:r>
      <w:proofErr w:type="spellStart"/>
      <w:r>
        <w:t>деятельностного</w:t>
      </w:r>
      <w:proofErr w:type="spellEnd"/>
      <w:r>
        <w:t xml:space="preserve"> подхода в образовании, который предполагает: высокую мотивацию к изучению географии; формирование готовности обучающихся к саморазвитию и непрерывному образованию; активную учебно-познавательную деятельность обучающихся;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5E780E" w:rsidRDefault="00754C57" w:rsidP="00313D40">
      <w:pPr>
        <w:pStyle w:val="3"/>
        <w:numPr>
          <w:ilvl w:val="1"/>
          <w:numId w:val="12"/>
        </w:numPr>
        <w:tabs>
          <w:tab w:val="left" w:pos="567"/>
        </w:tabs>
        <w:ind w:left="426" w:hanging="574"/>
        <w:jc w:val="both"/>
        <w:rPr>
          <w:rFonts w:ascii="Times New Roman" w:hAnsi="Times New Roman"/>
          <w:lang w:val="ru-RU"/>
        </w:rPr>
      </w:pPr>
      <w:r>
        <w:rPr>
          <w:rFonts w:ascii="Times New Roman" w:hAnsi="Times New Roman"/>
          <w:lang w:val="ru-RU"/>
        </w:rPr>
        <w:t>Информация о публикации (размещении) на открытых для общего доступа</w:t>
      </w:r>
      <w:r w:rsidR="00124D4C">
        <w:rPr>
          <w:rFonts w:ascii="Times New Roman" w:hAnsi="Times New Roman"/>
          <w:lang w:val="ru-RU"/>
        </w:rPr>
        <w:t xml:space="preserve"> на</w:t>
      </w:r>
      <w:r>
        <w:rPr>
          <w:rFonts w:ascii="Times New Roman" w:hAnsi="Times New Roman"/>
          <w:lang w:val="ru-RU"/>
        </w:rPr>
        <w:t xml:space="preserve"> страницах информационно-коммуникационных </w:t>
      </w:r>
      <w:proofErr w:type="spellStart"/>
      <w:r w:rsidR="005E780E" w:rsidRPr="004814BF">
        <w:rPr>
          <w:rFonts w:ascii="Times New Roman" w:hAnsi="Times New Roman"/>
        </w:rPr>
        <w:t>интернет-ресурсах</w:t>
      </w:r>
      <w:proofErr w:type="spellEnd"/>
      <w:r w:rsidR="005E780E" w:rsidRPr="004814BF">
        <w:rPr>
          <w:rFonts w:ascii="Times New Roman" w:hAnsi="Times New Roman"/>
        </w:rPr>
        <w:t xml:space="preserve"> ОИВ (подведомственных учреждений) в неизменном или расширенном виде приведенных в статистико-аналитическ</w:t>
      </w:r>
      <w:r w:rsidR="005E780E">
        <w:rPr>
          <w:rFonts w:ascii="Times New Roman" w:hAnsi="Times New Roman"/>
          <w:lang w:val="ru-RU"/>
        </w:rPr>
        <w:t>ом</w:t>
      </w:r>
      <w:r w:rsidR="005E780E" w:rsidRPr="004814BF">
        <w:rPr>
          <w:rFonts w:ascii="Times New Roman" w:hAnsi="Times New Roman"/>
        </w:rPr>
        <w:t xml:space="preserve"> отчет</w:t>
      </w:r>
      <w:r w:rsidR="005E780E">
        <w:rPr>
          <w:rFonts w:ascii="Times New Roman" w:hAnsi="Times New Roman"/>
          <w:lang w:val="ru-RU"/>
        </w:rPr>
        <w:t>е</w:t>
      </w:r>
      <w:r w:rsidR="005E780E" w:rsidRPr="004814BF">
        <w:rPr>
          <w:rFonts w:ascii="Times New Roman" w:hAnsi="Times New Roman"/>
        </w:rPr>
        <w:t xml:space="preserve">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r w:rsidR="005E780E">
        <w:rPr>
          <w:rFonts w:ascii="Times New Roman" w:hAnsi="Times New Roman"/>
          <w:lang w:val="ru-RU"/>
        </w:rPr>
        <w:t>.</w:t>
      </w:r>
    </w:p>
    <w:p w:rsidR="005E780E" w:rsidRDefault="005E780E" w:rsidP="004814BF"/>
    <w:p w:rsidR="00754C57" w:rsidRPr="00D65DF5" w:rsidRDefault="00754C57" w:rsidP="00EA7F5E">
      <w:pPr>
        <w:pStyle w:val="3"/>
        <w:numPr>
          <w:ilvl w:val="2"/>
          <w:numId w:val="12"/>
        </w:numPr>
        <w:rPr>
          <w:rFonts w:ascii="Times New Roman" w:hAnsi="Times New Roman"/>
          <w:b w:val="0"/>
          <w:bCs w:val="0"/>
        </w:rPr>
      </w:pPr>
      <w:r w:rsidRPr="00D65DF5">
        <w:rPr>
          <w:rFonts w:ascii="Times New Roman" w:hAnsi="Times New Roman"/>
          <w:b w:val="0"/>
          <w:bCs w:val="0"/>
        </w:rPr>
        <w:t>Адрес страницы размещения</w:t>
      </w:r>
      <w:r w:rsidR="00F178B0">
        <w:rPr>
          <w:rFonts w:ascii="Times New Roman" w:hAnsi="Times New Roman"/>
          <w:b w:val="0"/>
          <w:bCs w:val="0"/>
          <w:lang w:val="ru-RU"/>
        </w:rPr>
        <w:t xml:space="preserve"> </w:t>
      </w:r>
      <w:hyperlink r:id="rId8" w:history="1">
        <w:r w:rsidR="00EA7F5E" w:rsidRPr="00822E83">
          <w:rPr>
            <w:rStyle w:val="afa"/>
            <w:rFonts w:ascii="Times New Roman" w:hAnsi="Times New Roman"/>
            <w:b w:val="0"/>
            <w:bCs w:val="0"/>
            <w:lang w:val="ru-RU"/>
          </w:rPr>
          <w:t>https://ipkro.riobr.ru/analiz-rezultatov-ege/</w:t>
        </w:r>
      </w:hyperlink>
      <w:r w:rsidR="00EA7F5E">
        <w:rPr>
          <w:rFonts w:ascii="Times New Roman" w:hAnsi="Times New Roman"/>
          <w:b w:val="0"/>
          <w:bCs w:val="0"/>
          <w:lang w:val="ru-RU"/>
        </w:rPr>
        <w:t xml:space="preserve"> </w:t>
      </w:r>
    </w:p>
    <w:p w:rsidR="00617579" w:rsidRPr="00D65DF5" w:rsidRDefault="00617579" w:rsidP="004814BF">
      <w:pPr>
        <w:spacing w:line="360" w:lineRule="auto"/>
        <w:ind w:left="-425"/>
        <w:jc w:val="both"/>
        <w:rPr>
          <w:sz w:val="28"/>
        </w:rPr>
      </w:pPr>
    </w:p>
    <w:p w:rsidR="00617579" w:rsidRPr="00D65DF5" w:rsidRDefault="00617579" w:rsidP="00313D40">
      <w:pPr>
        <w:pStyle w:val="3"/>
        <w:numPr>
          <w:ilvl w:val="2"/>
          <w:numId w:val="12"/>
        </w:numPr>
        <w:rPr>
          <w:rFonts w:ascii="Times New Roman" w:hAnsi="Times New Roman"/>
          <w:b w:val="0"/>
          <w:bCs w:val="0"/>
        </w:rPr>
      </w:pPr>
      <w:r w:rsidRPr="00D65DF5">
        <w:rPr>
          <w:rFonts w:ascii="Times New Roman" w:hAnsi="Times New Roman"/>
          <w:b w:val="0"/>
          <w:bCs w:val="0"/>
        </w:rPr>
        <w:t>дата размещения (не позднее 12.09.2022)</w:t>
      </w:r>
      <w:r w:rsidR="00F178B0">
        <w:rPr>
          <w:rFonts w:ascii="Times New Roman" w:hAnsi="Times New Roman"/>
          <w:b w:val="0"/>
          <w:bCs w:val="0"/>
          <w:lang w:val="ru-RU"/>
        </w:rPr>
        <w:t xml:space="preserve"> </w:t>
      </w:r>
      <w:r w:rsidR="00EA7F5E" w:rsidRPr="00EA7F5E">
        <w:rPr>
          <w:rFonts w:ascii="Times New Roman" w:hAnsi="Times New Roman"/>
          <w:b w:val="0"/>
          <w:bCs w:val="0"/>
          <w:u w:val="single"/>
          <w:lang w:val="ru-RU"/>
        </w:rPr>
        <w:t>28.08.2022</w:t>
      </w:r>
    </w:p>
    <w:p w:rsidR="00617579" w:rsidRPr="009A11BC" w:rsidRDefault="00617579" w:rsidP="00617579">
      <w:pPr>
        <w:spacing w:line="360" w:lineRule="auto"/>
        <w:ind w:left="-425"/>
        <w:jc w:val="both"/>
        <w:rPr>
          <w:sz w:val="28"/>
        </w:rPr>
      </w:pPr>
    </w:p>
    <w:p w:rsidR="00683D13" w:rsidRDefault="00683D13" w:rsidP="004814BF">
      <w:pPr>
        <w:spacing w:line="360" w:lineRule="auto"/>
        <w:ind w:left="-425"/>
        <w:jc w:val="both"/>
      </w:pPr>
    </w:p>
    <w:p w:rsidR="00540DB2" w:rsidRPr="00FC6BBF" w:rsidRDefault="005F641E" w:rsidP="00B86ACD">
      <w:pPr>
        <w:pStyle w:val="3"/>
        <w:numPr>
          <w:ilvl w:val="0"/>
          <w:numId w:val="0"/>
        </w:numPr>
        <w:tabs>
          <w:tab w:val="left" w:pos="567"/>
        </w:tabs>
        <w:ind w:left="426"/>
      </w:pPr>
      <w:r w:rsidRPr="00550D16">
        <w:rPr>
          <w:rFonts w:ascii="Times New Roman" w:hAnsi="Times New Roman"/>
          <w:szCs w:val="28"/>
        </w:rPr>
        <w:t xml:space="preserve">Раздел 5. </w:t>
      </w:r>
      <w:r w:rsidR="00E67DE8">
        <w:rPr>
          <w:rFonts w:ascii="Times New Roman" w:hAnsi="Times New Roman"/>
          <w:szCs w:val="28"/>
          <w:lang w:val="ru-RU"/>
        </w:rPr>
        <w:t>Мероприятия, запланированные для включения в </w:t>
      </w:r>
      <w:r w:rsidR="00CC69B1" w:rsidRPr="00B86ACD">
        <w:rPr>
          <w:rFonts w:ascii="Times New Roman" w:hAnsi="Times New Roman"/>
          <w:szCs w:val="28"/>
        </w:rPr>
        <w:t xml:space="preserve">ДОРОЖНУЮ КАРТУ по развитию региональной системы образования </w:t>
      </w:r>
    </w:p>
    <w:p w:rsidR="005F641E" w:rsidRPr="005F641E" w:rsidRDefault="005F641E" w:rsidP="00313D40">
      <w:pPr>
        <w:pStyle w:val="a3"/>
        <w:keepNext/>
        <w:keepLines/>
        <w:numPr>
          <w:ilvl w:val="0"/>
          <w:numId w:val="12"/>
        </w:numPr>
        <w:spacing w:before="200" w:after="0" w:line="240" w:lineRule="auto"/>
        <w:contextualSpacing w:val="0"/>
        <w:outlineLvl w:val="2"/>
        <w:rPr>
          <w:rFonts w:ascii="Times New Roman" w:eastAsia="SimSun" w:hAnsi="Times New Roman"/>
          <w:vanish/>
          <w:sz w:val="28"/>
          <w:szCs w:val="24"/>
          <w:lang w:eastAsia="ru-RU"/>
        </w:rPr>
      </w:pPr>
    </w:p>
    <w:p w:rsidR="00825F34" w:rsidRPr="00B86ACD" w:rsidRDefault="005F641E" w:rsidP="00313D40">
      <w:pPr>
        <w:pStyle w:val="3"/>
        <w:numPr>
          <w:ilvl w:val="1"/>
          <w:numId w:val="12"/>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202</w:t>
      </w:r>
      <w:r w:rsidR="00E67DE8">
        <w:rPr>
          <w:rFonts w:ascii="Times New Roman" w:hAnsi="Times New Roman"/>
          <w:lang w:val="ru-RU"/>
        </w:rPr>
        <w:t>1</w:t>
      </w:r>
      <w:r w:rsidR="00E67DE8">
        <w:rPr>
          <w:rFonts w:ascii="Times New Roman" w:hAnsi="Times New Roman"/>
        </w:rPr>
        <w:t xml:space="preserve"> </w:t>
      </w:r>
      <w:r w:rsidR="00B171E8">
        <w:rPr>
          <w:rFonts w:ascii="Times New Roman" w:hAnsi="Times New Roman"/>
        </w:rPr>
        <w:t xml:space="preserve">- </w:t>
      </w:r>
      <w:r w:rsidR="00E67DE8">
        <w:rPr>
          <w:rFonts w:ascii="Times New Roman" w:hAnsi="Times New Roman"/>
        </w:rPr>
        <w:t>202</w:t>
      </w:r>
      <w:r w:rsidR="00E67DE8">
        <w:rPr>
          <w:rFonts w:ascii="Times New Roman" w:hAnsi="Times New Roman"/>
          <w:lang w:val="ru-RU"/>
        </w:rPr>
        <w:t>2</w:t>
      </w:r>
      <w:r w:rsidR="00E67DE8">
        <w:rPr>
          <w:rFonts w:ascii="Times New Roman" w:hAnsi="Times New Roman"/>
        </w:rPr>
        <w:t xml:space="preserve"> </w:t>
      </w:r>
      <w:r>
        <w:rPr>
          <w:rFonts w:ascii="Times New Roman" w:hAnsi="Times New Roman"/>
        </w:rPr>
        <w:t xml:space="preserve">г. </w:t>
      </w:r>
    </w:p>
    <w:p w:rsidR="00DB6897" w:rsidRDefault="00DB6897" w:rsidP="00DB6897">
      <w:pPr>
        <w:pStyle w:val="af7"/>
        <w:keepNext/>
      </w:pPr>
    </w:p>
    <w:p w:rsidR="009A77DE" w:rsidRDefault="009A77DE" w:rsidP="009A77DE"/>
    <w:p w:rsidR="009A77DE" w:rsidRPr="009A77DE" w:rsidRDefault="009A77DE" w:rsidP="009A77DE"/>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496"/>
        <w:gridCol w:w="2653"/>
        <w:gridCol w:w="6088"/>
      </w:tblGrid>
      <w:tr w:rsidR="00332A77" w:rsidRPr="006020BB" w:rsidTr="005B1AAC">
        <w:trPr>
          <w:trHeight w:val="365"/>
        </w:trPr>
        <w:tc>
          <w:tcPr>
            <w:tcW w:w="388" w:type="dxa"/>
            <w:shd w:val="clear" w:color="auto" w:fill="auto"/>
            <w:vAlign w:val="center"/>
          </w:tcPr>
          <w:p w:rsidR="009B01B3" w:rsidRPr="006020BB" w:rsidRDefault="009B01B3" w:rsidP="00634251">
            <w:pPr>
              <w:jc w:val="center"/>
              <w:rPr>
                <w:sz w:val="20"/>
              </w:rPr>
            </w:pPr>
            <w:r w:rsidRPr="006020BB">
              <w:rPr>
                <w:sz w:val="20"/>
              </w:rPr>
              <w:t>№</w:t>
            </w:r>
          </w:p>
        </w:tc>
        <w:tc>
          <w:tcPr>
            <w:tcW w:w="1496" w:type="dxa"/>
            <w:shd w:val="clear" w:color="auto" w:fill="auto"/>
            <w:vAlign w:val="center"/>
          </w:tcPr>
          <w:p w:rsidR="009B01B3" w:rsidRPr="006020BB" w:rsidRDefault="009B01B3" w:rsidP="00634251">
            <w:pPr>
              <w:jc w:val="center"/>
              <w:rPr>
                <w:sz w:val="20"/>
              </w:rPr>
            </w:pPr>
            <w:r w:rsidRPr="006020BB">
              <w:rPr>
                <w:sz w:val="20"/>
              </w:rPr>
              <w:t>Название мероприятия</w:t>
            </w:r>
          </w:p>
        </w:tc>
        <w:tc>
          <w:tcPr>
            <w:tcW w:w="2653" w:type="dxa"/>
            <w:shd w:val="clear" w:color="auto" w:fill="auto"/>
            <w:vAlign w:val="center"/>
          </w:tcPr>
          <w:p w:rsidR="009B01B3" w:rsidRPr="006020BB" w:rsidRDefault="009B01B3" w:rsidP="00634251">
            <w:pPr>
              <w:jc w:val="center"/>
              <w:rPr>
                <w:sz w:val="20"/>
              </w:rPr>
            </w:pPr>
            <w:r w:rsidRPr="006020BB">
              <w:rPr>
                <w:sz w:val="20"/>
              </w:rPr>
              <w:t>Показатели</w:t>
            </w:r>
          </w:p>
          <w:p w:rsidR="009B01B3" w:rsidRPr="006020BB" w:rsidRDefault="000D30A2" w:rsidP="00634251">
            <w:pPr>
              <w:jc w:val="center"/>
              <w:rPr>
                <w:sz w:val="20"/>
              </w:rPr>
            </w:pPr>
            <w:r w:rsidRPr="006020BB">
              <w:rPr>
                <w:sz w:val="20"/>
              </w:rPr>
              <w:t>(дата, формат, место проведения, категории участников)</w:t>
            </w:r>
          </w:p>
        </w:tc>
        <w:tc>
          <w:tcPr>
            <w:tcW w:w="6088" w:type="dxa"/>
            <w:shd w:val="clear" w:color="auto" w:fill="auto"/>
            <w:vAlign w:val="center"/>
          </w:tcPr>
          <w:p w:rsidR="00443B41" w:rsidRPr="006020BB" w:rsidRDefault="000D30A2" w:rsidP="00634251">
            <w:pPr>
              <w:jc w:val="center"/>
              <w:rPr>
                <w:sz w:val="20"/>
              </w:rPr>
            </w:pPr>
            <w:r w:rsidRPr="006020BB">
              <w:rPr>
                <w:sz w:val="20"/>
              </w:rPr>
              <w:t>Выводы</w:t>
            </w:r>
            <w:r w:rsidR="00540DB2" w:rsidRPr="006020BB">
              <w:rPr>
                <w:sz w:val="20"/>
              </w:rPr>
              <w:t xml:space="preserve"> об</w:t>
            </w:r>
            <w:r w:rsidRPr="006020BB">
              <w:rPr>
                <w:sz w:val="20"/>
              </w:rPr>
              <w:t xml:space="preserve"> эффективности</w:t>
            </w:r>
            <w:r w:rsidR="00540DB2" w:rsidRPr="006020BB">
              <w:rPr>
                <w:sz w:val="20"/>
              </w:rPr>
              <w:t xml:space="preserve"> (или ее отсутствии), </w:t>
            </w:r>
            <w:r w:rsidR="005F641E" w:rsidRPr="006020BB">
              <w:rPr>
                <w:sz w:val="20"/>
              </w:rPr>
              <w:br/>
            </w:r>
            <w:r w:rsidR="00540DB2" w:rsidRPr="006020BB">
              <w:rPr>
                <w:sz w:val="20"/>
              </w:rP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332A77" w:rsidRPr="006020BB" w:rsidTr="005B1AAC">
        <w:tc>
          <w:tcPr>
            <w:tcW w:w="388" w:type="dxa"/>
            <w:shd w:val="clear" w:color="auto" w:fill="auto"/>
            <w:vAlign w:val="center"/>
          </w:tcPr>
          <w:p w:rsidR="009B01B3" w:rsidRPr="006020BB" w:rsidRDefault="00B171E8" w:rsidP="00634251">
            <w:pPr>
              <w:jc w:val="center"/>
              <w:rPr>
                <w:sz w:val="20"/>
              </w:rPr>
            </w:pPr>
            <w:r w:rsidRPr="006020BB">
              <w:rPr>
                <w:sz w:val="20"/>
              </w:rPr>
              <w:t>…</w:t>
            </w:r>
          </w:p>
        </w:tc>
        <w:tc>
          <w:tcPr>
            <w:tcW w:w="1496" w:type="dxa"/>
            <w:shd w:val="clear" w:color="auto" w:fill="auto"/>
          </w:tcPr>
          <w:p w:rsidR="009B01B3" w:rsidRPr="006020BB" w:rsidRDefault="009A77DE" w:rsidP="001C676B">
            <w:pPr>
              <w:jc w:val="both"/>
              <w:rPr>
                <w:sz w:val="20"/>
              </w:rPr>
            </w:pPr>
            <w:r>
              <w:t>Методические рекомендаций по преподаванию географии в 202</w:t>
            </w:r>
            <w:r w:rsidR="001C676B">
              <w:t>1</w:t>
            </w:r>
            <w:r>
              <w:t>-202</w:t>
            </w:r>
            <w:r w:rsidR="001C676B">
              <w:t>2</w:t>
            </w:r>
            <w:r>
              <w:t xml:space="preserve"> уч. году </w:t>
            </w:r>
          </w:p>
        </w:tc>
        <w:tc>
          <w:tcPr>
            <w:tcW w:w="2653" w:type="dxa"/>
            <w:shd w:val="clear" w:color="auto" w:fill="auto"/>
          </w:tcPr>
          <w:p w:rsidR="009B01B3" w:rsidRPr="006020BB" w:rsidRDefault="009A77DE" w:rsidP="001C676B">
            <w:pPr>
              <w:jc w:val="both"/>
              <w:rPr>
                <w:sz w:val="20"/>
              </w:rPr>
            </w:pPr>
            <w:r>
              <w:t>Август 202</w:t>
            </w:r>
            <w:r w:rsidR="001C676B">
              <w:t>1</w:t>
            </w:r>
            <w:r>
              <w:t xml:space="preserve"> г. ГБОУ </w:t>
            </w:r>
            <w:r w:rsidR="001C676B">
              <w:t>ДПО ИПК РО РИ</w:t>
            </w:r>
            <w:r>
              <w:t xml:space="preserve"> (для учителей)</w:t>
            </w:r>
          </w:p>
        </w:tc>
        <w:tc>
          <w:tcPr>
            <w:tcW w:w="6088" w:type="dxa"/>
            <w:shd w:val="clear" w:color="auto" w:fill="auto"/>
          </w:tcPr>
          <w:p w:rsidR="000D30A2" w:rsidRPr="006020BB" w:rsidRDefault="009A77DE" w:rsidP="005B1AAC">
            <w:pPr>
              <w:jc w:val="both"/>
              <w:rPr>
                <w:sz w:val="20"/>
              </w:rPr>
            </w:pPr>
            <w:r>
              <w:t>В методических рекомендациях представлены общие проблемные вопросы ЕГЭ-2</w:t>
            </w:r>
            <w:r w:rsidR="005B1AAC">
              <w:t>1</w:t>
            </w:r>
            <w:r>
              <w:t xml:space="preserve"> по географии и даны рекомендации преподавания предмета согласно современных требованиям к оценочным процедурам. Эффективность этой формы заключается в том, что учителю, руководителю МО, </w:t>
            </w:r>
            <w:proofErr w:type="spellStart"/>
            <w:r>
              <w:t>тьютору</w:t>
            </w:r>
            <w:proofErr w:type="spellEnd"/>
            <w:r>
              <w:t xml:space="preserve"> ЕГЭ до начала учебного года удобно скачать материал с сайта для дальнейшей работы. Методические рекомендации разбираются на августовских методических объединениях во всех территориях края</w:t>
            </w:r>
          </w:p>
        </w:tc>
      </w:tr>
      <w:tr w:rsidR="001C676B" w:rsidRPr="006020BB" w:rsidTr="005B1AAC">
        <w:tc>
          <w:tcPr>
            <w:tcW w:w="388" w:type="dxa"/>
            <w:shd w:val="clear" w:color="auto" w:fill="auto"/>
            <w:vAlign w:val="center"/>
          </w:tcPr>
          <w:p w:rsidR="001C676B" w:rsidRPr="006020BB" w:rsidRDefault="001C676B" w:rsidP="00634251">
            <w:pPr>
              <w:jc w:val="center"/>
              <w:rPr>
                <w:sz w:val="20"/>
              </w:rPr>
            </w:pPr>
          </w:p>
        </w:tc>
        <w:tc>
          <w:tcPr>
            <w:tcW w:w="1496" w:type="dxa"/>
            <w:shd w:val="clear" w:color="auto" w:fill="auto"/>
          </w:tcPr>
          <w:p w:rsidR="001C676B" w:rsidRDefault="002A6098" w:rsidP="001C676B">
            <w:pPr>
              <w:jc w:val="both"/>
            </w:pPr>
            <w:r>
              <w:t>С</w:t>
            </w:r>
            <w:r w:rsidR="001C676B">
              <w:t>еминары</w:t>
            </w:r>
            <w:r>
              <w:t xml:space="preserve"> </w:t>
            </w:r>
            <w:r w:rsidR="001C676B">
              <w:t xml:space="preserve"> по подготовке к ГИА-11</w:t>
            </w:r>
          </w:p>
        </w:tc>
        <w:tc>
          <w:tcPr>
            <w:tcW w:w="2653" w:type="dxa"/>
            <w:shd w:val="clear" w:color="auto" w:fill="auto"/>
          </w:tcPr>
          <w:p w:rsidR="001C676B" w:rsidRDefault="001C676B" w:rsidP="001C676B">
            <w:pPr>
              <w:jc w:val="both"/>
            </w:pPr>
            <w:r>
              <w:t xml:space="preserve">2021-2022 г (учителя, </w:t>
            </w:r>
            <w:proofErr w:type="spellStart"/>
            <w:r>
              <w:t>тьюторы</w:t>
            </w:r>
            <w:proofErr w:type="spellEnd"/>
            <w:r>
              <w:t xml:space="preserve"> ЕГЭ, </w:t>
            </w:r>
            <w:proofErr w:type="spellStart"/>
            <w:r>
              <w:t>руководител</w:t>
            </w:r>
            <w:proofErr w:type="spellEnd"/>
            <w:r>
              <w:t xml:space="preserve"> и МО, методисты)</w:t>
            </w:r>
          </w:p>
        </w:tc>
        <w:tc>
          <w:tcPr>
            <w:tcW w:w="6088" w:type="dxa"/>
            <w:shd w:val="clear" w:color="auto" w:fill="auto"/>
          </w:tcPr>
          <w:p w:rsidR="001C676B" w:rsidRDefault="002A6098" w:rsidP="002A6098">
            <w:pPr>
              <w:jc w:val="both"/>
            </w:pPr>
            <w:proofErr w:type="gramStart"/>
            <w:r>
              <w:t>С</w:t>
            </w:r>
            <w:r w:rsidR="001C676B">
              <w:t>еминары</w:t>
            </w:r>
            <w:r>
              <w:t xml:space="preserve"> </w:t>
            </w:r>
            <w:r w:rsidR="001C676B">
              <w:t xml:space="preserve"> для</w:t>
            </w:r>
            <w:proofErr w:type="gramEnd"/>
            <w:r w:rsidR="001C676B">
              <w:t xml:space="preserve"> учителей географии края, </w:t>
            </w:r>
            <w:proofErr w:type="spellStart"/>
            <w:r w:rsidR="001C676B">
              <w:t>тьюторов</w:t>
            </w:r>
            <w:proofErr w:type="spellEnd"/>
            <w:r w:rsidR="001C676B">
              <w:t xml:space="preserve"> ЕГЭ, руководителей МО и методистов муниципальных образований освещают вопросы ГИА. Эффективность данных мероприятий заключается в том, что на семинарах учитель демонстрирует свой опыт по подготовке к ГИА, по решению сложных заданий и методических приемов. Материалы размещаются на сайте </w:t>
            </w:r>
            <w:r>
              <w:t>ИПК РО РИ</w:t>
            </w:r>
            <w:r w:rsidR="001C676B">
              <w:t xml:space="preserve"> для дальнейшей трансляции опыта. 1)«Лучшие практики подготовки к государственной итоговой аттестации на основе анализа результатов оценочных процедур по географии» 20.04.2021 г. (45 чел.) </w:t>
            </w:r>
          </w:p>
        </w:tc>
      </w:tr>
      <w:tr w:rsidR="001C676B" w:rsidRPr="006020BB" w:rsidTr="005B1AAC">
        <w:tc>
          <w:tcPr>
            <w:tcW w:w="388" w:type="dxa"/>
            <w:shd w:val="clear" w:color="auto" w:fill="auto"/>
            <w:vAlign w:val="center"/>
          </w:tcPr>
          <w:p w:rsidR="001C676B" w:rsidRPr="006020BB" w:rsidRDefault="001C676B" w:rsidP="00634251">
            <w:pPr>
              <w:jc w:val="center"/>
              <w:rPr>
                <w:sz w:val="20"/>
              </w:rPr>
            </w:pPr>
          </w:p>
        </w:tc>
        <w:tc>
          <w:tcPr>
            <w:tcW w:w="1496" w:type="dxa"/>
            <w:shd w:val="clear" w:color="auto" w:fill="auto"/>
          </w:tcPr>
          <w:p w:rsidR="001C676B" w:rsidRDefault="001C676B" w:rsidP="001C676B">
            <w:pPr>
              <w:jc w:val="both"/>
            </w:pPr>
            <w:r>
              <w:t>«Школа современного учителя географии»</w:t>
            </w:r>
          </w:p>
        </w:tc>
        <w:tc>
          <w:tcPr>
            <w:tcW w:w="2653" w:type="dxa"/>
            <w:shd w:val="clear" w:color="auto" w:fill="auto"/>
          </w:tcPr>
          <w:p w:rsidR="001C676B" w:rsidRDefault="001C676B" w:rsidP="001C676B">
            <w:pPr>
              <w:jc w:val="both"/>
            </w:pPr>
            <w:r>
              <w:t xml:space="preserve">КПК Академия </w:t>
            </w:r>
            <w:proofErr w:type="spellStart"/>
            <w:r>
              <w:t>Минпросве</w:t>
            </w:r>
            <w:proofErr w:type="spellEnd"/>
            <w:r>
              <w:t xml:space="preserve"> </w:t>
            </w:r>
            <w:proofErr w:type="spellStart"/>
            <w:r>
              <w:t>щения</w:t>
            </w:r>
            <w:proofErr w:type="spellEnd"/>
            <w:r>
              <w:t>. С 20 сентября 2021 г. по 10 декабря 2021 г., учителя географии</w:t>
            </w:r>
          </w:p>
        </w:tc>
        <w:tc>
          <w:tcPr>
            <w:tcW w:w="6088" w:type="dxa"/>
            <w:shd w:val="clear" w:color="auto" w:fill="auto"/>
          </w:tcPr>
          <w:p w:rsidR="001C676B" w:rsidRDefault="001C676B" w:rsidP="002A6098">
            <w:pPr>
              <w:jc w:val="both"/>
            </w:pPr>
            <w:r>
              <w:t xml:space="preserve">В рамках курсов изучался Модуль (16 часов) «Практика по подготовке к ГИА». Эффективность данных курсов заключается в том, что учитель, выполняя задания практикумов и тестирования по материалам ОГЭ и ЕГЭ профессионально совершенствуется. Учитель определяет методические приемы для решения сложных заданий ГИА, а в дальнейшем их использует в преподавании предмета. (с 20.09 по 10.12.2021 г., прошли обучение </w:t>
            </w:r>
            <w:r w:rsidR="002A6098">
              <w:t>5</w:t>
            </w:r>
            <w:r>
              <w:t>5 чел.).</w:t>
            </w:r>
          </w:p>
        </w:tc>
      </w:tr>
    </w:tbl>
    <w:p w:rsidR="000F3B34" w:rsidRPr="005F641E" w:rsidRDefault="00E67DE8" w:rsidP="00313D40">
      <w:pPr>
        <w:pStyle w:val="3"/>
        <w:numPr>
          <w:ilvl w:val="1"/>
          <w:numId w:val="12"/>
        </w:numPr>
        <w:tabs>
          <w:tab w:val="left" w:pos="567"/>
        </w:tabs>
        <w:ind w:left="284"/>
        <w:rPr>
          <w:rFonts w:ascii="Times New Roman" w:hAnsi="Times New Roman"/>
        </w:rPr>
      </w:pPr>
      <w:r>
        <w:rPr>
          <w:rFonts w:ascii="Times New Roman" w:hAnsi="Times New Roman"/>
          <w:lang w:val="ru-RU"/>
        </w:rPr>
        <w:t xml:space="preserve">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региональном уровне. </w:t>
      </w:r>
    </w:p>
    <w:p w:rsidR="005060D9" w:rsidRPr="00B171E8" w:rsidRDefault="00E67DE8" w:rsidP="00313D40">
      <w:pPr>
        <w:pStyle w:val="3"/>
        <w:numPr>
          <w:ilvl w:val="2"/>
          <w:numId w:val="12"/>
        </w:numPr>
        <w:tabs>
          <w:tab w:val="left" w:pos="567"/>
        </w:tabs>
        <w:rPr>
          <w:rFonts w:ascii="Times New Roman" w:hAnsi="Times New Roman"/>
          <w:b w:val="0"/>
        </w:rPr>
      </w:pPr>
      <w:r>
        <w:rPr>
          <w:rFonts w:ascii="Times New Roman" w:hAnsi="Times New Roman"/>
          <w:b w:val="0"/>
          <w:lang w:val="ru-RU"/>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3D0D44">
        <w:rPr>
          <w:rFonts w:ascii="Times New Roman" w:hAnsi="Times New Roman"/>
          <w:b w:val="0"/>
        </w:rPr>
        <w:t>202</w:t>
      </w:r>
      <w:r w:rsidR="00F675DB">
        <w:rPr>
          <w:rFonts w:ascii="Times New Roman" w:hAnsi="Times New Roman"/>
          <w:b w:val="0"/>
          <w:lang w:val="ru-RU"/>
        </w:rPr>
        <w:t>2</w:t>
      </w:r>
      <w:r w:rsidR="005060D9" w:rsidRPr="00B171E8">
        <w:rPr>
          <w:rFonts w:ascii="Times New Roman" w:hAnsi="Times New Roman"/>
          <w:b w:val="0"/>
        </w:rPr>
        <w:t>-</w:t>
      </w:r>
      <w:r w:rsidR="003D0D44">
        <w:rPr>
          <w:rFonts w:ascii="Times New Roman" w:hAnsi="Times New Roman"/>
          <w:b w:val="0"/>
        </w:rPr>
        <w:t>202</w:t>
      </w:r>
      <w:r w:rsidR="00F675DB">
        <w:rPr>
          <w:rFonts w:ascii="Times New Roman" w:hAnsi="Times New Roman"/>
          <w:b w:val="0"/>
          <w:lang w:val="ru-RU"/>
        </w:rPr>
        <w:t>3</w:t>
      </w:r>
      <w:r w:rsidR="000F3B34" w:rsidRPr="00B171E8">
        <w:rPr>
          <w:rFonts w:ascii="Times New Roman" w:hAnsi="Times New Roman"/>
          <w:b w:val="0"/>
        </w:rPr>
        <w:t xml:space="preserve"> </w:t>
      </w:r>
      <w:proofErr w:type="spellStart"/>
      <w:r w:rsidR="005060D9" w:rsidRPr="00B171E8">
        <w:rPr>
          <w:rFonts w:ascii="Times New Roman" w:hAnsi="Times New Roman"/>
          <w:b w:val="0"/>
        </w:rPr>
        <w:t>уч.г</w:t>
      </w:r>
      <w:proofErr w:type="spellEnd"/>
      <w:r w:rsidR="005060D9" w:rsidRPr="00B171E8">
        <w:rPr>
          <w:rFonts w:ascii="Times New Roman" w:hAnsi="Times New Roman"/>
          <w:b w:val="0"/>
        </w:rPr>
        <w:t>. на региональном уровне</w:t>
      </w:r>
      <w:r w:rsidR="00B171E8">
        <w:rPr>
          <w:rFonts w:ascii="Times New Roman" w:hAnsi="Times New Roman"/>
          <w:b w:val="0"/>
        </w:rPr>
        <w:t xml:space="preserve">, в том числе в ОО с аномально низкими результатами ЕГЭ </w:t>
      </w:r>
      <w:r w:rsidR="003D0D44">
        <w:rPr>
          <w:rFonts w:ascii="Times New Roman" w:hAnsi="Times New Roman"/>
          <w:b w:val="0"/>
        </w:rPr>
        <w:t>202</w:t>
      </w:r>
      <w:r w:rsidR="00F675DB">
        <w:rPr>
          <w:rFonts w:ascii="Times New Roman" w:hAnsi="Times New Roman"/>
          <w:b w:val="0"/>
          <w:lang w:val="ru-RU"/>
        </w:rPr>
        <w:t>2</w:t>
      </w:r>
      <w:r w:rsidR="00B171E8">
        <w:rPr>
          <w:rFonts w:ascii="Times New Roman" w:hAnsi="Times New Roman"/>
          <w:b w:val="0"/>
        </w:rPr>
        <w:t xml:space="preserve"> г.</w:t>
      </w:r>
    </w:p>
    <w:p w:rsidR="00637887" w:rsidRDefault="00637887" w:rsidP="00637887">
      <w:pPr>
        <w:pStyle w:val="af7"/>
        <w:keepNext/>
      </w:pPr>
      <w:r>
        <w:t xml:space="preserve">Таблица </w:t>
      </w:r>
      <w:r w:rsidR="00AA5DCB">
        <w:fldChar w:fldCharType="begin"/>
      </w:r>
      <w:r w:rsidR="00AA5DCB">
        <w:instrText xml:space="preserve"> STYLEREF 1 \s </w:instrText>
      </w:r>
      <w:r w:rsidR="00AA5DCB">
        <w:fldChar w:fldCharType="separate"/>
      </w:r>
      <w:r w:rsidR="006A2F4F">
        <w:rPr>
          <w:b/>
          <w:bCs w:val="0"/>
          <w:noProof/>
        </w:rPr>
        <w:t>Ошибка! Текст указанного стиля в документе отсутствует.</w:t>
      </w:r>
      <w:r w:rsidR="00AA5DCB">
        <w:rPr>
          <w:noProof/>
        </w:rPr>
        <w:fldChar w:fldCharType="end"/>
      </w:r>
      <w:r w:rsidR="00DB6897">
        <w:noBreakHyphen/>
      </w:r>
      <w:fldSimple w:instr=" SEQ Таблица \* ARABIC \s 1 ">
        <w:r w:rsidR="006A2F4F">
          <w:rPr>
            <w:noProof/>
          </w:rPr>
          <w:t>3</w:t>
        </w:r>
      </w:fldSimple>
      <w:r w:rsidR="00683D13">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683D13" w:rsidRPr="006020BB" w:rsidTr="006020BB">
        <w:tc>
          <w:tcPr>
            <w:tcW w:w="541"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103"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683D13" w:rsidRPr="006020BB" w:rsidRDefault="00683D13" w:rsidP="0063425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683D13" w:rsidRPr="006020BB" w:rsidTr="006020BB">
        <w:tc>
          <w:tcPr>
            <w:tcW w:w="541" w:type="dxa"/>
            <w:shd w:val="clear" w:color="auto" w:fill="auto"/>
          </w:tcPr>
          <w:p w:rsidR="00683D13" w:rsidRPr="006E053F" w:rsidRDefault="006E053F" w:rsidP="006E053F">
            <w:pPr>
              <w:pStyle w:val="a3"/>
              <w:spacing w:after="0"/>
              <w:ind w:left="0"/>
              <w:jc w:val="both"/>
              <w:rPr>
                <w:rFonts w:ascii="Times New Roman" w:hAnsi="Times New Roman"/>
                <w:sz w:val="20"/>
                <w:szCs w:val="24"/>
              </w:rPr>
            </w:pPr>
            <w:r w:rsidRPr="006E053F">
              <w:rPr>
                <w:rFonts w:ascii="Times New Roman" w:hAnsi="Times New Roman"/>
                <w:sz w:val="20"/>
                <w:szCs w:val="24"/>
              </w:rPr>
              <w:t>1</w:t>
            </w:r>
          </w:p>
        </w:tc>
        <w:tc>
          <w:tcPr>
            <w:tcW w:w="1869" w:type="dxa"/>
            <w:shd w:val="clear" w:color="auto" w:fill="auto"/>
          </w:tcPr>
          <w:p w:rsidR="00683D13" w:rsidRPr="006E053F" w:rsidRDefault="006E053F" w:rsidP="006E053F">
            <w:pPr>
              <w:pStyle w:val="a3"/>
              <w:spacing w:after="0"/>
              <w:ind w:left="0"/>
              <w:jc w:val="both"/>
              <w:rPr>
                <w:rFonts w:ascii="Times New Roman" w:hAnsi="Times New Roman"/>
                <w:sz w:val="20"/>
                <w:szCs w:val="24"/>
              </w:rPr>
            </w:pPr>
            <w:r w:rsidRPr="006E053F">
              <w:rPr>
                <w:rFonts w:ascii="Times New Roman" w:hAnsi="Times New Roman"/>
              </w:rPr>
              <w:t>октябрь 2022 г</w:t>
            </w:r>
          </w:p>
        </w:tc>
        <w:tc>
          <w:tcPr>
            <w:tcW w:w="5103" w:type="dxa"/>
            <w:shd w:val="clear" w:color="auto" w:fill="auto"/>
          </w:tcPr>
          <w:p w:rsidR="00683D13" w:rsidRPr="006E053F" w:rsidRDefault="006E053F" w:rsidP="006E053F">
            <w:pPr>
              <w:pStyle w:val="a3"/>
              <w:spacing w:after="0"/>
              <w:ind w:left="0"/>
              <w:jc w:val="both"/>
              <w:rPr>
                <w:rFonts w:ascii="Times New Roman" w:hAnsi="Times New Roman"/>
                <w:sz w:val="20"/>
                <w:szCs w:val="24"/>
              </w:rPr>
            </w:pPr>
            <w:r w:rsidRPr="006E053F">
              <w:rPr>
                <w:rFonts w:ascii="Times New Roman" w:hAnsi="Times New Roman"/>
              </w:rPr>
              <w:t xml:space="preserve">Курсы повышения квалификации «Актуальные проблемы деятельности </w:t>
            </w:r>
            <w:proofErr w:type="spellStart"/>
            <w:r w:rsidRPr="006E053F">
              <w:rPr>
                <w:rFonts w:ascii="Times New Roman" w:hAnsi="Times New Roman"/>
              </w:rPr>
              <w:t>тьюторов</w:t>
            </w:r>
            <w:proofErr w:type="spellEnd"/>
            <w:r w:rsidRPr="006E053F">
              <w:rPr>
                <w:rFonts w:ascii="Times New Roman" w:hAnsi="Times New Roman"/>
              </w:rPr>
              <w:t xml:space="preserve"> с учителями географии в период перехода на новые образовательные стандарты при подготовке к итоговой аттестации». ГБОУ </w:t>
            </w:r>
            <w:r>
              <w:rPr>
                <w:rFonts w:ascii="Times New Roman" w:hAnsi="Times New Roman"/>
              </w:rPr>
              <w:t>ДПО ИПК РО РИ</w:t>
            </w:r>
          </w:p>
        </w:tc>
        <w:tc>
          <w:tcPr>
            <w:tcW w:w="2694" w:type="dxa"/>
          </w:tcPr>
          <w:p w:rsidR="00683D13" w:rsidRPr="006E053F" w:rsidRDefault="006E053F" w:rsidP="006E053F">
            <w:pPr>
              <w:pStyle w:val="a3"/>
              <w:spacing w:after="0"/>
              <w:ind w:left="0"/>
              <w:jc w:val="both"/>
              <w:rPr>
                <w:rFonts w:ascii="Times New Roman" w:hAnsi="Times New Roman"/>
                <w:sz w:val="20"/>
                <w:szCs w:val="24"/>
              </w:rPr>
            </w:pPr>
            <w:r w:rsidRPr="006E053F">
              <w:rPr>
                <w:rFonts w:ascii="Times New Roman" w:hAnsi="Times New Roman"/>
              </w:rPr>
              <w:t xml:space="preserve">Муниципальные </w:t>
            </w:r>
            <w:proofErr w:type="spellStart"/>
            <w:r w:rsidRPr="006E053F">
              <w:rPr>
                <w:rFonts w:ascii="Times New Roman" w:hAnsi="Times New Roman"/>
              </w:rPr>
              <w:t>тьюторы</w:t>
            </w:r>
            <w:proofErr w:type="spellEnd"/>
            <w:r w:rsidRPr="006E053F">
              <w:rPr>
                <w:rFonts w:ascii="Times New Roman" w:hAnsi="Times New Roman"/>
              </w:rPr>
              <w:t xml:space="preserve"> ЕГЭ (для работы в ОО с аномально низкими результатами ЕГЭ 2022 г.)</w:t>
            </w:r>
          </w:p>
        </w:tc>
      </w:tr>
    </w:tbl>
    <w:p w:rsidR="00E67DE8" w:rsidRPr="00550D16" w:rsidRDefault="00E67DE8" w:rsidP="00313D40">
      <w:pPr>
        <w:pStyle w:val="3"/>
        <w:numPr>
          <w:ilvl w:val="2"/>
          <w:numId w:val="12"/>
        </w:numPr>
        <w:tabs>
          <w:tab w:val="left" w:pos="567"/>
        </w:tabs>
        <w:rPr>
          <w:rFonts w:ascii="Times New Roman" w:hAnsi="Times New Roman"/>
          <w:b w:val="0"/>
        </w:rPr>
      </w:pP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E67DE8" w:rsidRDefault="00E67DE8" w:rsidP="00E67DE8">
      <w:pPr>
        <w:pStyle w:val="af7"/>
        <w:keepNext/>
      </w:pPr>
      <w:r>
        <w:t xml:space="preserve">Таблица </w:t>
      </w:r>
      <w:r w:rsidR="00AA5DCB">
        <w:fldChar w:fldCharType="begin"/>
      </w:r>
      <w:r w:rsidR="00AA5DCB">
        <w:instrText xml:space="preserve"> STYLEREF 1 \s </w:instrText>
      </w:r>
      <w:r w:rsidR="00AA5DCB">
        <w:fldChar w:fldCharType="separate"/>
      </w:r>
      <w:r w:rsidR="006A2F4F">
        <w:rPr>
          <w:b/>
          <w:bCs w:val="0"/>
          <w:noProof/>
        </w:rPr>
        <w:t>Ошибка! Текст указанного стиля в документе отсутствует.</w:t>
      </w:r>
      <w:r w:rsidR="00AA5DCB">
        <w:rPr>
          <w:noProof/>
        </w:rPr>
        <w:fldChar w:fldCharType="end"/>
      </w:r>
      <w:r>
        <w:noBreakHyphen/>
      </w:r>
      <w:fldSimple w:instr=" SEQ Таблица \* ARABIC \s 1 ">
        <w:r w:rsidR="006A2F4F">
          <w:rPr>
            <w:noProof/>
          </w:rPr>
          <w:t>4</w:t>
        </w:r>
      </w:fldSimple>
      <w:r w:rsidR="007743EF">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E67DE8" w:rsidRPr="006020BB" w:rsidTr="006020BB">
        <w:tc>
          <w:tcPr>
            <w:tcW w:w="598"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E67DE8" w:rsidRPr="006020BB" w:rsidRDefault="00E67DE8" w:rsidP="009522C8">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E67DE8" w:rsidRPr="006020BB" w:rsidTr="006020BB">
        <w:tc>
          <w:tcPr>
            <w:tcW w:w="598" w:type="dxa"/>
            <w:shd w:val="clear" w:color="auto" w:fill="auto"/>
          </w:tcPr>
          <w:p w:rsidR="00E67DE8" w:rsidRPr="006020BB" w:rsidRDefault="007D0302" w:rsidP="009522C8">
            <w:pPr>
              <w:pStyle w:val="a3"/>
              <w:spacing w:after="0" w:line="240" w:lineRule="auto"/>
              <w:ind w:left="0"/>
              <w:jc w:val="center"/>
              <w:rPr>
                <w:rFonts w:ascii="Times New Roman" w:hAnsi="Times New Roman"/>
                <w:sz w:val="20"/>
                <w:szCs w:val="24"/>
              </w:rPr>
            </w:pPr>
            <w:r>
              <w:rPr>
                <w:rFonts w:ascii="Times New Roman" w:hAnsi="Times New Roman"/>
                <w:sz w:val="20"/>
                <w:szCs w:val="24"/>
              </w:rPr>
              <w:t>1</w:t>
            </w:r>
          </w:p>
        </w:tc>
        <w:tc>
          <w:tcPr>
            <w:tcW w:w="1812" w:type="dxa"/>
            <w:shd w:val="clear" w:color="auto" w:fill="auto"/>
          </w:tcPr>
          <w:p w:rsidR="00E67DE8" w:rsidRPr="007D0302" w:rsidRDefault="007D0302" w:rsidP="007D0302">
            <w:pPr>
              <w:pStyle w:val="a3"/>
              <w:spacing w:after="0" w:line="240" w:lineRule="auto"/>
              <w:ind w:left="0"/>
              <w:jc w:val="both"/>
              <w:rPr>
                <w:rFonts w:ascii="Times New Roman" w:hAnsi="Times New Roman"/>
                <w:sz w:val="20"/>
                <w:szCs w:val="24"/>
              </w:rPr>
            </w:pPr>
            <w:r w:rsidRPr="007D0302">
              <w:rPr>
                <w:rFonts w:ascii="Times New Roman" w:hAnsi="Times New Roman"/>
              </w:rPr>
              <w:t>Октябрь 2022 г.</w:t>
            </w:r>
          </w:p>
        </w:tc>
        <w:tc>
          <w:tcPr>
            <w:tcW w:w="7797" w:type="dxa"/>
            <w:shd w:val="clear" w:color="auto" w:fill="auto"/>
          </w:tcPr>
          <w:p w:rsidR="00E67DE8" w:rsidRPr="007D0302" w:rsidRDefault="007D0302" w:rsidP="007D0302">
            <w:pPr>
              <w:pStyle w:val="a3"/>
              <w:spacing w:after="0" w:line="240" w:lineRule="auto"/>
              <w:ind w:left="0"/>
              <w:jc w:val="both"/>
              <w:rPr>
                <w:rFonts w:ascii="Times New Roman" w:hAnsi="Times New Roman"/>
                <w:sz w:val="20"/>
                <w:szCs w:val="24"/>
              </w:rPr>
            </w:pPr>
            <w:r w:rsidRPr="007D0302">
              <w:rPr>
                <w:rFonts w:ascii="Times New Roman" w:hAnsi="Times New Roman"/>
              </w:rPr>
              <w:t>С</w:t>
            </w:r>
            <w:r w:rsidRPr="007D0302">
              <w:rPr>
                <w:rFonts w:ascii="Times New Roman" w:hAnsi="Times New Roman"/>
              </w:rPr>
              <w:t>еминар</w:t>
            </w:r>
            <w:r>
              <w:rPr>
                <w:rFonts w:ascii="Times New Roman" w:hAnsi="Times New Roman"/>
              </w:rPr>
              <w:t xml:space="preserve"> </w:t>
            </w:r>
            <w:r w:rsidRPr="007D0302">
              <w:rPr>
                <w:rFonts w:ascii="Times New Roman" w:hAnsi="Times New Roman"/>
              </w:rPr>
              <w:t xml:space="preserve"> учителей географии, муниципальных </w:t>
            </w:r>
            <w:proofErr w:type="spellStart"/>
            <w:r w:rsidRPr="007D0302">
              <w:rPr>
                <w:rFonts w:ascii="Times New Roman" w:hAnsi="Times New Roman"/>
              </w:rPr>
              <w:t>тьюторов</w:t>
            </w:r>
            <w:proofErr w:type="spellEnd"/>
            <w:r w:rsidRPr="007D0302">
              <w:rPr>
                <w:rFonts w:ascii="Times New Roman" w:hAnsi="Times New Roman"/>
              </w:rPr>
              <w:t xml:space="preserve"> ЕГЭ «Методика проведения уроков по обобщению и углублению знаний по географии при подготовке к ЕГЭ», </w:t>
            </w:r>
            <w:r>
              <w:rPr>
                <w:rFonts w:ascii="Times New Roman" w:hAnsi="Times New Roman"/>
              </w:rPr>
              <w:t>ГБОУ ДПО ИПК РО РИ</w:t>
            </w:r>
          </w:p>
        </w:tc>
      </w:tr>
      <w:tr w:rsidR="007D0302" w:rsidRPr="006020BB" w:rsidTr="006020BB">
        <w:tc>
          <w:tcPr>
            <w:tcW w:w="598" w:type="dxa"/>
            <w:shd w:val="clear" w:color="auto" w:fill="auto"/>
          </w:tcPr>
          <w:p w:rsidR="007D0302" w:rsidRPr="006020BB" w:rsidRDefault="007D0302" w:rsidP="009522C8">
            <w:pPr>
              <w:pStyle w:val="a3"/>
              <w:spacing w:after="0" w:line="240" w:lineRule="auto"/>
              <w:ind w:left="0"/>
              <w:jc w:val="center"/>
              <w:rPr>
                <w:rFonts w:ascii="Times New Roman" w:hAnsi="Times New Roman"/>
                <w:sz w:val="20"/>
                <w:szCs w:val="24"/>
              </w:rPr>
            </w:pPr>
            <w:r>
              <w:rPr>
                <w:rFonts w:ascii="Times New Roman" w:hAnsi="Times New Roman"/>
                <w:sz w:val="20"/>
                <w:szCs w:val="24"/>
              </w:rPr>
              <w:t>2</w:t>
            </w:r>
          </w:p>
        </w:tc>
        <w:tc>
          <w:tcPr>
            <w:tcW w:w="1812" w:type="dxa"/>
            <w:shd w:val="clear" w:color="auto" w:fill="auto"/>
          </w:tcPr>
          <w:p w:rsidR="007D0302" w:rsidRPr="007D0302" w:rsidRDefault="007D0302" w:rsidP="007D0302">
            <w:pPr>
              <w:pStyle w:val="a3"/>
              <w:spacing w:after="0" w:line="240" w:lineRule="auto"/>
              <w:ind w:left="0"/>
              <w:jc w:val="both"/>
              <w:rPr>
                <w:rFonts w:ascii="Times New Roman" w:hAnsi="Times New Roman"/>
                <w:sz w:val="20"/>
                <w:szCs w:val="24"/>
              </w:rPr>
            </w:pPr>
            <w:r w:rsidRPr="007D0302">
              <w:rPr>
                <w:rFonts w:ascii="Times New Roman" w:hAnsi="Times New Roman"/>
              </w:rPr>
              <w:t>Октябрь 2022 г.</w:t>
            </w:r>
          </w:p>
        </w:tc>
        <w:tc>
          <w:tcPr>
            <w:tcW w:w="7797" w:type="dxa"/>
            <w:shd w:val="clear" w:color="auto" w:fill="auto"/>
          </w:tcPr>
          <w:p w:rsidR="007D0302" w:rsidRPr="007D0302" w:rsidRDefault="007D0302" w:rsidP="007D0302">
            <w:pPr>
              <w:pStyle w:val="a3"/>
              <w:spacing w:after="0" w:line="240" w:lineRule="auto"/>
              <w:ind w:left="0"/>
              <w:jc w:val="both"/>
              <w:rPr>
                <w:rFonts w:ascii="Times New Roman" w:hAnsi="Times New Roman"/>
              </w:rPr>
            </w:pPr>
            <w:proofErr w:type="gramStart"/>
            <w:r w:rsidRPr="007D0302">
              <w:rPr>
                <w:rFonts w:ascii="Times New Roman" w:hAnsi="Times New Roman"/>
              </w:rPr>
              <w:t>С</w:t>
            </w:r>
            <w:r w:rsidRPr="007D0302">
              <w:rPr>
                <w:rFonts w:ascii="Times New Roman" w:hAnsi="Times New Roman"/>
              </w:rPr>
              <w:t>еминар</w:t>
            </w:r>
            <w:r>
              <w:rPr>
                <w:rFonts w:ascii="Times New Roman" w:hAnsi="Times New Roman"/>
              </w:rPr>
              <w:t xml:space="preserve"> </w:t>
            </w:r>
            <w:r w:rsidRPr="007D0302">
              <w:rPr>
                <w:rFonts w:ascii="Times New Roman" w:hAnsi="Times New Roman"/>
              </w:rPr>
              <w:t xml:space="preserve"> учителей</w:t>
            </w:r>
            <w:proofErr w:type="gramEnd"/>
            <w:r w:rsidRPr="007D0302">
              <w:rPr>
                <w:rFonts w:ascii="Times New Roman" w:hAnsi="Times New Roman"/>
              </w:rPr>
              <w:t xml:space="preserve"> географии, муниципальных </w:t>
            </w:r>
            <w:proofErr w:type="spellStart"/>
            <w:r w:rsidRPr="007D0302">
              <w:rPr>
                <w:rFonts w:ascii="Times New Roman" w:hAnsi="Times New Roman"/>
              </w:rPr>
              <w:t>тьюторов</w:t>
            </w:r>
            <w:proofErr w:type="spellEnd"/>
            <w:r w:rsidRPr="007D0302">
              <w:rPr>
                <w:rFonts w:ascii="Times New Roman" w:hAnsi="Times New Roman"/>
              </w:rPr>
              <w:t xml:space="preserve"> ЕГЭ «Особенности подготовки выпускников к ЕГЭ в 2023 г. На основе анализа результатов ЕГЭ 2022 г. по географии», </w:t>
            </w:r>
            <w:r>
              <w:rPr>
                <w:rFonts w:ascii="Times New Roman" w:hAnsi="Times New Roman"/>
              </w:rPr>
              <w:t>ГБОУ ДПО ИПК РО РИ</w:t>
            </w:r>
          </w:p>
        </w:tc>
      </w:tr>
    </w:tbl>
    <w:p w:rsidR="005060D9" w:rsidRPr="00550D16" w:rsidRDefault="005060D9" w:rsidP="00313D40">
      <w:pPr>
        <w:pStyle w:val="3"/>
        <w:numPr>
          <w:ilvl w:val="2"/>
          <w:numId w:val="12"/>
        </w:numPr>
        <w:tabs>
          <w:tab w:val="left" w:pos="567"/>
        </w:tabs>
        <w:rPr>
          <w:rFonts w:ascii="Times New Roman" w:hAnsi="Times New Roman"/>
          <w:b w:val="0"/>
        </w:rPr>
      </w:pPr>
      <w:r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Pr="00550D16">
        <w:rPr>
          <w:rFonts w:ascii="Times New Roman" w:hAnsi="Times New Roman"/>
          <w:b w:val="0"/>
        </w:rPr>
        <w:t>результат</w:t>
      </w:r>
      <w:r w:rsidR="00B96BCB" w:rsidRPr="00550D16">
        <w:rPr>
          <w:rFonts w:ascii="Times New Roman" w:hAnsi="Times New Roman"/>
          <w:b w:val="0"/>
        </w:rPr>
        <w:t>ов</w:t>
      </w:r>
      <w:r w:rsidRPr="00550D16">
        <w:rPr>
          <w:rFonts w:ascii="Times New Roman" w:hAnsi="Times New Roman"/>
          <w:b w:val="0"/>
        </w:rPr>
        <w:t xml:space="preserve"> ЕГЭ </w:t>
      </w:r>
      <w:r w:rsidR="003D0D44">
        <w:rPr>
          <w:rFonts w:ascii="Times New Roman" w:hAnsi="Times New Roman"/>
          <w:b w:val="0"/>
        </w:rPr>
        <w:t>202</w:t>
      </w:r>
      <w:r w:rsidR="00F675DB" w:rsidRPr="00D65DF5">
        <w:rPr>
          <w:rFonts w:ascii="Times New Roman" w:hAnsi="Times New Roman"/>
          <w:b w:val="0"/>
        </w:rPr>
        <w:t>2</w:t>
      </w:r>
      <w:r w:rsidR="009B696D" w:rsidRPr="00B171E8">
        <w:rPr>
          <w:rFonts w:ascii="Times New Roman" w:hAnsi="Times New Roman"/>
          <w:b w:val="0"/>
        </w:rPr>
        <w:t> </w:t>
      </w:r>
      <w:r w:rsidRPr="00B171E8">
        <w:rPr>
          <w:rFonts w:ascii="Times New Roman" w:hAnsi="Times New Roman"/>
          <w:b w:val="0"/>
        </w:rPr>
        <w:t>г.</w:t>
      </w:r>
    </w:p>
    <w:p w:rsidR="009E769C" w:rsidRDefault="005060D9" w:rsidP="006020BB">
      <w:pPr>
        <w:pStyle w:val="3"/>
        <w:numPr>
          <w:ilvl w:val="0"/>
          <w:numId w:val="0"/>
        </w:numPr>
        <w:tabs>
          <w:tab w:val="left" w:pos="567"/>
        </w:tabs>
        <w:spacing w:line="360" w:lineRule="auto"/>
        <w:rPr>
          <w:rFonts w:ascii="Times New Roman" w:hAnsi="Times New Roman"/>
          <w:sz w:val="24"/>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683D13" w:rsidRPr="00FA4B3A">
        <w:rPr>
          <w:rFonts w:ascii="Times New Roman" w:hAnsi="Times New Roman"/>
          <w:sz w:val="24"/>
        </w:rPr>
        <w:t>_______</w:t>
      </w:r>
    </w:p>
    <w:p w:rsidR="007C2F63" w:rsidRPr="009E769C" w:rsidRDefault="007C2F63" w:rsidP="00313D40">
      <w:pPr>
        <w:pStyle w:val="3"/>
        <w:numPr>
          <w:ilvl w:val="1"/>
          <w:numId w:val="12"/>
        </w:numPr>
        <w:tabs>
          <w:tab w:val="left" w:pos="567"/>
        </w:tabs>
        <w:ind w:left="284"/>
        <w:rPr>
          <w:rFonts w:ascii="Times New Roman" w:hAnsi="Times New Roman"/>
          <w:lang w:val="ru-RU"/>
        </w:rPr>
      </w:pPr>
      <w:r w:rsidRPr="009E769C">
        <w:rPr>
          <w:rFonts w:ascii="Times New Roman" w:hAnsi="Times New Roman"/>
          <w:lang w:val="ru-RU"/>
        </w:rPr>
        <w:t>Работа по другим направлениям</w:t>
      </w:r>
    </w:p>
    <w:p w:rsidR="009E769C" w:rsidRDefault="009E769C" w:rsidP="007373EC">
      <w:pPr>
        <w:rPr>
          <w:i/>
          <w:iCs/>
        </w:rPr>
      </w:pPr>
    </w:p>
    <w:p w:rsidR="007C2F63" w:rsidRDefault="007C2F63" w:rsidP="007373EC">
      <w:pPr>
        <w:rPr>
          <w:i/>
          <w:iCs/>
        </w:rPr>
      </w:pPr>
      <w:r w:rsidRPr="007373EC">
        <w:rPr>
          <w:i/>
          <w:iCs/>
        </w:rPr>
        <w:t>Указываются предложения составителей отчета</w:t>
      </w:r>
      <w:r w:rsidR="00107F57" w:rsidRPr="007373EC">
        <w:rPr>
          <w:i/>
          <w:iCs/>
        </w:rPr>
        <w:t xml:space="preserve"> (при наличии)</w:t>
      </w:r>
    </w:p>
    <w:p w:rsidR="00F8554B" w:rsidRDefault="00F8554B" w:rsidP="006020BB">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8554B" w:rsidRDefault="00F8554B" w:rsidP="00D65DF5">
      <w:pPr>
        <w:rPr>
          <w:i/>
          <w:iCs/>
        </w:rPr>
      </w:pPr>
    </w:p>
    <w:p w:rsidR="00580ED1" w:rsidRDefault="008C35ED" w:rsidP="00B63F24">
      <w:pPr>
        <w:spacing w:line="360" w:lineRule="auto"/>
        <w:jc w:val="center"/>
        <w:rPr>
          <w:sz w:val="28"/>
          <w:szCs w:val="28"/>
        </w:rPr>
      </w:pPr>
      <w:r w:rsidRPr="00580ED1">
        <w:t>СОСТАВИТЕЛИ ОТЧЕТА</w:t>
      </w:r>
      <w:r w:rsidR="00580ED1" w:rsidRPr="00580ED1">
        <w:t xml:space="preserve"> по учебному предмету </w:t>
      </w:r>
      <w:r w:rsidR="00B63F24" w:rsidRPr="00B63F24">
        <w:rPr>
          <w:b/>
        </w:rPr>
        <w:t>ГЕОГРАФИИ:</w:t>
      </w:r>
    </w:p>
    <w:p w:rsidR="00580ED1" w:rsidRDefault="00906841" w:rsidP="00B63F24">
      <w:pPr>
        <w:spacing w:line="360" w:lineRule="auto"/>
        <w:jc w:val="center"/>
        <w:rPr>
          <w:sz w:val="28"/>
          <w:szCs w:val="28"/>
        </w:rPr>
      </w:pPr>
      <w:r w:rsidRPr="00FC6BBF">
        <w:rPr>
          <w:sz w:val="28"/>
          <w:szCs w:val="28"/>
        </w:rPr>
        <w:t xml:space="preserve">Наименование организации, проводящей анализ результатов </w:t>
      </w:r>
      <w:r w:rsidR="00580ED1">
        <w:rPr>
          <w:sz w:val="28"/>
          <w:szCs w:val="28"/>
        </w:rPr>
        <w:t xml:space="preserve">ГИА </w:t>
      </w:r>
    </w:p>
    <w:p w:rsidR="00B63F24" w:rsidRPr="00B63F24" w:rsidRDefault="00B63F24" w:rsidP="00B63F24">
      <w:pPr>
        <w:spacing w:line="360" w:lineRule="auto"/>
        <w:jc w:val="center"/>
        <w:rPr>
          <w:b/>
          <w:sz w:val="28"/>
          <w:szCs w:val="28"/>
        </w:rPr>
      </w:pPr>
      <w:r w:rsidRPr="00B63F24">
        <w:rPr>
          <w:b/>
          <w:sz w:val="28"/>
          <w:szCs w:val="28"/>
        </w:rPr>
        <w:t>ГБОУ ДПО ИПК РО РИ</w:t>
      </w:r>
    </w:p>
    <w:p w:rsidR="00906841" w:rsidRDefault="00906841" w:rsidP="00580ED1">
      <w:pPr>
        <w:spacing w:line="360" w:lineRule="auto"/>
        <w:ind w:left="284" w:hanging="851"/>
        <w:jc w:val="center"/>
        <w:rPr>
          <w:sz w:val="28"/>
          <w:szCs w:val="28"/>
        </w:rPr>
      </w:pPr>
    </w:p>
    <w:p w:rsidR="00276E91" w:rsidRPr="00FC6BBF" w:rsidRDefault="00580ED1" w:rsidP="00580ED1">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958"/>
        <w:gridCol w:w="3564"/>
        <w:gridCol w:w="4431"/>
      </w:tblGrid>
      <w:tr w:rsidR="00B31537" w:rsidRPr="00634251" w:rsidTr="00B31537">
        <w:tc>
          <w:tcPr>
            <w:tcW w:w="396" w:type="dxa"/>
            <w:vMerge w:val="restart"/>
          </w:tcPr>
          <w:p w:rsidR="00B31537" w:rsidRPr="00634251" w:rsidRDefault="00B31537" w:rsidP="00327C96">
            <w:pPr>
              <w:jc w:val="both"/>
              <w:rPr>
                <w:i/>
                <w:iCs/>
              </w:rPr>
            </w:pPr>
            <w:r w:rsidRPr="00634251">
              <w:rPr>
                <w:i/>
                <w:iCs/>
              </w:rPr>
              <w:t>1.</w:t>
            </w:r>
          </w:p>
        </w:tc>
        <w:tc>
          <w:tcPr>
            <w:tcW w:w="1760" w:type="dxa"/>
            <w:vMerge w:val="restart"/>
            <w:shd w:val="clear" w:color="auto" w:fill="auto"/>
          </w:tcPr>
          <w:p w:rsidR="00B31537" w:rsidRPr="00634251" w:rsidRDefault="00B31537" w:rsidP="006020BB">
            <w:pPr>
              <w:jc w:val="both"/>
              <w:rPr>
                <w:i/>
                <w:iCs/>
              </w:rPr>
            </w:pPr>
            <w:r w:rsidRPr="00634251">
              <w:rPr>
                <w:i/>
                <w:iCs/>
              </w:rPr>
              <w:t>Ответственный специалист, выполнявший анализ результатов ЕГЭ по предмету</w:t>
            </w:r>
          </w:p>
        </w:tc>
        <w:tc>
          <w:tcPr>
            <w:tcW w:w="3657" w:type="dxa"/>
            <w:shd w:val="clear" w:color="auto" w:fill="auto"/>
          </w:tcPr>
          <w:p w:rsidR="00B31537" w:rsidRPr="00634251" w:rsidRDefault="00B31537" w:rsidP="00327C96">
            <w:pPr>
              <w:jc w:val="both"/>
              <w:rPr>
                <w:i/>
                <w:iCs/>
              </w:rPr>
            </w:pPr>
            <w:r w:rsidRPr="00634251">
              <w:rPr>
                <w:i/>
                <w:iCs/>
              </w:rPr>
              <w:t>ФИО, место работы, должность, ученая степень, ученое звание</w:t>
            </w:r>
          </w:p>
        </w:tc>
        <w:tc>
          <w:tcPr>
            <w:tcW w:w="4536" w:type="dxa"/>
          </w:tcPr>
          <w:p w:rsidR="00B31537" w:rsidRPr="00634251" w:rsidRDefault="00B31537" w:rsidP="00327C96">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B31537" w:rsidRPr="00634251" w:rsidTr="00B31537">
        <w:trPr>
          <w:trHeight w:val="678"/>
        </w:trPr>
        <w:tc>
          <w:tcPr>
            <w:tcW w:w="396" w:type="dxa"/>
            <w:vMerge/>
          </w:tcPr>
          <w:p w:rsidR="00B31537" w:rsidRPr="00634251" w:rsidRDefault="00B31537" w:rsidP="00327C96">
            <w:pPr>
              <w:jc w:val="both"/>
              <w:rPr>
                <w:i/>
                <w:iCs/>
              </w:rPr>
            </w:pPr>
          </w:p>
        </w:tc>
        <w:tc>
          <w:tcPr>
            <w:tcW w:w="1760" w:type="dxa"/>
            <w:vMerge/>
            <w:shd w:val="clear" w:color="auto" w:fill="auto"/>
          </w:tcPr>
          <w:p w:rsidR="00B31537" w:rsidRPr="00634251" w:rsidRDefault="00B31537" w:rsidP="00327C96">
            <w:pPr>
              <w:jc w:val="both"/>
              <w:rPr>
                <w:i/>
                <w:iCs/>
              </w:rPr>
            </w:pPr>
          </w:p>
        </w:tc>
        <w:tc>
          <w:tcPr>
            <w:tcW w:w="3657" w:type="dxa"/>
            <w:shd w:val="clear" w:color="auto" w:fill="auto"/>
          </w:tcPr>
          <w:p w:rsidR="00B31537" w:rsidRPr="00B31537" w:rsidRDefault="00B31537" w:rsidP="00B31537">
            <w:pPr>
              <w:jc w:val="both"/>
              <w:rPr>
                <w:iCs/>
              </w:rPr>
            </w:pPr>
            <w:proofErr w:type="spellStart"/>
            <w:r w:rsidRPr="00B31537">
              <w:rPr>
                <w:iCs/>
              </w:rPr>
              <w:t>Торшхоева</w:t>
            </w:r>
            <w:proofErr w:type="spellEnd"/>
            <w:r w:rsidRPr="00B31537">
              <w:rPr>
                <w:iCs/>
              </w:rPr>
              <w:t xml:space="preserve"> Людмила </w:t>
            </w:r>
            <w:proofErr w:type="spellStart"/>
            <w:r w:rsidRPr="00B31537">
              <w:rPr>
                <w:iCs/>
              </w:rPr>
              <w:t>Супьяновна</w:t>
            </w:r>
            <w:proofErr w:type="spellEnd"/>
          </w:p>
          <w:p w:rsidR="00B31537" w:rsidRPr="00634251" w:rsidRDefault="00B31537" w:rsidP="00B31537">
            <w:pPr>
              <w:jc w:val="both"/>
              <w:rPr>
                <w:i/>
                <w:iCs/>
              </w:rPr>
            </w:pPr>
            <w:r w:rsidRPr="00B31537">
              <w:rPr>
                <w:iCs/>
              </w:rPr>
              <w:t xml:space="preserve">учитель географии </w:t>
            </w:r>
            <w:r>
              <w:rPr>
                <w:iCs/>
              </w:rPr>
              <w:t>ГБОУ «СОШ № 10 г. Назрань</w:t>
            </w:r>
          </w:p>
        </w:tc>
        <w:tc>
          <w:tcPr>
            <w:tcW w:w="4536" w:type="dxa"/>
          </w:tcPr>
          <w:p w:rsidR="00B31537" w:rsidRPr="00B31537" w:rsidRDefault="00B31537" w:rsidP="00327C96">
            <w:pPr>
              <w:jc w:val="both"/>
              <w:rPr>
                <w:iCs/>
              </w:rPr>
            </w:pPr>
            <w:bookmarkStart w:id="0" w:name="_GoBack"/>
            <w:r w:rsidRPr="00B31537">
              <w:rPr>
                <w:iCs/>
              </w:rPr>
              <w:t>Председатель предметной комиссии по географии</w:t>
            </w:r>
            <w:bookmarkEnd w:id="0"/>
          </w:p>
        </w:tc>
      </w:tr>
    </w:tbl>
    <w:p w:rsidR="008C35ED" w:rsidRPr="001538B8" w:rsidRDefault="008C35ED" w:rsidP="001538B8">
      <w:pPr>
        <w:rPr>
          <w:i/>
          <w:sz w:val="14"/>
        </w:rPr>
      </w:pPr>
    </w:p>
    <w:sectPr w:rsidR="008C35ED" w:rsidRPr="001538B8" w:rsidSect="006020BB">
      <w:footerReference w:type="default" r:id="rId9"/>
      <w:pgSz w:w="11906" w:h="16838"/>
      <w:pgMar w:top="709" w:right="567" w:bottom="1134"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CB" w:rsidRDefault="00AA5DCB" w:rsidP="005060D9">
      <w:r>
        <w:separator/>
      </w:r>
    </w:p>
  </w:endnote>
  <w:endnote w:type="continuationSeparator" w:id="0">
    <w:p w:rsidR="00AA5DCB" w:rsidRDefault="00AA5DCB"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CB" w:rsidRPr="004323C9" w:rsidRDefault="00AA5DCB"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B31537">
      <w:rPr>
        <w:rFonts w:ascii="Times New Roman" w:hAnsi="Times New Roman"/>
        <w:noProof/>
        <w:sz w:val="24"/>
      </w:rPr>
      <w:t>14</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CB" w:rsidRDefault="00AA5DCB" w:rsidP="005060D9">
      <w:r>
        <w:separator/>
      </w:r>
    </w:p>
  </w:footnote>
  <w:footnote w:type="continuationSeparator" w:id="0">
    <w:p w:rsidR="00AA5DCB" w:rsidRDefault="00AA5DCB" w:rsidP="005060D9">
      <w:r>
        <w:continuationSeparator/>
      </w:r>
    </w:p>
  </w:footnote>
  <w:footnote w:id="1">
    <w:p w:rsidR="00AA5DCB" w:rsidRPr="001538B8" w:rsidRDefault="00AA5DCB" w:rsidP="001538B8">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44B"/>
    <w:multiLevelType w:val="multilevel"/>
    <w:tmpl w:val="B6DEE4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65A47EB6"/>
    <w:multiLevelType w:val="hybridMultilevel"/>
    <w:tmpl w:val="5366EF9C"/>
    <w:lvl w:ilvl="0" w:tplc="8B26BF6E">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5F16C9"/>
    <w:multiLevelType w:val="multilevel"/>
    <w:tmpl w:val="8D380A3C"/>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2"/>
  </w:num>
  <w:num w:numId="2">
    <w:abstractNumId w:val="11"/>
  </w:num>
  <w:num w:numId="3">
    <w:abstractNumId w:val="2"/>
  </w:num>
  <w:num w:numId="4">
    <w:abstractNumId w:val="6"/>
  </w:num>
  <w:num w:numId="5">
    <w:abstractNumId w:val="9"/>
  </w:num>
  <w:num w:numId="6">
    <w:abstractNumId w:val="10"/>
  </w:num>
  <w:num w:numId="7">
    <w:abstractNumId w:val="4"/>
  </w:num>
  <w:num w:numId="8">
    <w:abstractNumId w:val="7"/>
  </w:num>
  <w:num w:numId="9">
    <w:abstractNumId w:val="3"/>
  </w:num>
  <w:num w:numId="10">
    <w:abstractNumId w:val="1"/>
  </w:num>
  <w:num w:numId="11">
    <w:abstractNumId w:val="5"/>
  </w:num>
  <w:num w:numId="12">
    <w:abstractNumId w:val="0"/>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10690"/>
    <w:rsid w:val="000113C4"/>
    <w:rsid w:val="00015E89"/>
    <w:rsid w:val="00016B27"/>
    <w:rsid w:val="00021BDC"/>
    <w:rsid w:val="00025430"/>
    <w:rsid w:val="000340F5"/>
    <w:rsid w:val="00037F09"/>
    <w:rsid w:val="00040376"/>
    <w:rsid w:val="00040584"/>
    <w:rsid w:val="00040B46"/>
    <w:rsid w:val="0004786D"/>
    <w:rsid w:val="0005095D"/>
    <w:rsid w:val="00054B49"/>
    <w:rsid w:val="00057A61"/>
    <w:rsid w:val="000700B8"/>
    <w:rsid w:val="000706C8"/>
    <w:rsid w:val="00070C53"/>
    <w:rsid w:val="000718B2"/>
    <w:rsid w:val="000720BF"/>
    <w:rsid w:val="0007574B"/>
    <w:rsid w:val="000816E9"/>
    <w:rsid w:val="00083429"/>
    <w:rsid w:val="00084DD9"/>
    <w:rsid w:val="000861DC"/>
    <w:rsid w:val="000933F0"/>
    <w:rsid w:val="000B27CB"/>
    <w:rsid w:val="000B39BA"/>
    <w:rsid w:val="000B5073"/>
    <w:rsid w:val="000D0D9B"/>
    <w:rsid w:val="000D30A2"/>
    <w:rsid w:val="000E13E6"/>
    <w:rsid w:val="000E6D5D"/>
    <w:rsid w:val="000E718E"/>
    <w:rsid w:val="000F3B34"/>
    <w:rsid w:val="00107F57"/>
    <w:rsid w:val="001116A5"/>
    <w:rsid w:val="001171AF"/>
    <w:rsid w:val="0011793C"/>
    <w:rsid w:val="00124D4C"/>
    <w:rsid w:val="00124F3F"/>
    <w:rsid w:val="00125843"/>
    <w:rsid w:val="00137C34"/>
    <w:rsid w:val="00150FB1"/>
    <w:rsid w:val="001538B8"/>
    <w:rsid w:val="0015454E"/>
    <w:rsid w:val="00162A45"/>
    <w:rsid w:val="00162C73"/>
    <w:rsid w:val="00164394"/>
    <w:rsid w:val="0016787E"/>
    <w:rsid w:val="00174654"/>
    <w:rsid w:val="001824A2"/>
    <w:rsid w:val="001955EA"/>
    <w:rsid w:val="00196B29"/>
    <w:rsid w:val="001A50EB"/>
    <w:rsid w:val="001B14AE"/>
    <w:rsid w:val="001B2F07"/>
    <w:rsid w:val="001B44F4"/>
    <w:rsid w:val="001B6294"/>
    <w:rsid w:val="001B639B"/>
    <w:rsid w:val="001C11E0"/>
    <w:rsid w:val="001C4EB8"/>
    <w:rsid w:val="001C676B"/>
    <w:rsid w:val="001D31A5"/>
    <w:rsid w:val="001D623C"/>
    <w:rsid w:val="001E670C"/>
    <w:rsid w:val="001E7F9B"/>
    <w:rsid w:val="001F2549"/>
    <w:rsid w:val="00201B8D"/>
    <w:rsid w:val="00202452"/>
    <w:rsid w:val="00206E77"/>
    <w:rsid w:val="00211EBD"/>
    <w:rsid w:val="00213F4E"/>
    <w:rsid w:val="00214176"/>
    <w:rsid w:val="00220539"/>
    <w:rsid w:val="00222643"/>
    <w:rsid w:val="00226BA9"/>
    <w:rsid w:val="00241C13"/>
    <w:rsid w:val="00244A81"/>
    <w:rsid w:val="00245F52"/>
    <w:rsid w:val="002479AA"/>
    <w:rsid w:val="00262C87"/>
    <w:rsid w:val="002747E2"/>
    <w:rsid w:val="00276E91"/>
    <w:rsid w:val="00290841"/>
    <w:rsid w:val="0029227E"/>
    <w:rsid w:val="00293CED"/>
    <w:rsid w:val="002A19D5"/>
    <w:rsid w:val="002A2F7F"/>
    <w:rsid w:val="002A6098"/>
    <w:rsid w:val="002B4243"/>
    <w:rsid w:val="002C3327"/>
    <w:rsid w:val="002C59FF"/>
    <w:rsid w:val="002D3B50"/>
    <w:rsid w:val="002D77DC"/>
    <w:rsid w:val="002F4303"/>
    <w:rsid w:val="002F4737"/>
    <w:rsid w:val="002F51A3"/>
    <w:rsid w:val="002F54DF"/>
    <w:rsid w:val="003001AD"/>
    <w:rsid w:val="00301C93"/>
    <w:rsid w:val="0031281B"/>
    <w:rsid w:val="00313D40"/>
    <w:rsid w:val="00327C96"/>
    <w:rsid w:val="00332A7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43F2"/>
    <w:rsid w:val="003E49AA"/>
    <w:rsid w:val="003F226F"/>
    <w:rsid w:val="003F7527"/>
    <w:rsid w:val="003F78CD"/>
    <w:rsid w:val="00407E4A"/>
    <w:rsid w:val="004113EA"/>
    <w:rsid w:val="00415F14"/>
    <w:rsid w:val="0042675E"/>
    <w:rsid w:val="00431F25"/>
    <w:rsid w:val="004323C9"/>
    <w:rsid w:val="00436A7B"/>
    <w:rsid w:val="00441081"/>
    <w:rsid w:val="00441D5F"/>
    <w:rsid w:val="00443B41"/>
    <w:rsid w:val="00447158"/>
    <w:rsid w:val="0046211B"/>
    <w:rsid w:val="00462FB8"/>
    <w:rsid w:val="00466B40"/>
    <w:rsid w:val="004814BF"/>
    <w:rsid w:val="004829A6"/>
    <w:rsid w:val="00483E5B"/>
    <w:rsid w:val="00491998"/>
    <w:rsid w:val="004951BA"/>
    <w:rsid w:val="00497E75"/>
    <w:rsid w:val="004A11CA"/>
    <w:rsid w:val="004A64AE"/>
    <w:rsid w:val="004A6F1B"/>
    <w:rsid w:val="004B03CA"/>
    <w:rsid w:val="004B187A"/>
    <w:rsid w:val="004B7E61"/>
    <w:rsid w:val="004C30C7"/>
    <w:rsid w:val="004D5ABD"/>
    <w:rsid w:val="004E1485"/>
    <w:rsid w:val="004E4157"/>
    <w:rsid w:val="004E6B9A"/>
    <w:rsid w:val="00501FAE"/>
    <w:rsid w:val="005060D9"/>
    <w:rsid w:val="00506A93"/>
    <w:rsid w:val="00520DFB"/>
    <w:rsid w:val="00521524"/>
    <w:rsid w:val="00533526"/>
    <w:rsid w:val="00540DB2"/>
    <w:rsid w:val="00542F5B"/>
    <w:rsid w:val="00544654"/>
    <w:rsid w:val="00547255"/>
    <w:rsid w:val="00550D16"/>
    <w:rsid w:val="00555DDA"/>
    <w:rsid w:val="00560114"/>
    <w:rsid w:val="0056623D"/>
    <w:rsid w:val="005671B0"/>
    <w:rsid w:val="00567AA0"/>
    <w:rsid w:val="0057503C"/>
    <w:rsid w:val="00576F38"/>
    <w:rsid w:val="00580ED1"/>
    <w:rsid w:val="00581F35"/>
    <w:rsid w:val="00583C57"/>
    <w:rsid w:val="00585B83"/>
    <w:rsid w:val="00586C20"/>
    <w:rsid w:val="005962AB"/>
    <w:rsid w:val="005B1AAC"/>
    <w:rsid w:val="005B1E0E"/>
    <w:rsid w:val="005B33E0"/>
    <w:rsid w:val="005D27E7"/>
    <w:rsid w:val="005D4C53"/>
    <w:rsid w:val="005E780E"/>
    <w:rsid w:val="005F38EB"/>
    <w:rsid w:val="005F641E"/>
    <w:rsid w:val="006020BB"/>
    <w:rsid w:val="00602549"/>
    <w:rsid w:val="0061189C"/>
    <w:rsid w:val="00614AB8"/>
    <w:rsid w:val="00617579"/>
    <w:rsid w:val="00634251"/>
    <w:rsid w:val="00635EB4"/>
    <w:rsid w:val="00637887"/>
    <w:rsid w:val="00640A1F"/>
    <w:rsid w:val="00644E7E"/>
    <w:rsid w:val="006475C4"/>
    <w:rsid w:val="00654BC4"/>
    <w:rsid w:val="0066470C"/>
    <w:rsid w:val="00673CA3"/>
    <w:rsid w:val="00674201"/>
    <w:rsid w:val="00675C33"/>
    <w:rsid w:val="0068223F"/>
    <w:rsid w:val="0068296C"/>
    <w:rsid w:val="00683D13"/>
    <w:rsid w:val="00693A63"/>
    <w:rsid w:val="00695215"/>
    <w:rsid w:val="00695E1F"/>
    <w:rsid w:val="0069747A"/>
    <w:rsid w:val="006A2F4F"/>
    <w:rsid w:val="006A6ED9"/>
    <w:rsid w:val="006C2B74"/>
    <w:rsid w:val="006C4FD7"/>
    <w:rsid w:val="006C57EC"/>
    <w:rsid w:val="006C73B9"/>
    <w:rsid w:val="006C7C6B"/>
    <w:rsid w:val="006D2922"/>
    <w:rsid w:val="006D3CF0"/>
    <w:rsid w:val="006D5136"/>
    <w:rsid w:val="006E053F"/>
    <w:rsid w:val="006E4BB8"/>
    <w:rsid w:val="006F1BCE"/>
    <w:rsid w:val="006F470F"/>
    <w:rsid w:val="006F67F1"/>
    <w:rsid w:val="00706E31"/>
    <w:rsid w:val="00715B99"/>
    <w:rsid w:val="0072075A"/>
    <w:rsid w:val="00721964"/>
    <w:rsid w:val="0073008A"/>
    <w:rsid w:val="007373EC"/>
    <w:rsid w:val="00740E47"/>
    <w:rsid w:val="0074122F"/>
    <w:rsid w:val="007451DD"/>
    <w:rsid w:val="00754C57"/>
    <w:rsid w:val="00755348"/>
    <w:rsid w:val="00756A4A"/>
    <w:rsid w:val="00765EB4"/>
    <w:rsid w:val="0077011C"/>
    <w:rsid w:val="007743EF"/>
    <w:rsid w:val="007773F0"/>
    <w:rsid w:val="00780032"/>
    <w:rsid w:val="007825A6"/>
    <w:rsid w:val="00786D9F"/>
    <w:rsid w:val="00791F29"/>
    <w:rsid w:val="007922B7"/>
    <w:rsid w:val="007A45B1"/>
    <w:rsid w:val="007A52A3"/>
    <w:rsid w:val="007B0619"/>
    <w:rsid w:val="007B0E21"/>
    <w:rsid w:val="007B586A"/>
    <w:rsid w:val="007B6108"/>
    <w:rsid w:val="007C1772"/>
    <w:rsid w:val="007C2F63"/>
    <w:rsid w:val="007C39FB"/>
    <w:rsid w:val="007C3D18"/>
    <w:rsid w:val="007D0302"/>
    <w:rsid w:val="007D0389"/>
    <w:rsid w:val="007E61D8"/>
    <w:rsid w:val="007E6C34"/>
    <w:rsid w:val="007E7065"/>
    <w:rsid w:val="007F4A50"/>
    <w:rsid w:val="007F5E19"/>
    <w:rsid w:val="00815666"/>
    <w:rsid w:val="00817FD2"/>
    <w:rsid w:val="00820B53"/>
    <w:rsid w:val="00821EC9"/>
    <w:rsid w:val="00825F34"/>
    <w:rsid w:val="00836E95"/>
    <w:rsid w:val="00843FBC"/>
    <w:rsid w:val="008462D8"/>
    <w:rsid w:val="00847D70"/>
    <w:rsid w:val="008500E5"/>
    <w:rsid w:val="008531A6"/>
    <w:rsid w:val="0085794C"/>
    <w:rsid w:val="00860479"/>
    <w:rsid w:val="00862E75"/>
    <w:rsid w:val="00870F21"/>
    <w:rsid w:val="00871963"/>
    <w:rsid w:val="008753FA"/>
    <w:rsid w:val="00883485"/>
    <w:rsid w:val="00883B30"/>
    <w:rsid w:val="00887518"/>
    <w:rsid w:val="00887A22"/>
    <w:rsid w:val="008919F3"/>
    <w:rsid w:val="00894991"/>
    <w:rsid w:val="00895DDC"/>
    <w:rsid w:val="008A0CBA"/>
    <w:rsid w:val="008A1066"/>
    <w:rsid w:val="008A40D8"/>
    <w:rsid w:val="008B1329"/>
    <w:rsid w:val="008B3321"/>
    <w:rsid w:val="008C35ED"/>
    <w:rsid w:val="008C6AA2"/>
    <w:rsid w:val="008C725A"/>
    <w:rsid w:val="008D1B28"/>
    <w:rsid w:val="008D3BBA"/>
    <w:rsid w:val="008E232B"/>
    <w:rsid w:val="008F02F1"/>
    <w:rsid w:val="008F5B17"/>
    <w:rsid w:val="00903006"/>
    <w:rsid w:val="00905127"/>
    <w:rsid w:val="0090575F"/>
    <w:rsid w:val="00906841"/>
    <w:rsid w:val="00914ADF"/>
    <w:rsid w:val="00916724"/>
    <w:rsid w:val="00931ED4"/>
    <w:rsid w:val="00940FA6"/>
    <w:rsid w:val="0094223A"/>
    <w:rsid w:val="009475AC"/>
    <w:rsid w:val="0094789B"/>
    <w:rsid w:val="009522C8"/>
    <w:rsid w:val="00960620"/>
    <w:rsid w:val="0097741F"/>
    <w:rsid w:val="00990851"/>
    <w:rsid w:val="009A03B0"/>
    <w:rsid w:val="009A42EF"/>
    <w:rsid w:val="009A70B0"/>
    <w:rsid w:val="009A77DE"/>
    <w:rsid w:val="009B01B3"/>
    <w:rsid w:val="009B0D70"/>
    <w:rsid w:val="009B3BA8"/>
    <w:rsid w:val="009B4508"/>
    <w:rsid w:val="009B5DEA"/>
    <w:rsid w:val="009B696D"/>
    <w:rsid w:val="009C061E"/>
    <w:rsid w:val="009C0935"/>
    <w:rsid w:val="009C1239"/>
    <w:rsid w:val="009C1279"/>
    <w:rsid w:val="009D3990"/>
    <w:rsid w:val="009D3DBE"/>
    <w:rsid w:val="009E69C8"/>
    <w:rsid w:val="009E769C"/>
    <w:rsid w:val="00A04E8A"/>
    <w:rsid w:val="00A0549C"/>
    <w:rsid w:val="00A0681B"/>
    <w:rsid w:val="00A07C00"/>
    <w:rsid w:val="00A111EC"/>
    <w:rsid w:val="00A14BF3"/>
    <w:rsid w:val="00A21CD4"/>
    <w:rsid w:val="00A2251F"/>
    <w:rsid w:val="00A23E6E"/>
    <w:rsid w:val="00A263F5"/>
    <w:rsid w:val="00A269FE"/>
    <w:rsid w:val="00A343CC"/>
    <w:rsid w:val="00A349CE"/>
    <w:rsid w:val="00A51CB9"/>
    <w:rsid w:val="00A52ACF"/>
    <w:rsid w:val="00A67C9A"/>
    <w:rsid w:val="00A67D70"/>
    <w:rsid w:val="00A71C0B"/>
    <w:rsid w:val="00A745B7"/>
    <w:rsid w:val="00A803E1"/>
    <w:rsid w:val="00A82BB0"/>
    <w:rsid w:val="00A84C5A"/>
    <w:rsid w:val="00A9105A"/>
    <w:rsid w:val="00AA5A9D"/>
    <w:rsid w:val="00AA5DCB"/>
    <w:rsid w:val="00AC321B"/>
    <w:rsid w:val="00AC43B4"/>
    <w:rsid w:val="00AD3663"/>
    <w:rsid w:val="00AD5FA7"/>
    <w:rsid w:val="00AE5CE7"/>
    <w:rsid w:val="00AF0ABC"/>
    <w:rsid w:val="00AF7C30"/>
    <w:rsid w:val="00B000AB"/>
    <w:rsid w:val="00B12F61"/>
    <w:rsid w:val="00B14336"/>
    <w:rsid w:val="00B171E8"/>
    <w:rsid w:val="00B253A1"/>
    <w:rsid w:val="00B26788"/>
    <w:rsid w:val="00B31537"/>
    <w:rsid w:val="00B360B5"/>
    <w:rsid w:val="00B46154"/>
    <w:rsid w:val="00B57D31"/>
    <w:rsid w:val="00B62D54"/>
    <w:rsid w:val="00B63F24"/>
    <w:rsid w:val="00B70AB7"/>
    <w:rsid w:val="00B86ACD"/>
    <w:rsid w:val="00B90814"/>
    <w:rsid w:val="00B926B0"/>
    <w:rsid w:val="00B93E89"/>
    <w:rsid w:val="00B96BCB"/>
    <w:rsid w:val="00BA108C"/>
    <w:rsid w:val="00BC108D"/>
    <w:rsid w:val="00BC1C3B"/>
    <w:rsid w:val="00BC34DB"/>
    <w:rsid w:val="00BD0876"/>
    <w:rsid w:val="00BD48F6"/>
    <w:rsid w:val="00BE21B0"/>
    <w:rsid w:val="00BE5455"/>
    <w:rsid w:val="00BF36E1"/>
    <w:rsid w:val="00C03028"/>
    <w:rsid w:val="00C03BA7"/>
    <w:rsid w:val="00C113C6"/>
    <w:rsid w:val="00C11728"/>
    <w:rsid w:val="00C1397D"/>
    <w:rsid w:val="00C30DD4"/>
    <w:rsid w:val="00C52947"/>
    <w:rsid w:val="00C541BA"/>
    <w:rsid w:val="00C546AC"/>
    <w:rsid w:val="00C60809"/>
    <w:rsid w:val="00C615DD"/>
    <w:rsid w:val="00C6180E"/>
    <w:rsid w:val="00C61998"/>
    <w:rsid w:val="00C6200E"/>
    <w:rsid w:val="00C81EB9"/>
    <w:rsid w:val="00C959DD"/>
    <w:rsid w:val="00CA3EB7"/>
    <w:rsid w:val="00CA77CE"/>
    <w:rsid w:val="00CA7D04"/>
    <w:rsid w:val="00CA7D6A"/>
    <w:rsid w:val="00CB220A"/>
    <w:rsid w:val="00CC1774"/>
    <w:rsid w:val="00CC63D7"/>
    <w:rsid w:val="00CC69B1"/>
    <w:rsid w:val="00CD3D62"/>
    <w:rsid w:val="00CD7761"/>
    <w:rsid w:val="00CE36D5"/>
    <w:rsid w:val="00CE6EAB"/>
    <w:rsid w:val="00CF3E30"/>
    <w:rsid w:val="00D0265E"/>
    <w:rsid w:val="00D06C6B"/>
    <w:rsid w:val="00D116BF"/>
    <w:rsid w:val="00D17C27"/>
    <w:rsid w:val="00D2251F"/>
    <w:rsid w:val="00D26219"/>
    <w:rsid w:val="00D43617"/>
    <w:rsid w:val="00D478AB"/>
    <w:rsid w:val="00D5090A"/>
    <w:rsid w:val="00D523D3"/>
    <w:rsid w:val="00D647CC"/>
    <w:rsid w:val="00D65DF5"/>
    <w:rsid w:val="00D712FF"/>
    <w:rsid w:val="00D748E2"/>
    <w:rsid w:val="00D9176F"/>
    <w:rsid w:val="00DA64C8"/>
    <w:rsid w:val="00DB5E2F"/>
    <w:rsid w:val="00DB6897"/>
    <w:rsid w:val="00DB7BF1"/>
    <w:rsid w:val="00DC1425"/>
    <w:rsid w:val="00DC24B0"/>
    <w:rsid w:val="00DC741A"/>
    <w:rsid w:val="00DD5D23"/>
    <w:rsid w:val="00DD713B"/>
    <w:rsid w:val="00DE1A42"/>
    <w:rsid w:val="00DF2AB3"/>
    <w:rsid w:val="00DF66F9"/>
    <w:rsid w:val="00DF7FB2"/>
    <w:rsid w:val="00E00460"/>
    <w:rsid w:val="00E0279F"/>
    <w:rsid w:val="00E057C9"/>
    <w:rsid w:val="00E14F7D"/>
    <w:rsid w:val="00E2039C"/>
    <w:rsid w:val="00E239A4"/>
    <w:rsid w:val="00E255FB"/>
    <w:rsid w:val="00E32D16"/>
    <w:rsid w:val="00E33C47"/>
    <w:rsid w:val="00E433CE"/>
    <w:rsid w:val="00E469B9"/>
    <w:rsid w:val="00E56CB8"/>
    <w:rsid w:val="00E61CEC"/>
    <w:rsid w:val="00E62E0B"/>
    <w:rsid w:val="00E67DE8"/>
    <w:rsid w:val="00E72A1D"/>
    <w:rsid w:val="00E834C6"/>
    <w:rsid w:val="00E8517F"/>
    <w:rsid w:val="00E874F7"/>
    <w:rsid w:val="00E91130"/>
    <w:rsid w:val="00E93FC6"/>
    <w:rsid w:val="00EA081B"/>
    <w:rsid w:val="00EA3912"/>
    <w:rsid w:val="00EA3D6F"/>
    <w:rsid w:val="00EA75F4"/>
    <w:rsid w:val="00EA7F5E"/>
    <w:rsid w:val="00EB2FE0"/>
    <w:rsid w:val="00ED03BA"/>
    <w:rsid w:val="00ED57AE"/>
    <w:rsid w:val="00EE0695"/>
    <w:rsid w:val="00EE2024"/>
    <w:rsid w:val="00EE65FA"/>
    <w:rsid w:val="00F02525"/>
    <w:rsid w:val="00F04E7E"/>
    <w:rsid w:val="00F1355D"/>
    <w:rsid w:val="00F178B0"/>
    <w:rsid w:val="00F212E9"/>
    <w:rsid w:val="00F27B19"/>
    <w:rsid w:val="00F33128"/>
    <w:rsid w:val="00F36DC1"/>
    <w:rsid w:val="00F52AB3"/>
    <w:rsid w:val="00F561D2"/>
    <w:rsid w:val="00F579AB"/>
    <w:rsid w:val="00F57DA5"/>
    <w:rsid w:val="00F634F6"/>
    <w:rsid w:val="00F636E2"/>
    <w:rsid w:val="00F6429E"/>
    <w:rsid w:val="00F675DB"/>
    <w:rsid w:val="00F74972"/>
    <w:rsid w:val="00F77C9B"/>
    <w:rsid w:val="00F8309E"/>
    <w:rsid w:val="00F84A9D"/>
    <w:rsid w:val="00F8554B"/>
    <w:rsid w:val="00FA13AC"/>
    <w:rsid w:val="00FA4B3A"/>
    <w:rsid w:val="00FA5C08"/>
    <w:rsid w:val="00FA7C79"/>
    <w:rsid w:val="00FB2941"/>
    <w:rsid w:val="00FB443D"/>
    <w:rsid w:val="00FC1A6B"/>
    <w:rsid w:val="00FC1CBE"/>
    <w:rsid w:val="00FC51CC"/>
    <w:rsid w:val="00FC6BBF"/>
    <w:rsid w:val="00FD11DC"/>
    <w:rsid w:val="00FD4DEA"/>
    <w:rsid w:val="00FD6B8B"/>
    <w:rsid w:val="00FD6C07"/>
    <w:rsid w:val="00FE0D77"/>
    <w:rsid w:val="00FE2262"/>
    <w:rsid w:val="00FE3AF8"/>
    <w:rsid w:val="00FF2246"/>
    <w:rsid w:val="00FF3345"/>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64A5"/>
  <w15:chartTrackingRefBased/>
  <w15:docId w15:val="{AAF3233B-8E92-41EA-B9BB-085827F2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Заголовок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character" w:styleId="afa">
    <w:name w:val="Hyperlink"/>
    <w:basedOn w:val="a0"/>
    <w:uiPriority w:val="99"/>
    <w:unhideWhenUsed/>
    <w:rsid w:val="00EA7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kro.riobr.ru/analiz-rezultatov-e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267A0-1AD3-43FA-B9B7-8F425C60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7207</Words>
  <Characters>41081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лидья точиева</cp:lastModifiedBy>
  <cp:revision>32</cp:revision>
  <cp:lastPrinted>2022-09-01T06:33:00Z</cp:lastPrinted>
  <dcterms:created xsi:type="dcterms:W3CDTF">2022-06-09T13:03:00Z</dcterms:created>
  <dcterms:modified xsi:type="dcterms:W3CDTF">2022-09-01T07:28:00Z</dcterms:modified>
</cp:coreProperties>
</file>