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BE1E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EC4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ACFD09C" wp14:editId="54CA5113">
            <wp:simplePos x="0" y="0"/>
            <wp:positionH relativeFrom="column">
              <wp:posOffset>-1116517</wp:posOffset>
            </wp:positionH>
            <wp:positionV relativeFrom="paragraph">
              <wp:posOffset>-693196</wp:posOffset>
            </wp:positionV>
            <wp:extent cx="7449559" cy="1062272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086" cy="1066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ACABD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20B850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814EA6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076317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D71E53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F03CC4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AF49B4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8A2AEF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6D3D57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861ACF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57B2FC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5494B9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9AE0EB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273277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3569D2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F9D114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8E3C89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9AEBBC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080F0A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6AF5B4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B10896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57B696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23A4B0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2E80B7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F4BAE9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78105F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126559" w14:textId="77777777" w:rsidR="00F56EC4" w:rsidRDefault="00F56EC4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F9A009" w14:textId="55C6F0D4" w:rsidR="00695899" w:rsidRPr="00BB406C" w:rsidRDefault="00876425" w:rsidP="00BC23E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7D46AC" w14:textId="77777777" w:rsidR="00C0270F" w:rsidRDefault="00C0270F" w:rsidP="00C0270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1. Характеристика программы</w:t>
      </w:r>
    </w:p>
    <w:p w14:paraId="720D004F" w14:textId="77777777" w:rsidR="005457C1" w:rsidRDefault="00A9587F" w:rsidP="005457C1">
      <w:pPr>
        <w:pStyle w:val="a3"/>
        <w:numPr>
          <w:ilvl w:val="1"/>
          <w:numId w:val="4"/>
        </w:numPr>
        <w:spacing w:line="240" w:lineRule="auto"/>
        <w:ind w:left="0" w:hanging="709"/>
        <w:jc w:val="both"/>
        <w:rPr>
          <w:rFonts w:ascii="Times New Roman" w:hAnsi="Times New Roman" w:cs="Times New Roman"/>
          <w:sz w:val="26"/>
          <w:szCs w:val="26"/>
        </w:rPr>
      </w:pPr>
      <w:r w:rsidRPr="00C0270F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9E6D38" w:rsidRPr="00C0270F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9E6D38" w:rsidRPr="00C0270F">
        <w:rPr>
          <w:rFonts w:ascii="Times New Roman" w:hAnsi="Times New Roman" w:cs="Times New Roman"/>
          <w:sz w:val="26"/>
          <w:szCs w:val="26"/>
        </w:rPr>
        <w:t xml:space="preserve"> </w:t>
      </w:r>
      <w:r w:rsidRPr="00C0270F">
        <w:rPr>
          <w:rFonts w:ascii="Times New Roman" w:hAnsi="Times New Roman" w:cs="Times New Roman"/>
          <w:sz w:val="26"/>
          <w:szCs w:val="26"/>
        </w:rPr>
        <w:t>– совершенствование профессиональных компетенций, необходимых для выполнения следующих видов профессиональной деятельности в рам</w:t>
      </w:r>
      <w:r w:rsidR="00C0270F" w:rsidRPr="00C0270F">
        <w:rPr>
          <w:rFonts w:ascii="Times New Roman" w:hAnsi="Times New Roman" w:cs="Times New Roman"/>
          <w:sz w:val="26"/>
          <w:szCs w:val="26"/>
        </w:rPr>
        <w:t>ках квалификации учителей химии.</w:t>
      </w:r>
    </w:p>
    <w:p w14:paraId="77D1D001" w14:textId="77777777" w:rsidR="00C0270F" w:rsidRPr="005457C1" w:rsidRDefault="00C0270F" w:rsidP="005457C1">
      <w:pPr>
        <w:pStyle w:val="a3"/>
        <w:numPr>
          <w:ilvl w:val="1"/>
          <w:numId w:val="4"/>
        </w:numPr>
        <w:spacing w:line="240" w:lineRule="auto"/>
        <w:ind w:left="0" w:hanging="709"/>
        <w:jc w:val="both"/>
        <w:rPr>
          <w:rFonts w:ascii="Times New Roman" w:hAnsi="Times New Roman" w:cs="Times New Roman"/>
          <w:sz w:val="26"/>
          <w:szCs w:val="26"/>
        </w:rPr>
      </w:pPr>
      <w:r w:rsidRPr="005457C1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Pr="005457C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94"/>
        <w:gridCol w:w="2968"/>
        <w:gridCol w:w="2835"/>
        <w:gridCol w:w="2268"/>
      </w:tblGrid>
      <w:tr w:rsidR="00EA6A0A" w14:paraId="21A0A90B" w14:textId="77777777" w:rsidTr="005457C1">
        <w:tc>
          <w:tcPr>
            <w:tcW w:w="1994" w:type="dxa"/>
          </w:tcPr>
          <w:p w14:paraId="4725B990" w14:textId="77777777" w:rsidR="00C0270F" w:rsidRDefault="00C0270F" w:rsidP="005457C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Трудовая функция</w:t>
            </w:r>
          </w:p>
        </w:tc>
        <w:tc>
          <w:tcPr>
            <w:tcW w:w="2968" w:type="dxa"/>
          </w:tcPr>
          <w:p w14:paraId="0D4CA541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действие</w:t>
            </w:r>
          </w:p>
        </w:tc>
        <w:tc>
          <w:tcPr>
            <w:tcW w:w="2835" w:type="dxa"/>
          </w:tcPr>
          <w:p w14:paraId="506C5D38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</w:t>
            </w:r>
          </w:p>
        </w:tc>
        <w:tc>
          <w:tcPr>
            <w:tcW w:w="2268" w:type="dxa"/>
          </w:tcPr>
          <w:p w14:paraId="6841066E" w14:textId="77777777" w:rsidR="00C0270F" w:rsidRDefault="00C0270F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Уметь </w:t>
            </w:r>
          </w:p>
        </w:tc>
      </w:tr>
      <w:tr w:rsidR="00EA6A0A" w14:paraId="1FC88699" w14:textId="77777777" w:rsidTr="005457C1">
        <w:tc>
          <w:tcPr>
            <w:tcW w:w="1994" w:type="dxa"/>
          </w:tcPr>
          <w:p w14:paraId="2B81C0DF" w14:textId="77777777" w:rsidR="00C0270F" w:rsidRDefault="006F21D9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Общепедагогическая функция. Обучение.</w:t>
            </w:r>
          </w:p>
        </w:tc>
        <w:tc>
          <w:tcPr>
            <w:tcW w:w="2968" w:type="dxa"/>
          </w:tcPr>
          <w:p w14:paraId="2BD0F57E" w14:textId="77777777" w:rsidR="008B4DE6" w:rsidRDefault="006F21D9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задания с развернутым ответом по ВПР. Методики проверки и </w:t>
            </w:r>
            <w:r w:rsidR="00E00312">
              <w:rPr>
                <w:rFonts w:ascii="Times New Roman" w:hAnsi="Times New Roman" w:cs="Times New Roman"/>
                <w:sz w:val="26"/>
                <w:szCs w:val="26"/>
              </w:rPr>
              <w:t>оценивания заданий ВПР по химии;</w:t>
            </w:r>
          </w:p>
        </w:tc>
        <w:tc>
          <w:tcPr>
            <w:tcW w:w="2835" w:type="dxa"/>
          </w:tcPr>
          <w:p w14:paraId="0A66AB62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современные педагогические технологии продуктивного дифференцированного обучения, реализации системно - деятельностного, компетентностного, коммуникативно – деятельностного подходов, развивающего обучения в про</w:t>
            </w:r>
            <w:r w:rsidR="00E00312">
              <w:rPr>
                <w:rFonts w:ascii="Times New Roman" w:hAnsi="Times New Roman" w:cs="Times New Roman"/>
                <w:sz w:val="26"/>
                <w:szCs w:val="26"/>
              </w:rPr>
              <w:t>цессе подготовки учащихся к ВПР по химии в 8</w:t>
            </w: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 xml:space="preserve"> и 11 классах;</w:t>
            </w:r>
          </w:p>
          <w:p w14:paraId="1FC98274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систему оценки качества знаний, умений и компетенций обучающихся;</w:t>
            </w:r>
          </w:p>
          <w:p w14:paraId="109E6A4B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методы педагогической диа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гностики достижения планируемых результатов, </w:t>
            </w: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  <w:p w14:paraId="28608408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оценочные процедуры оценки качества общего образования;</w:t>
            </w:r>
          </w:p>
          <w:p w14:paraId="19B5F702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 различные подходы к организации индивидуальной траектории обучающихся с ограниченными возможностями здоровья;</w:t>
            </w:r>
          </w:p>
          <w:p w14:paraId="74D1C1DE" w14:textId="77777777" w:rsid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пути достижения образовательных результатов и способы оценки результатов обучения.</w:t>
            </w:r>
          </w:p>
          <w:p w14:paraId="2E07600E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 w:rsidR="00E00312">
              <w:rPr>
                <w:rFonts w:ascii="Times New Roman" w:hAnsi="Times New Roman" w:cs="Times New Roman"/>
                <w:sz w:val="26"/>
                <w:szCs w:val="26"/>
              </w:rPr>
              <w:t xml:space="preserve">ктуру, содержание КИМ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ВПР по химии.</w:t>
            </w:r>
          </w:p>
          <w:p w14:paraId="6BFCBD0B" w14:textId="77777777" w:rsidR="000B7BAB" w:rsidRDefault="000B7BAB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-назначение всероссийской проверочной работы по предмету, подходы к отбору содержания, разработке структуры</w:t>
            </w:r>
          </w:p>
          <w:p w14:paraId="59ED4588" w14:textId="77777777" w:rsidR="000B7BAB" w:rsidRDefault="00EA6A0A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критерии оценивания заданий; -способы корректировки тематического планирования в рабочей программе по химии; -подходы в разработке планируемых результатов, освоения обучающимися ООП; спецификацию, кодификатор, обобщенный план работы, систему оценивания.</w:t>
            </w:r>
          </w:p>
          <w:p w14:paraId="7E915A07" w14:textId="77777777" w:rsidR="000B7BAB" w:rsidRPr="000B7BAB" w:rsidRDefault="000B7BAB" w:rsidP="00C0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2937C6C4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● </w:t>
            </w:r>
            <w:r w:rsidR="00E00312">
              <w:rPr>
                <w:rFonts w:ascii="Times New Roman" w:hAnsi="Times New Roman" w:cs="Times New Roman"/>
                <w:sz w:val="26"/>
                <w:szCs w:val="26"/>
              </w:rPr>
              <w:t>методики проверки и оценивания заданий по ВПР по химии;</w:t>
            </w:r>
          </w:p>
          <w:p w14:paraId="5BD1095F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6155E1" w14:textId="77777777" w:rsidR="000B7BAB" w:rsidRPr="000B7BAB" w:rsidRDefault="000B7BAB" w:rsidP="000B7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BAB">
              <w:rPr>
                <w:rFonts w:ascii="Times New Roman" w:hAnsi="Times New Roman" w:cs="Times New Roman"/>
                <w:sz w:val="26"/>
                <w:szCs w:val="26"/>
              </w:rPr>
              <w:t>● применять инновационные формы о</w:t>
            </w:r>
            <w:r w:rsidR="00E00312">
              <w:rPr>
                <w:rFonts w:ascii="Times New Roman" w:hAnsi="Times New Roman" w:cs="Times New Roman"/>
                <w:sz w:val="26"/>
                <w:szCs w:val="26"/>
              </w:rPr>
              <w:t>ценивания результатов ВПР;</w:t>
            </w:r>
          </w:p>
          <w:p w14:paraId="1A2886D0" w14:textId="77777777" w:rsidR="00C0270F" w:rsidRDefault="00C0270F" w:rsidP="00E003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E0556D" w14:textId="77777777" w:rsidR="00C0270F" w:rsidRDefault="00C0270F" w:rsidP="00C027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B3A1921" w14:textId="77777777" w:rsidR="005457C1" w:rsidRPr="008C0469" w:rsidRDefault="00C57A4A" w:rsidP="008C0469">
      <w:pPr>
        <w:pStyle w:val="a3"/>
        <w:numPr>
          <w:ilvl w:val="1"/>
          <w:numId w:val="4"/>
        </w:numPr>
        <w:spacing w:line="240" w:lineRule="auto"/>
        <w:ind w:left="0" w:hanging="709"/>
        <w:rPr>
          <w:rFonts w:ascii="Times New Roman" w:hAnsi="Times New Roman" w:cs="Times New Roman"/>
          <w:b/>
          <w:sz w:val="26"/>
          <w:szCs w:val="26"/>
        </w:rPr>
      </w:pPr>
      <w:r w:rsidRPr="00C57A4A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</w:p>
    <w:p w14:paraId="3EE2DB6F" w14:textId="77777777" w:rsidR="00C0270F" w:rsidRPr="005457C1" w:rsidRDefault="00437520" w:rsidP="005457C1">
      <w:pPr>
        <w:pStyle w:val="a3"/>
        <w:spacing w:line="240" w:lineRule="auto"/>
        <w:ind w:left="0" w:hanging="709"/>
        <w:rPr>
          <w:rFonts w:ascii="Times New Roman" w:hAnsi="Times New Roman" w:cs="Times New Roman"/>
          <w:b/>
          <w:sz w:val="26"/>
          <w:szCs w:val="26"/>
        </w:rPr>
      </w:pPr>
      <w:r w:rsidRPr="005457C1">
        <w:rPr>
          <w:rFonts w:ascii="Times New Roman" w:hAnsi="Times New Roman" w:cs="Times New Roman"/>
          <w:sz w:val="26"/>
          <w:szCs w:val="26"/>
        </w:rPr>
        <w:t xml:space="preserve">Учителя химии </w:t>
      </w:r>
      <w:r w:rsidR="00AC47A5" w:rsidRPr="005457C1">
        <w:rPr>
          <w:rFonts w:ascii="Times New Roman" w:hAnsi="Times New Roman" w:cs="Times New Roman"/>
          <w:sz w:val="26"/>
          <w:szCs w:val="26"/>
        </w:rPr>
        <w:t>обще</w:t>
      </w:r>
      <w:r w:rsidRPr="005457C1">
        <w:rPr>
          <w:rFonts w:ascii="Times New Roman" w:hAnsi="Times New Roman" w:cs="Times New Roman"/>
          <w:sz w:val="26"/>
          <w:szCs w:val="26"/>
        </w:rPr>
        <w:t>образовательных</w:t>
      </w:r>
      <w:r w:rsidR="00AC47A5" w:rsidRPr="005457C1">
        <w:rPr>
          <w:rFonts w:ascii="Times New Roman" w:hAnsi="Times New Roman" w:cs="Times New Roman"/>
          <w:sz w:val="26"/>
          <w:szCs w:val="26"/>
        </w:rPr>
        <w:t xml:space="preserve"> </w:t>
      </w:r>
      <w:r w:rsidR="00A03DD6" w:rsidRPr="005457C1">
        <w:rPr>
          <w:rFonts w:ascii="Times New Roman" w:hAnsi="Times New Roman" w:cs="Times New Roman"/>
          <w:sz w:val="26"/>
          <w:szCs w:val="26"/>
        </w:rPr>
        <w:t>учреждений Республики</w:t>
      </w:r>
      <w:r w:rsidRPr="005457C1">
        <w:rPr>
          <w:rFonts w:ascii="Times New Roman" w:hAnsi="Times New Roman" w:cs="Times New Roman"/>
          <w:sz w:val="26"/>
          <w:szCs w:val="26"/>
        </w:rPr>
        <w:t xml:space="preserve"> Ингушетия</w:t>
      </w:r>
    </w:p>
    <w:p w14:paraId="20090000" w14:textId="77777777" w:rsidR="005457C1" w:rsidRDefault="00437520" w:rsidP="005457C1">
      <w:pPr>
        <w:pStyle w:val="a3"/>
        <w:numPr>
          <w:ilvl w:val="1"/>
          <w:numId w:val="4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Pr="00437520">
        <w:rPr>
          <w:rFonts w:ascii="Times New Roman" w:hAnsi="Times New Roman" w:cs="Times New Roman"/>
          <w:sz w:val="26"/>
          <w:szCs w:val="26"/>
        </w:rPr>
        <w:t>заочная</w:t>
      </w:r>
      <w:r w:rsidR="003B7270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технологий, </w:t>
      </w:r>
      <w:proofErr w:type="spellStart"/>
      <w:r w:rsidR="003B7270">
        <w:rPr>
          <w:rFonts w:ascii="Times New Roman" w:hAnsi="Times New Roman" w:cs="Times New Roman"/>
          <w:sz w:val="26"/>
          <w:szCs w:val="26"/>
        </w:rPr>
        <w:t>предпологает</w:t>
      </w:r>
      <w:proofErr w:type="spellEnd"/>
      <w:r w:rsidR="003B7270">
        <w:rPr>
          <w:rFonts w:ascii="Times New Roman" w:hAnsi="Times New Roman" w:cs="Times New Roman"/>
          <w:sz w:val="26"/>
          <w:szCs w:val="26"/>
        </w:rPr>
        <w:t xml:space="preserve"> доступ к материалам через портал электронного обучения и дистанционных образовательных технологий ГБОУ ДПО «ИПК РО РИ» </w:t>
      </w:r>
      <w:proofErr w:type="gramStart"/>
      <w:r w:rsidR="003B7270">
        <w:rPr>
          <w:rFonts w:ascii="Times New Roman" w:hAnsi="Times New Roman" w:cs="Times New Roman"/>
          <w:sz w:val="26"/>
          <w:szCs w:val="26"/>
        </w:rPr>
        <w:t>( )</w:t>
      </w:r>
      <w:proofErr w:type="gramEnd"/>
      <w:r w:rsidR="003B7270">
        <w:rPr>
          <w:rFonts w:ascii="Times New Roman" w:hAnsi="Times New Roman" w:cs="Times New Roman"/>
          <w:sz w:val="26"/>
          <w:szCs w:val="26"/>
        </w:rPr>
        <w:t>. Использование портала бесплатно для обучающихся.</w:t>
      </w:r>
    </w:p>
    <w:p w14:paraId="1451CF34" w14:textId="77777777" w:rsidR="003B7270" w:rsidRDefault="003B7270" w:rsidP="003B7270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186B125" w14:textId="77777777" w:rsidR="00437520" w:rsidRPr="003B7270" w:rsidRDefault="00437520" w:rsidP="005457C1">
      <w:pPr>
        <w:pStyle w:val="a3"/>
        <w:numPr>
          <w:ilvl w:val="1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B7270">
        <w:rPr>
          <w:rFonts w:ascii="Times New Roman" w:hAnsi="Times New Roman" w:cs="Times New Roman"/>
          <w:b/>
          <w:sz w:val="26"/>
          <w:szCs w:val="26"/>
        </w:rPr>
        <w:t>Срок освоения программы:</w:t>
      </w:r>
      <w:r w:rsidR="00E00312" w:rsidRPr="003B7270">
        <w:rPr>
          <w:rFonts w:ascii="Times New Roman" w:hAnsi="Times New Roman" w:cs="Times New Roman"/>
          <w:b/>
          <w:sz w:val="26"/>
          <w:szCs w:val="26"/>
        </w:rPr>
        <w:t xml:space="preserve"> 36</w:t>
      </w:r>
      <w:r w:rsidR="00AF01DF" w:rsidRPr="003B7270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14:paraId="47469535" w14:textId="77777777" w:rsidR="00BB17C1" w:rsidRDefault="00BB17C1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9D6F801" w14:textId="77777777" w:rsidR="00AC47A5" w:rsidRDefault="00AC47A5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46F531D4" w14:textId="77777777" w:rsidR="00806963" w:rsidRDefault="00806963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47856868" w14:textId="77777777" w:rsidR="00806963" w:rsidRDefault="00806963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403482D" w14:textId="77777777" w:rsidR="00806963" w:rsidRDefault="00806963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CF4E3DA" w14:textId="77777777" w:rsidR="00806963" w:rsidRDefault="00806963" w:rsidP="0043752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9D6058E" w14:textId="77777777" w:rsidR="003B7270" w:rsidRDefault="00437520" w:rsidP="003B7270">
      <w:pPr>
        <w:pStyle w:val="a3"/>
        <w:spacing w:line="240" w:lineRule="auto"/>
        <w:ind w:left="0" w:hanging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Учебный (тематический) план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588"/>
        <w:gridCol w:w="3109"/>
        <w:gridCol w:w="991"/>
        <w:gridCol w:w="1303"/>
        <w:gridCol w:w="2519"/>
        <w:gridCol w:w="1697"/>
      </w:tblGrid>
      <w:tr w:rsidR="003B7270" w14:paraId="6A48A95E" w14:textId="77777777" w:rsidTr="00D13C57">
        <w:trPr>
          <w:trHeight w:val="585"/>
        </w:trPr>
        <w:tc>
          <w:tcPr>
            <w:tcW w:w="588" w:type="dxa"/>
            <w:vMerge w:val="restart"/>
          </w:tcPr>
          <w:p w14:paraId="729FC6AA" w14:textId="77777777" w:rsidR="003B7270" w:rsidRDefault="003B7270" w:rsidP="00D13C57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6955CCB" w14:textId="77777777" w:rsidR="003B7270" w:rsidRPr="00A200C6" w:rsidRDefault="003B7270" w:rsidP="00D13C57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09" w:type="dxa"/>
            <w:vMerge w:val="restart"/>
          </w:tcPr>
          <w:p w14:paraId="5B15CD75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разделов(модулей) и тем</w:t>
            </w:r>
          </w:p>
        </w:tc>
        <w:tc>
          <w:tcPr>
            <w:tcW w:w="991" w:type="dxa"/>
            <w:vMerge w:val="restart"/>
          </w:tcPr>
          <w:p w14:paraId="6E77E921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093778D9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Виды учебных занятий, учебных работ</w:t>
            </w:r>
          </w:p>
        </w:tc>
        <w:tc>
          <w:tcPr>
            <w:tcW w:w="1697" w:type="dxa"/>
            <w:vMerge w:val="restart"/>
          </w:tcPr>
          <w:p w14:paraId="3023D900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3B7270" w14:paraId="339EE5A4" w14:textId="77777777" w:rsidTr="00D13C57">
        <w:trPr>
          <w:trHeight w:val="596"/>
        </w:trPr>
        <w:tc>
          <w:tcPr>
            <w:tcW w:w="588" w:type="dxa"/>
            <w:vMerge/>
          </w:tcPr>
          <w:p w14:paraId="00966939" w14:textId="77777777" w:rsidR="003B7270" w:rsidRDefault="003B7270" w:rsidP="00D13C57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14:paraId="254F5CAA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14:paraId="70A2BEFF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14:paraId="2E862ECB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Лекция,</w:t>
            </w:r>
          </w:p>
          <w:p w14:paraId="6CBDDE10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14:paraId="4AFCEE1E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работа, час</w:t>
            </w:r>
          </w:p>
        </w:tc>
        <w:tc>
          <w:tcPr>
            <w:tcW w:w="1697" w:type="dxa"/>
            <w:vMerge/>
          </w:tcPr>
          <w:p w14:paraId="6447DAB9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7270" w14:paraId="6EF4B4B8" w14:textId="77777777" w:rsidTr="00D13C57">
        <w:trPr>
          <w:trHeight w:val="495"/>
        </w:trPr>
        <w:tc>
          <w:tcPr>
            <w:tcW w:w="588" w:type="dxa"/>
          </w:tcPr>
          <w:p w14:paraId="71DC96C6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</w:tcPr>
          <w:p w14:paraId="36910DBC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Входное тестирование</w:t>
            </w:r>
          </w:p>
        </w:tc>
        <w:tc>
          <w:tcPr>
            <w:tcW w:w="991" w:type="dxa"/>
          </w:tcPr>
          <w:p w14:paraId="75C8BD09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3108F702" w14:textId="77777777" w:rsidR="003B7270" w:rsidRPr="005457C1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3FF8E191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14:paraId="49F24959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3B7270" w14:paraId="7038C282" w14:textId="77777777" w:rsidTr="00D13C57">
        <w:tc>
          <w:tcPr>
            <w:tcW w:w="588" w:type="dxa"/>
          </w:tcPr>
          <w:p w14:paraId="3CC5EB6F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09" w:type="dxa"/>
          </w:tcPr>
          <w:p w14:paraId="0FE5CD14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AA2D1A">
              <w:rPr>
                <w:rFonts w:ascii="Times New Roman" w:hAnsi="Times New Roman" w:cs="Times New Roman"/>
                <w:b/>
                <w:sz w:val="26"/>
                <w:szCs w:val="26"/>
              </w:rPr>
              <w:t>одуль 1. Особенности оценивания выполнения заданий Всероссийских проверочных работ.</w:t>
            </w:r>
          </w:p>
          <w:p w14:paraId="7DF9443D" w14:textId="77777777" w:rsidR="003B7270" w:rsidRPr="00C7023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5EBBDF67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68766D60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224ED87D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7" w:type="dxa"/>
          </w:tcPr>
          <w:p w14:paraId="45D3FA5E" w14:textId="77777777" w:rsidR="003B7270" w:rsidRPr="005457C1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270" w14:paraId="6BC92787" w14:textId="77777777" w:rsidTr="00D13C57">
        <w:tc>
          <w:tcPr>
            <w:tcW w:w="588" w:type="dxa"/>
          </w:tcPr>
          <w:p w14:paraId="4C8AF7AD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09" w:type="dxa"/>
          </w:tcPr>
          <w:p w14:paraId="0A4C8AD5" w14:textId="77777777" w:rsidR="003B7270" w:rsidRPr="00C7023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Модуль 2. Практикум по оцениванию ответов на задания ВПР по химии в 8 и 11 классах.</w:t>
            </w:r>
          </w:p>
        </w:tc>
        <w:tc>
          <w:tcPr>
            <w:tcW w:w="991" w:type="dxa"/>
          </w:tcPr>
          <w:p w14:paraId="3576BED5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783C6B9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056B7CC7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7" w:type="dxa"/>
          </w:tcPr>
          <w:p w14:paraId="079EA268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3B7270" w14:paraId="637B9D3B" w14:textId="77777777" w:rsidTr="00D13C57">
        <w:tc>
          <w:tcPr>
            <w:tcW w:w="588" w:type="dxa"/>
          </w:tcPr>
          <w:p w14:paraId="1EFE4547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</w:tcPr>
          <w:p w14:paraId="1BB4898A" w14:textId="77777777" w:rsidR="003B7270" w:rsidRPr="00361340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тренинг</w:t>
            </w:r>
          </w:p>
        </w:tc>
        <w:tc>
          <w:tcPr>
            <w:tcW w:w="991" w:type="dxa"/>
          </w:tcPr>
          <w:p w14:paraId="780D3751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2E100381" w14:textId="77777777" w:rsidR="003B7270" w:rsidRPr="005457C1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3763470D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14:paraId="76A999BB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3B7270" w14:paraId="053F5E49" w14:textId="77777777" w:rsidTr="00D13C57">
        <w:tc>
          <w:tcPr>
            <w:tcW w:w="588" w:type="dxa"/>
          </w:tcPr>
          <w:p w14:paraId="184BDBD8" w14:textId="77777777" w:rsidR="003B7270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9" w:type="dxa"/>
          </w:tcPr>
          <w:p w14:paraId="313DA72A" w14:textId="77777777" w:rsidR="003B7270" w:rsidRPr="00613809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1" w:type="dxa"/>
          </w:tcPr>
          <w:p w14:paraId="2542CADB" w14:textId="77777777" w:rsidR="003B7270" w:rsidRPr="005457C1" w:rsidRDefault="001D599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14:paraId="0E6CE9CF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03527129" w14:textId="77777777" w:rsidR="003B7270" w:rsidRPr="005457C1" w:rsidRDefault="00AA2D1A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97" w:type="dxa"/>
          </w:tcPr>
          <w:p w14:paraId="0CCBE5E6" w14:textId="77777777" w:rsidR="003B7270" w:rsidRPr="005457C1" w:rsidRDefault="003B7270" w:rsidP="00D13C5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7C1">
              <w:rPr>
                <w:rFonts w:ascii="Times New Roman" w:hAnsi="Times New Roman" w:cs="Times New Roman"/>
                <w:sz w:val="26"/>
                <w:szCs w:val="26"/>
              </w:rPr>
              <w:t>Защита слушателями проектов</w:t>
            </w:r>
          </w:p>
        </w:tc>
      </w:tr>
    </w:tbl>
    <w:p w14:paraId="6B10C3B1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D303C2F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E81DD1F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70CC675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02621F6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1F1C1B2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2A08FA6" w14:textId="77777777" w:rsidR="003B7270" w:rsidRDefault="003B727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B39FCF" w14:textId="77777777" w:rsidR="00AC47A5" w:rsidRDefault="001D599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14:paraId="7A068D21" w14:textId="77777777" w:rsidR="001D5990" w:rsidRPr="00BB406C" w:rsidRDefault="001D5990" w:rsidP="00AC47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993"/>
        <w:gridCol w:w="1685"/>
        <w:gridCol w:w="1575"/>
      </w:tblGrid>
      <w:tr w:rsidR="00E00312" w:rsidRPr="00BB406C" w14:paraId="60E33B47" w14:textId="77777777" w:rsidTr="008C0469">
        <w:tc>
          <w:tcPr>
            <w:tcW w:w="851" w:type="dxa"/>
            <w:vMerge w:val="restart"/>
          </w:tcPr>
          <w:p w14:paraId="68612F62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  <w:vMerge w:val="restart"/>
          </w:tcPr>
          <w:p w14:paraId="7363C14D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(модулей) и тем</w:t>
            </w:r>
          </w:p>
        </w:tc>
        <w:tc>
          <w:tcPr>
            <w:tcW w:w="3953" w:type="dxa"/>
            <w:gridSpan w:val="3"/>
          </w:tcPr>
          <w:p w14:paraId="54FBAD18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575" w:type="dxa"/>
            <w:vMerge w:val="restart"/>
          </w:tcPr>
          <w:p w14:paraId="562C50F4" w14:textId="77777777" w:rsidR="00E00312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</w:p>
          <w:p w14:paraId="7D2A754E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E00312" w:rsidRPr="00BB406C" w14:paraId="27EFBADB" w14:textId="77777777" w:rsidTr="00563E64">
        <w:trPr>
          <w:trHeight w:val="480"/>
        </w:trPr>
        <w:tc>
          <w:tcPr>
            <w:tcW w:w="851" w:type="dxa"/>
            <w:vMerge/>
          </w:tcPr>
          <w:p w14:paraId="0865FC12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4B83F9E2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14:paraId="2116278C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Merge w:val="restart"/>
          </w:tcPr>
          <w:p w14:paraId="69F7F488" w14:textId="77777777" w:rsidR="00E00312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екция,</w:t>
            </w:r>
          </w:p>
          <w:p w14:paraId="686CFAF7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14:paraId="37E4D5B5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работа, час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E763E2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0312" w:rsidRPr="00BB406C" w14:paraId="47D24CF3" w14:textId="77777777" w:rsidTr="00E00312">
        <w:trPr>
          <w:trHeight w:val="405"/>
        </w:trPr>
        <w:tc>
          <w:tcPr>
            <w:tcW w:w="851" w:type="dxa"/>
            <w:vMerge/>
          </w:tcPr>
          <w:p w14:paraId="32E030A9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5DB799B6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790BE8C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6EADC1F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</w:tcPr>
          <w:p w14:paraId="6B0B743D" w14:textId="77777777" w:rsidR="00E00312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14:paraId="31774657" w14:textId="77777777" w:rsidR="00E00312" w:rsidRPr="00BB406C" w:rsidRDefault="00E0031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C0469" w:rsidRPr="00BB406C" w14:paraId="08AC421E" w14:textId="77777777" w:rsidTr="008C0469">
        <w:trPr>
          <w:trHeight w:val="70"/>
        </w:trPr>
        <w:tc>
          <w:tcPr>
            <w:tcW w:w="851" w:type="dxa"/>
          </w:tcPr>
          <w:p w14:paraId="69DEDBD8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5A4D7F2" w14:textId="77777777" w:rsidR="00230C42" w:rsidRPr="00BB406C" w:rsidRDefault="00F35321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Входное тестирование</w:t>
            </w:r>
          </w:p>
        </w:tc>
        <w:tc>
          <w:tcPr>
            <w:tcW w:w="1275" w:type="dxa"/>
          </w:tcPr>
          <w:p w14:paraId="3FFD16A9" w14:textId="77777777" w:rsidR="00230C42" w:rsidRPr="00BB406C" w:rsidRDefault="00F35321" w:rsidP="001A15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5457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5B30A0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5" w:type="dxa"/>
          </w:tcPr>
          <w:p w14:paraId="24656529" w14:textId="77777777" w:rsidR="00230C42" w:rsidRPr="00BB406C" w:rsidRDefault="00F35321" w:rsidP="001A15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2</w:t>
            </w:r>
          </w:p>
        </w:tc>
        <w:tc>
          <w:tcPr>
            <w:tcW w:w="1575" w:type="dxa"/>
          </w:tcPr>
          <w:p w14:paraId="60E69342" w14:textId="77777777" w:rsidR="00230C42" w:rsidRPr="00BB406C" w:rsidRDefault="00230C42" w:rsidP="001A15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0469" w:rsidRPr="00BB406C" w14:paraId="35DCCE7C" w14:textId="77777777" w:rsidTr="008C0469">
        <w:tc>
          <w:tcPr>
            <w:tcW w:w="851" w:type="dxa"/>
          </w:tcPr>
          <w:p w14:paraId="53712508" w14:textId="77777777" w:rsidR="00230C42" w:rsidRPr="00A03DD6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36A67D39" w14:textId="77777777" w:rsidR="00230C42" w:rsidRPr="005457C1" w:rsidRDefault="00F35321" w:rsidP="0025787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770C3">
              <w:rPr>
                <w:rFonts w:ascii="Times New Roman" w:hAnsi="Times New Roman" w:cs="Times New Roman"/>
                <w:b/>
                <w:sz w:val="26"/>
                <w:szCs w:val="26"/>
              </w:rPr>
              <w:t>одуль 1. Особенности оценивания выполнения заданий Всероссийских проверочных работ.</w:t>
            </w:r>
          </w:p>
        </w:tc>
        <w:tc>
          <w:tcPr>
            <w:tcW w:w="1275" w:type="dxa"/>
          </w:tcPr>
          <w:p w14:paraId="2C1EBAF7" w14:textId="77777777" w:rsidR="00230C42" w:rsidRPr="005457C1" w:rsidRDefault="008770C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14:paraId="31F7659B" w14:textId="77777777" w:rsidR="00230C42" w:rsidRPr="005457C1" w:rsidRDefault="008770C3" w:rsidP="00A200C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7</w:t>
            </w:r>
          </w:p>
        </w:tc>
        <w:tc>
          <w:tcPr>
            <w:tcW w:w="1685" w:type="dxa"/>
          </w:tcPr>
          <w:p w14:paraId="7B01B6E8" w14:textId="77777777" w:rsidR="00230C42" w:rsidRPr="005457C1" w:rsidRDefault="008770C3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75" w:type="dxa"/>
          </w:tcPr>
          <w:p w14:paraId="0BD2ED0D" w14:textId="77777777" w:rsidR="00230C42" w:rsidRPr="00BB406C" w:rsidRDefault="00230C42" w:rsidP="002578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5321" w:rsidRPr="00BB406C" w14:paraId="7FAE1D23" w14:textId="77777777" w:rsidTr="008C0469">
        <w:tc>
          <w:tcPr>
            <w:tcW w:w="851" w:type="dxa"/>
          </w:tcPr>
          <w:p w14:paraId="72EA3ED0" w14:textId="77777777" w:rsidR="00F35321" w:rsidRPr="00A03DD6" w:rsidRDefault="00F35321" w:rsidP="00F35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828" w:type="dxa"/>
          </w:tcPr>
          <w:p w14:paraId="1F78B49D" w14:textId="77777777" w:rsidR="00F35321" w:rsidRPr="00BB406C" w:rsidRDefault="00F35321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формирующего оценивания результатов по предмету химия</w:t>
            </w:r>
          </w:p>
        </w:tc>
        <w:tc>
          <w:tcPr>
            <w:tcW w:w="1275" w:type="dxa"/>
          </w:tcPr>
          <w:p w14:paraId="74B5B908" w14:textId="77777777" w:rsidR="00F35321" w:rsidRPr="005457C1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7A886B7A" w14:textId="77777777" w:rsidR="00F35321" w:rsidRPr="005457C1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5E902606" w14:textId="77777777" w:rsidR="00F35321" w:rsidRPr="005457C1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5B0F9403" w14:textId="77777777" w:rsidR="00F35321" w:rsidRPr="00B4473B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32D8201E" w14:textId="77777777" w:rsidTr="008C0469">
        <w:tc>
          <w:tcPr>
            <w:tcW w:w="851" w:type="dxa"/>
          </w:tcPr>
          <w:p w14:paraId="55A0D70D" w14:textId="77777777" w:rsidR="00F35321" w:rsidRPr="00A03DD6" w:rsidRDefault="00F35321" w:rsidP="00F35321">
            <w:pPr>
              <w:pStyle w:val="a3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828" w:type="dxa"/>
          </w:tcPr>
          <w:p w14:paraId="1666F9FF" w14:textId="77777777" w:rsidR="00F35321" w:rsidRPr="00BB406C" w:rsidRDefault="00E53765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 достижений по предмету химия при формирующем оценивании в контексте требований ФГОС.</w:t>
            </w:r>
          </w:p>
        </w:tc>
        <w:tc>
          <w:tcPr>
            <w:tcW w:w="1275" w:type="dxa"/>
          </w:tcPr>
          <w:p w14:paraId="0791712D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71AF6E09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14:paraId="721D534A" w14:textId="77777777" w:rsidR="00F35321" w:rsidRPr="00A03DD6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6A11402E" w14:textId="77777777" w:rsidR="00F35321" w:rsidRPr="00B4473B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6429EF43" w14:textId="77777777" w:rsidTr="008C0469">
        <w:tc>
          <w:tcPr>
            <w:tcW w:w="851" w:type="dxa"/>
          </w:tcPr>
          <w:p w14:paraId="2854FEF5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 xml:space="preserve">.3 </w:t>
            </w:r>
          </w:p>
        </w:tc>
        <w:tc>
          <w:tcPr>
            <w:tcW w:w="3828" w:type="dxa"/>
          </w:tcPr>
          <w:p w14:paraId="5FC5D199" w14:textId="77777777" w:rsidR="00F35321" w:rsidRPr="00BB406C" w:rsidRDefault="00E53765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проведения ВПР в РИ по предмету химия</w:t>
            </w:r>
          </w:p>
        </w:tc>
        <w:tc>
          <w:tcPr>
            <w:tcW w:w="1275" w:type="dxa"/>
          </w:tcPr>
          <w:p w14:paraId="4306B732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73AEC01E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14:paraId="120D3FA1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14:paraId="214EB95D" w14:textId="77777777" w:rsidR="00F35321" w:rsidRPr="00B4473B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5B67F74B" w14:textId="77777777" w:rsidTr="008C0469">
        <w:tc>
          <w:tcPr>
            <w:tcW w:w="851" w:type="dxa"/>
          </w:tcPr>
          <w:p w14:paraId="37CCCC4F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46C6CCEA" w14:textId="77777777" w:rsidR="00F35321" w:rsidRPr="00BB406C" w:rsidRDefault="00E53765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ВПР.</w:t>
            </w:r>
          </w:p>
        </w:tc>
        <w:tc>
          <w:tcPr>
            <w:tcW w:w="1275" w:type="dxa"/>
          </w:tcPr>
          <w:p w14:paraId="53AFFB28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214318AE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5" w:type="dxa"/>
          </w:tcPr>
          <w:p w14:paraId="26169B50" w14:textId="77777777" w:rsidR="00F35321" w:rsidRPr="00D4453E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14:paraId="4C510635" w14:textId="77777777" w:rsidR="00F35321" w:rsidRPr="00B4473B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38243843" w14:textId="77777777" w:rsidTr="008C0469">
        <w:tc>
          <w:tcPr>
            <w:tcW w:w="851" w:type="dxa"/>
          </w:tcPr>
          <w:p w14:paraId="3E86E27F" w14:textId="77777777" w:rsidR="00F35321" w:rsidRPr="00BB406C" w:rsidRDefault="00E53765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3828" w:type="dxa"/>
          </w:tcPr>
          <w:p w14:paraId="57ABEB57" w14:textId="77777777" w:rsidR="00F35321" w:rsidRPr="00BB406C" w:rsidRDefault="00E53765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и отметка. Виды и функции оценивания. Алгоритм выставления итоговых отметок.</w:t>
            </w:r>
          </w:p>
        </w:tc>
        <w:tc>
          <w:tcPr>
            <w:tcW w:w="1275" w:type="dxa"/>
          </w:tcPr>
          <w:p w14:paraId="79705433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655B226F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7444EA8A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12E6B7C2" w14:textId="77777777" w:rsidR="00F35321" w:rsidRPr="00B4473B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2FDA7258" w14:textId="77777777" w:rsidTr="008C0469">
        <w:tc>
          <w:tcPr>
            <w:tcW w:w="851" w:type="dxa"/>
          </w:tcPr>
          <w:p w14:paraId="608F3150" w14:textId="77777777" w:rsidR="00F35321" w:rsidRPr="005457C1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7063B522" w14:textId="77777777" w:rsidR="00F35321" w:rsidRPr="005457C1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Модуль 2. Практикум по оцениванию ответов на задания ВПР по химии в 8 и 11 классах.</w:t>
            </w:r>
          </w:p>
        </w:tc>
        <w:tc>
          <w:tcPr>
            <w:tcW w:w="1275" w:type="dxa"/>
          </w:tcPr>
          <w:p w14:paraId="3C28C8D8" w14:textId="77777777" w:rsidR="00F35321" w:rsidRPr="005457C1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14:paraId="03ADEB1A" w14:textId="77777777" w:rsidR="00F35321" w:rsidRPr="005457C1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85" w:type="dxa"/>
          </w:tcPr>
          <w:p w14:paraId="4220F5C0" w14:textId="77777777" w:rsidR="00F35321" w:rsidRPr="005457C1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75" w:type="dxa"/>
          </w:tcPr>
          <w:p w14:paraId="05808E29" w14:textId="77777777" w:rsidR="00F35321" w:rsidRPr="00D4453E" w:rsidRDefault="00F35321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1FA95920" w14:textId="77777777" w:rsidTr="008C0469">
        <w:tc>
          <w:tcPr>
            <w:tcW w:w="851" w:type="dxa"/>
          </w:tcPr>
          <w:p w14:paraId="6A615D54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28" w:type="dxa"/>
          </w:tcPr>
          <w:p w14:paraId="344644AB" w14:textId="77777777" w:rsidR="00F35321" w:rsidRPr="00BB406C" w:rsidRDefault="00FD79D3" w:rsidP="00FD79D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конкретных ошибок.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14:paraId="06C53635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56BD39D0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345FC0FF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14:paraId="587BC7B5" w14:textId="77777777" w:rsidR="00F35321" w:rsidRPr="00B4473B" w:rsidRDefault="00F35321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29C4CACE" w14:textId="77777777" w:rsidTr="008C0469">
        <w:tc>
          <w:tcPr>
            <w:tcW w:w="851" w:type="dxa"/>
          </w:tcPr>
          <w:p w14:paraId="3ECCE975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5624F642" w14:textId="77777777" w:rsidR="00F35321" w:rsidRPr="00BB406C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стандартизированного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оценивания  результатов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63082A20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4B44F9E5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14:paraId="3033B217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14:paraId="4A43E569" w14:textId="77777777" w:rsidR="00F35321" w:rsidRPr="00B4473B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4E9BB728" w14:textId="77777777" w:rsidTr="008C0469">
        <w:tc>
          <w:tcPr>
            <w:tcW w:w="851" w:type="dxa"/>
          </w:tcPr>
          <w:p w14:paraId="7DA51C9F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828" w:type="dxa"/>
          </w:tcPr>
          <w:p w14:paraId="4247ED28" w14:textId="77777777" w:rsidR="00F35321" w:rsidRPr="00BB406C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по стандартизированному оцениванию на основе использования анализа типичных затруднений участников ВПР.</w:t>
            </w:r>
          </w:p>
        </w:tc>
        <w:tc>
          <w:tcPr>
            <w:tcW w:w="1275" w:type="dxa"/>
          </w:tcPr>
          <w:p w14:paraId="5C61F8DD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14:paraId="35950E40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14:paraId="32509088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5" w:type="dxa"/>
          </w:tcPr>
          <w:p w14:paraId="57C57EBB" w14:textId="77777777" w:rsidR="00F35321" w:rsidRPr="00B4473B" w:rsidRDefault="00F35321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21" w:rsidRPr="00BB406C" w14:paraId="741196CE" w14:textId="77777777" w:rsidTr="008C0469">
        <w:tc>
          <w:tcPr>
            <w:tcW w:w="851" w:type="dxa"/>
          </w:tcPr>
          <w:p w14:paraId="46CE5099" w14:textId="77777777" w:rsidR="00F35321" w:rsidRPr="00BB406C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5321" w:rsidRPr="00BB40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53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73F6D9F7" w14:textId="77777777" w:rsidR="00F35321" w:rsidRPr="00BB406C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 по проверке и оценки цельных работ</w:t>
            </w:r>
          </w:p>
        </w:tc>
        <w:tc>
          <w:tcPr>
            <w:tcW w:w="1275" w:type="dxa"/>
          </w:tcPr>
          <w:p w14:paraId="6014D782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1A9C7CF5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</w:tcPr>
          <w:p w14:paraId="0072779C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42633C6A" w14:textId="77777777" w:rsidR="00F35321" w:rsidRPr="00BB406C" w:rsidRDefault="00F35321" w:rsidP="00FD79D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5321" w:rsidRPr="00BB406C" w14:paraId="5C2C0980" w14:textId="77777777" w:rsidTr="008C0469">
        <w:tc>
          <w:tcPr>
            <w:tcW w:w="851" w:type="dxa"/>
          </w:tcPr>
          <w:p w14:paraId="61D36282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0576F0DE" w14:textId="77777777" w:rsidR="00F35321" w:rsidRPr="00BB406C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тестирование.</w:t>
            </w:r>
          </w:p>
        </w:tc>
        <w:tc>
          <w:tcPr>
            <w:tcW w:w="1275" w:type="dxa"/>
          </w:tcPr>
          <w:p w14:paraId="3F032DBF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77FEBB98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026FB3CD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</w:tcPr>
          <w:p w14:paraId="12518370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F35321" w:rsidRPr="00BB406C" w14:paraId="19740231" w14:textId="77777777" w:rsidTr="008C0469">
        <w:tc>
          <w:tcPr>
            <w:tcW w:w="851" w:type="dxa"/>
          </w:tcPr>
          <w:p w14:paraId="20754B9E" w14:textId="77777777" w:rsidR="00F35321" w:rsidRPr="00BB406C" w:rsidRDefault="00F35321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14:paraId="4EE2B740" w14:textId="77777777" w:rsidR="00F35321" w:rsidRPr="00BB406C" w:rsidRDefault="00FD79D3" w:rsidP="00F35321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6A9CFDB2" w14:textId="77777777" w:rsidR="00F35321" w:rsidRPr="00BB406C" w:rsidRDefault="00FD79D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14:paraId="23BD81A3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85" w:type="dxa"/>
          </w:tcPr>
          <w:p w14:paraId="38231A3D" w14:textId="77777777" w:rsidR="00F35321" w:rsidRPr="00BB406C" w:rsidRDefault="008770C3" w:rsidP="00F3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575" w:type="dxa"/>
          </w:tcPr>
          <w:p w14:paraId="35B26FB3" w14:textId="77777777" w:rsidR="00F35321" w:rsidRPr="00BB406C" w:rsidRDefault="00F35321" w:rsidP="00FD79D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284D550" w14:textId="77777777" w:rsidR="009D3328" w:rsidRDefault="009D3328" w:rsidP="008C0469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0CF82ACB" w14:textId="77777777" w:rsidR="00A200C6" w:rsidRPr="008C0469" w:rsidRDefault="008770C3" w:rsidP="008C0469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Содержание рабочей программы</w:t>
      </w:r>
    </w:p>
    <w:p w14:paraId="278E6139" w14:textId="77777777" w:rsidR="00A202E2" w:rsidRDefault="00A202E2" w:rsidP="00A200C6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</w:p>
    <w:p w14:paraId="1C349962" w14:textId="77777777" w:rsidR="001D5990" w:rsidRPr="008770C3" w:rsidRDefault="001D5990" w:rsidP="008770C3">
      <w:pPr>
        <w:pStyle w:val="a3"/>
        <w:spacing w:line="240" w:lineRule="auto"/>
        <w:ind w:left="0" w:hanging="993"/>
        <w:rPr>
          <w:rFonts w:ascii="Times New Roman" w:hAnsi="Times New Roman" w:cs="Times New Roman"/>
          <w:b/>
          <w:sz w:val="26"/>
          <w:szCs w:val="26"/>
        </w:rPr>
      </w:pPr>
      <w:r w:rsidRPr="00877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ECF7A1" w14:textId="77777777" w:rsidR="001D5990" w:rsidRPr="001D5990" w:rsidRDefault="008770C3" w:rsidP="008770C3">
      <w:pPr>
        <w:pStyle w:val="a3"/>
        <w:spacing w:line="240" w:lineRule="auto"/>
        <w:ind w:left="0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1. Особенности оценивания выполнения заданий Всероссийских проверочных работ.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E4A9B7" w14:textId="77777777" w:rsidR="001D5990" w:rsidRDefault="00F72BAB" w:rsidP="001D599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Техники формирующего оценивания результатов по предмету химия;</w:t>
      </w:r>
    </w:p>
    <w:p w14:paraId="504F9D3B" w14:textId="77777777" w:rsidR="00F72BAB" w:rsidRDefault="00F72BAB" w:rsidP="001D599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достижения по предмету химия при формирующем оценивании в контексте требований ФГОС;</w:t>
      </w:r>
    </w:p>
    <w:p w14:paraId="194FD2C7" w14:textId="77777777" w:rsidR="00F72BAB" w:rsidRDefault="00F72BAB" w:rsidP="001D599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Анализ проведения ВПР в РИ по предмету химия;</w:t>
      </w:r>
    </w:p>
    <w:p w14:paraId="2655D6D0" w14:textId="77777777" w:rsidR="00F72BAB" w:rsidRDefault="00F72BAB" w:rsidP="001D599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Техника формирующего оценивания результатов по предмету химия в форме ВПР;</w:t>
      </w:r>
    </w:p>
    <w:p w14:paraId="461EBE15" w14:textId="77777777" w:rsidR="00F72BAB" w:rsidRDefault="00F72BAB" w:rsidP="001D599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ВПР</w:t>
      </w:r>
    </w:p>
    <w:p w14:paraId="246F0146" w14:textId="77777777" w:rsidR="00F72BAB" w:rsidRDefault="00F72BAB" w:rsidP="001D5990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и отметка. Виды функции оценивания. Алгоритм выставления итоговых отметок;</w:t>
      </w:r>
    </w:p>
    <w:p w14:paraId="5190A582" w14:textId="77777777" w:rsidR="00F72BAB" w:rsidRDefault="00F72BAB" w:rsidP="00F72BAB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72BAB">
        <w:rPr>
          <w:rFonts w:ascii="Times New Roman" w:hAnsi="Times New Roman" w:cs="Times New Roman"/>
          <w:b/>
          <w:sz w:val="26"/>
          <w:szCs w:val="26"/>
        </w:rPr>
        <w:t>Модуль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770C3">
        <w:rPr>
          <w:rFonts w:ascii="Times New Roman" w:hAnsi="Times New Roman" w:cs="Times New Roman"/>
          <w:b/>
          <w:sz w:val="26"/>
          <w:szCs w:val="26"/>
        </w:rPr>
        <w:t>Практикум по оцениванию ответов на задания ВПР по химии в 8 и 11 классах.</w:t>
      </w:r>
    </w:p>
    <w:p w14:paraId="352A4637" w14:textId="77777777" w:rsidR="00F72BAB" w:rsidRDefault="00F72BAB" w:rsidP="00F72BAB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Анализ конкретных ошибок;</w:t>
      </w:r>
    </w:p>
    <w:p w14:paraId="31D48B97" w14:textId="77777777" w:rsidR="00F72BAB" w:rsidRDefault="00F72BAB" w:rsidP="00F72BAB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Основы стандартизированного оценивание результатов;</w:t>
      </w:r>
    </w:p>
    <w:p w14:paraId="41FBF101" w14:textId="77777777" w:rsidR="00F72BAB" w:rsidRDefault="00F72BAB" w:rsidP="00F72BAB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Практикум по стандартизированному оцениванию на основе использования анализа типичных затруднений участков ВПР;</w:t>
      </w:r>
    </w:p>
    <w:p w14:paraId="79598256" w14:textId="77777777" w:rsidR="00F72BAB" w:rsidRDefault="00F72BAB" w:rsidP="00F72BAB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Тренинг по проверке и оценке цельных работ;</w:t>
      </w:r>
    </w:p>
    <w:p w14:paraId="79EA0850" w14:textId="77777777" w:rsidR="00A106BA" w:rsidRPr="00F54E0E" w:rsidRDefault="00F72BAB" w:rsidP="00F54E0E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BAB">
        <w:rPr>
          <w:rFonts w:ascii="Times New Roman" w:hAnsi="Times New Roman" w:cs="Times New Roman"/>
          <w:b/>
          <w:i/>
          <w:sz w:val="26"/>
          <w:szCs w:val="26"/>
        </w:rPr>
        <w:lastRenderedPageBreak/>
        <w:t>Итоговый контроль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F72BAB">
        <w:rPr>
          <w:rFonts w:ascii="Times New Roman" w:hAnsi="Times New Roman" w:cs="Times New Roman"/>
          <w:sz w:val="26"/>
          <w:szCs w:val="26"/>
        </w:rPr>
        <w:t>итоговое тестирование</w:t>
      </w:r>
      <w:r w:rsidRPr="00F72BAB">
        <w:rPr>
          <w:rFonts w:ascii="Times New Roman" w:hAnsi="Times New Roman" w:cs="Times New Roman"/>
          <w:i/>
          <w:sz w:val="26"/>
          <w:szCs w:val="26"/>
        </w:rPr>
        <w:t>.</w:t>
      </w:r>
    </w:p>
    <w:p w14:paraId="224DD4A2" w14:textId="77777777" w:rsidR="00A106BA" w:rsidRPr="00BB406C" w:rsidRDefault="00A106BA" w:rsidP="005457C1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14:paraId="1EE3102A" w14:textId="77777777" w:rsidR="0062195D" w:rsidRPr="00F54E0E" w:rsidRDefault="0062195D" w:rsidP="00F54E0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4E0E">
        <w:rPr>
          <w:rFonts w:ascii="Times New Roman" w:hAnsi="Times New Roman" w:cs="Times New Roman"/>
          <w:b/>
          <w:sz w:val="26"/>
          <w:szCs w:val="26"/>
        </w:rPr>
        <w:t>Нормативные документы</w:t>
      </w:r>
    </w:p>
    <w:p w14:paraId="07EFCF69" w14:textId="77777777" w:rsidR="00405EEC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b/>
          <w:sz w:val="26"/>
          <w:szCs w:val="26"/>
        </w:rPr>
      </w:pPr>
    </w:p>
    <w:p w14:paraId="15F4B2CF" w14:textId="77777777" w:rsidR="00405EEC" w:rsidRDefault="00405EEC" w:rsidP="00405EEC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 w:rsidRPr="00405EE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17.12.2010г №1897 (ред. от 21.12.2020г.) «Об утверждении федерального государственного образовательного </w:t>
      </w:r>
      <w:r w:rsidRPr="00405EEC">
        <w:rPr>
          <w:rFonts w:ascii="Times New Roman" w:hAnsi="Times New Roman" w:cs="Times New Roman"/>
          <w:sz w:val="26"/>
          <w:szCs w:val="26"/>
        </w:rPr>
        <w:t>стандарта</w:t>
      </w:r>
      <w:r w:rsidRPr="00405EEC">
        <w:rPr>
          <w:rFonts w:ascii="Times New Roman" w:hAnsi="Times New Roman" w:cs="Times New Roman"/>
          <w:i/>
          <w:sz w:val="26"/>
          <w:szCs w:val="26"/>
        </w:rPr>
        <w:t xml:space="preserve"> основного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5EEC">
        <w:rPr>
          <w:rFonts w:ascii="Times New Roman" w:hAnsi="Times New Roman" w:cs="Times New Roman"/>
          <w:i/>
          <w:sz w:val="26"/>
          <w:szCs w:val="26"/>
        </w:rPr>
        <w:t>общего образования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677C637F" w14:textId="77777777" w:rsidR="000B7C25" w:rsidRPr="000B7C25" w:rsidRDefault="002D7B7D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normativ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kontur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?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moduleId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=1</w:t>
        </w:r>
        <w:r w:rsidR="000B7C25" w:rsidRPr="000B7C25">
          <w:rPr>
            <w:rStyle w:val="ab"/>
            <w:rFonts w:ascii="Times New Roman" w:hAnsi="Times New Roman" w:cs="Times New Roman"/>
            <w:sz w:val="26"/>
            <w:szCs w:val="26"/>
          </w:rPr>
          <w:t>&amp;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documentId</w:t>
        </w:r>
        <w:proofErr w:type="spellEnd"/>
        <w:r w:rsidR="000B7C25" w:rsidRPr="000B7C25">
          <w:rPr>
            <w:rStyle w:val="ab"/>
            <w:rFonts w:ascii="Times New Roman" w:hAnsi="Times New Roman" w:cs="Times New Roman"/>
            <w:sz w:val="26"/>
            <w:szCs w:val="26"/>
          </w:rPr>
          <w:t>=387922</w:t>
        </w:r>
      </w:hyperlink>
    </w:p>
    <w:p w14:paraId="2A01F719" w14:textId="77777777" w:rsidR="000B7C25" w:rsidRDefault="000B7C25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2.Приказ Минобрнауки России от 17.12.2010г.1898(ред. от 21.12.2010г.)</w:t>
      </w:r>
    </w:p>
    <w:p w14:paraId="28714C81" w14:textId="77777777" w:rsidR="000B7C25" w:rsidRDefault="000B7C25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государственного образовательного стандарта </w:t>
      </w:r>
      <w:r w:rsidRPr="000B7C25">
        <w:rPr>
          <w:rFonts w:ascii="Times New Roman" w:hAnsi="Times New Roman" w:cs="Times New Roman"/>
          <w:i/>
          <w:sz w:val="26"/>
          <w:szCs w:val="26"/>
        </w:rPr>
        <w:t>среднего общего образования</w:t>
      </w:r>
      <w:r>
        <w:rPr>
          <w:rFonts w:ascii="Times New Roman" w:hAnsi="Times New Roman" w:cs="Times New Roman"/>
          <w:i/>
          <w:sz w:val="26"/>
          <w:szCs w:val="26"/>
        </w:rPr>
        <w:t>»;</w:t>
      </w:r>
    </w:p>
    <w:p w14:paraId="1D90C336" w14:textId="77777777" w:rsidR="000B7C25" w:rsidRDefault="002D7B7D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consultant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cons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_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_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LAW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_131131/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09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facf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766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fbeec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182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89</w:t>
        </w:r>
        <w:proofErr w:type="spellStart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af</w:t>
        </w:r>
        <w:proofErr w:type="spellEnd"/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9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7628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dab</w:t>
        </w:r>
        <w:r w:rsidR="000B7C25" w:rsidRPr="00FC26A4">
          <w:rPr>
            <w:rStyle w:val="ab"/>
            <w:rFonts w:ascii="Times New Roman" w:hAnsi="Times New Roman" w:cs="Times New Roman"/>
            <w:sz w:val="26"/>
            <w:szCs w:val="26"/>
          </w:rPr>
          <w:t>70844966/</w:t>
        </w:r>
      </w:hyperlink>
      <w:r w:rsidR="000B7C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9DB9FE" w14:textId="77777777" w:rsidR="000B7C25" w:rsidRDefault="000B7C25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3 декабря 2019г.№</w:t>
      </w:r>
      <w:r w:rsidR="00443D57">
        <w:rPr>
          <w:rFonts w:ascii="Times New Roman" w:hAnsi="Times New Roman" w:cs="Times New Roman"/>
          <w:sz w:val="26"/>
          <w:szCs w:val="26"/>
        </w:rPr>
        <w:t>ПК-4вн</w:t>
      </w:r>
    </w:p>
    <w:p w14:paraId="1EF53B23" w14:textId="77777777" w:rsidR="00443D57" w:rsidRPr="00AF01DF" w:rsidRDefault="00443D57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ресурс – режим доступа: </w:t>
      </w:r>
    </w:p>
    <w:p w14:paraId="40EA7CD7" w14:textId="77777777" w:rsidR="00443D57" w:rsidRPr="00AF01DF" w:rsidRDefault="002D7B7D" w:rsidP="000B7C25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docs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/0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91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0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fbd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7</w:t>
        </w:r>
        <w:proofErr w:type="spellStart"/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dea</w:t>
        </w:r>
        <w:proofErr w:type="spellEnd"/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619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ad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552137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f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44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dc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3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r w:rsidR="00443D57" w:rsidRPr="00FC26A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download</w:t>
        </w:r>
        <w:r w:rsidR="00443D57" w:rsidRPr="00AF01DF">
          <w:rPr>
            <w:rStyle w:val="ab"/>
            <w:rFonts w:ascii="Times New Roman" w:hAnsi="Times New Roman" w:cs="Times New Roman"/>
            <w:sz w:val="26"/>
            <w:szCs w:val="26"/>
          </w:rPr>
          <w:t>/2677/</w:t>
        </w:r>
      </w:hyperlink>
      <w:r w:rsidR="00443D57" w:rsidRPr="00AF01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C416BF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43A9AB00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5F120487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51448D9A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4DF92FA0" w14:textId="77777777" w:rsidR="00405EEC" w:rsidRPr="00AF01DF" w:rsidRDefault="00405EEC" w:rsidP="0062195D">
      <w:pPr>
        <w:pStyle w:val="a3"/>
        <w:spacing w:line="240" w:lineRule="auto"/>
        <w:ind w:left="-993" w:firstLine="284"/>
        <w:rPr>
          <w:rFonts w:ascii="Times New Roman" w:hAnsi="Times New Roman" w:cs="Times New Roman"/>
          <w:sz w:val="26"/>
          <w:szCs w:val="26"/>
        </w:rPr>
      </w:pPr>
    </w:p>
    <w:p w14:paraId="6BA4EF6E" w14:textId="77777777" w:rsidR="00A106BA" w:rsidRPr="00BB406C" w:rsidRDefault="00EB3A3F" w:rsidP="00EB3A3F">
      <w:pPr>
        <w:pStyle w:val="a3"/>
        <w:spacing w:line="240" w:lineRule="auto"/>
        <w:ind w:left="-993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литература</w:t>
      </w:r>
    </w:p>
    <w:p w14:paraId="318234CA" w14:textId="77777777" w:rsidR="008F1612" w:rsidRPr="00BB406C" w:rsidRDefault="008F1612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B2FFD86" w14:textId="77777777" w:rsidR="008F1612" w:rsidRPr="00BB406C" w:rsidRDefault="008F1612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Аванесов В.С., Композиция тестовых заданий. – М.: Центр тестирования, 2002.</w:t>
      </w:r>
    </w:p>
    <w:p w14:paraId="2B1DFD36" w14:textId="77777777" w:rsidR="002C6C41" w:rsidRPr="00BB406C" w:rsidRDefault="008F1612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Ананьев Б.Г. Психология педагогической оценки. Т. 2. – М., 1980.</w:t>
      </w:r>
    </w:p>
    <w:p w14:paraId="3887BA17" w14:textId="77777777" w:rsidR="002C6C41" w:rsidRPr="00BB406C" w:rsidRDefault="002C6C41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Анастази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А. Психологическое тестирование: В 2 кн. – М., 1982.</w:t>
      </w:r>
    </w:p>
    <w:p w14:paraId="49FAC40B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Болотов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В.А.,</w:t>
      </w: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Вальдман</w:t>
      </w:r>
      <w:proofErr w:type="spellEnd"/>
      <w:proofErr w:type="gramEnd"/>
      <w:r w:rsidRPr="00BB406C">
        <w:rPr>
          <w:rFonts w:ascii="Times New Roman" w:hAnsi="Times New Roman" w:cs="Times New Roman"/>
          <w:sz w:val="26"/>
          <w:szCs w:val="26"/>
        </w:rPr>
        <w:t xml:space="preserve"> И.А., Ковалева Г.С. Российская система оценки качества</w:t>
      </w:r>
      <w:r w:rsidR="008F1612" w:rsidRPr="00BB406C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</w:rPr>
        <w:t xml:space="preserve">образования: чему мы научились за 10 лет? В сб. «Тенденции развития образования: проблемы управления и оценки качества образования». Материалы </w:t>
      </w:r>
      <w:r w:rsidRPr="00BB406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BB406C">
        <w:rPr>
          <w:rFonts w:ascii="Times New Roman" w:hAnsi="Times New Roman" w:cs="Times New Roman"/>
          <w:sz w:val="26"/>
          <w:szCs w:val="26"/>
        </w:rPr>
        <w:t xml:space="preserve"> Международной научно-практической конференции. – М.: Университетская книга, 2012, с. 22-31.</w:t>
      </w:r>
    </w:p>
    <w:p w14:paraId="343FC2F9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Вальдман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И.А. Ключевые аспекты качества образования: уроки международного опыта. – М.: Московский центр качества образования, 2009.</w:t>
      </w:r>
    </w:p>
    <w:p w14:paraId="0D27904B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Качество знаний учащихся и пути его совершенствования / Под ред. М.Н. </w:t>
      </w:r>
      <w:proofErr w:type="spellStart"/>
      <w:r w:rsidRPr="00BB406C">
        <w:rPr>
          <w:rFonts w:ascii="Times New Roman" w:hAnsi="Times New Roman" w:cs="Times New Roman"/>
          <w:sz w:val="26"/>
          <w:szCs w:val="26"/>
        </w:rPr>
        <w:t>Скаткина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>, В.В. Краевского. – М., 1987.</w:t>
      </w:r>
    </w:p>
    <w:p w14:paraId="41D74BD0" w14:textId="77777777" w:rsidR="004D75AE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Крокер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Л., </w:t>
      </w:r>
      <w:proofErr w:type="spellStart"/>
      <w:r w:rsidRPr="00BB406C">
        <w:rPr>
          <w:rFonts w:ascii="Times New Roman" w:hAnsi="Times New Roman" w:cs="Times New Roman"/>
          <w:sz w:val="26"/>
          <w:szCs w:val="26"/>
        </w:rPr>
        <w:t>Алгина</w:t>
      </w:r>
      <w:proofErr w:type="spellEnd"/>
      <w:r w:rsidRPr="00BB406C">
        <w:rPr>
          <w:rFonts w:ascii="Times New Roman" w:hAnsi="Times New Roman" w:cs="Times New Roman"/>
          <w:sz w:val="26"/>
          <w:szCs w:val="26"/>
        </w:rPr>
        <w:t xml:space="preserve"> Дж. Введение в классическую и современную теорию тестов: учебник. – М.: Логос, 2010.</w:t>
      </w:r>
    </w:p>
    <w:p w14:paraId="7B8437BC" w14:textId="77777777" w:rsidR="008C4036" w:rsidRPr="00BB406C" w:rsidRDefault="008C4036" w:rsidP="00EB3A3F">
      <w:pPr>
        <w:pStyle w:val="a3"/>
        <w:numPr>
          <w:ilvl w:val="0"/>
          <w:numId w:val="2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Михалева Т.Г., Решетникова О.А. Оценка качества образовательных систем</w:t>
      </w:r>
      <w:r w:rsidR="004047EA" w:rsidRPr="00BB406C">
        <w:rPr>
          <w:rFonts w:ascii="Times New Roman" w:hAnsi="Times New Roman" w:cs="Times New Roman"/>
          <w:sz w:val="26"/>
          <w:szCs w:val="26"/>
        </w:rPr>
        <w:t>: инфраструктура и логистика организации массовой оценки учебных достижений. Учебно-методическое пособие. – М., Логос, 2012.</w:t>
      </w:r>
    </w:p>
    <w:p w14:paraId="1A5B2AF3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68B654C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CB9F738" w14:textId="77777777" w:rsidR="00443D57" w:rsidRDefault="00443D57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4DD452" w14:textId="77777777" w:rsidR="00443D57" w:rsidRDefault="00443D57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D71160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06C">
        <w:rPr>
          <w:rFonts w:ascii="Times New Roman" w:hAnsi="Times New Roman" w:cs="Times New Roman"/>
          <w:b/>
          <w:sz w:val="26"/>
          <w:szCs w:val="26"/>
        </w:rPr>
        <w:lastRenderedPageBreak/>
        <w:t>Интернет-ресурсы</w:t>
      </w:r>
    </w:p>
    <w:p w14:paraId="16C26393" w14:textId="77777777" w:rsidR="004047EA" w:rsidRPr="00BB406C" w:rsidRDefault="004047EA" w:rsidP="00EB3A3F">
      <w:pPr>
        <w:pStyle w:val="a3"/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A72ADC2" w14:textId="77777777" w:rsidR="004047E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Сайт Министерства образования и науки Российской Федерации [Электронный ресурс]. – Режим доступа:</w:t>
      </w:r>
      <w:r w:rsidR="00EB3A3F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</w:rPr>
        <w:t>минобрнауки.рф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14:paraId="5C80BD86" w14:textId="77777777" w:rsidR="004047E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 на 2016-2020 годы [Электронный ресурс]. – Режим доступа:</w:t>
      </w:r>
      <w:r w:rsidR="00EB3A3F">
        <w:rPr>
          <w:rFonts w:ascii="Times New Roman" w:hAnsi="Times New Roman" w:cs="Times New Roman"/>
          <w:sz w:val="26"/>
          <w:szCs w:val="26"/>
        </w:rPr>
        <w:t xml:space="preserve"> 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</w:rPr>
        <w:t>фцпро.рф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14:paraId="51F3938C" w14:textId="77777777" w:rsidR="004047E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Информационный портал «Национальные исследования качества образования» [Электронный ресурс]. – Режим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доступа: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niko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statgrad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org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gramEnd"/>
    </w:p>
    <w:p w14:paraId="087041D9" w14:textId="77777777" w:rsidR="009864AA" w:rsidRPr="00BB406C" w:rsidRDefault="004047E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Информационный портал «Всероссийские проверочные работы» [Электронный ресурс]. – Режим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доступа: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9864AA"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vpr</w:t>
      </w:r>
      <w:proofErr w:type="spellEnd"/>
      <w:r w:rsidR="009864AA"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9864AA"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statgrad</w:t>
      </w:r>
      <w:proofErr w:type="spellEnd"/>
      <w:r w:rsidR="009864AA"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864AA"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org</w:t>
      </w:r>
      <w:r w:rsidR="009864AA"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gramEnd"/>
    </w:p>
    <w:p w14:paraId="559AC918" w14:textId="77777777" w:rsidR="000337E1" w:rsidRPr="00EB3A3F" w:rsidRDefault="009864AA" w:rsidP="00EB3A3F">
      <w:pPr>
        <w:pStyle w:val="a3"/>
        <w:numPr>
          <w:ilvl w:val="0"/>
          <w:numId w:val="3"/>
        </w:num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406C">
        <w:rPr>
          <w:rFonts w:ascii="Times New Roman" w:hAnsi="Times New Roman" w:cs="Times New Roman"/>
          <w:sz w:val="26"/>
          <w:szCs w:val="26"/>
        </w:rPr>
        <w:t xml:space="preserve">Центр оценки качества образования ИСРО РАО [Электронный ресурс]. – Режим </w:t>
      </w:r>
      <w:proofErr w:type="gramStart"/>
      <w:r w:rsidRPr="00BB406C">
        <w:rPr>
          <w:rFonts w:ascii="Times New Roman" w:hAnsi="Times New Roman" w:cs="Times New Roman"/>
          <w:sz w:val="26"/>
          <w:szCs w:val="26"/>
        </w:rPr>
        <w:t>доступа: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://</w:t>
      </w:r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centeroko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BB406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BB406C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gramEnd"/>
    </w:p>
    <w:sectPr w:rsidR="000337E1" w:rsidRPr="00EB3A3F" w:rsidSect="005457C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499E" w14:textId="77777777" w:rsidR="002D7B7D" w:rsidRDefault="002D7B7D" w:rsidP="00126DCD">
      <w:pPr>
        <w:spacing w:after="0" w:line="240" w:lineRule="auto"/>
      </w:pPr>
      <w:r>
        <w:separator/>
      </w:r>
    </w:p>
  </w:endnote>
  <w:endnote w:type="continuationSeparator" w:id="0">
    <w:p w14:paraId="1921C5F0" w14:textId="77777777" w:rsidR="002D7B7D" w:rsidRDefault="002D7B7D" w:rsidP="001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AD68" w14:textId="77777777" w:rsidR="002D7B7D" w:rsidRDefault="002D7B7D" w:rsidP="00126DCD">
      <w:pPr>
        <w:spacing w:after="0" w:line="240" w:lineRule="auto"/>
      </w:pPr>
      <w:r>
        <w:separator/>
      </w:r>
    </w:p>
  </w:footnote>
  <w:footnote w:type="continuationSeparator" w:id="0">
    <w:p w14:paraId="0FBADAE3" w14:textId="77777777" w:rsidR="002D7B7D" w:rsidRDefault="002D7B7D" w:rsidP="0012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C6"/>
    <w:multiLevelType w:val="multilevel"/>
    <w:tmpl w:val="37BEFD7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abstractNum w:abstractNumId="1" w15:restartNumberingAfterBreak="0">
    <w:nsid w:val="0D4362EE"/>
    <w:multiLevelType w:val="multilevel"/>
    <w:tmpl w:val="2A6E34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C71FD5"/>
    <w:multiLevelType w:val="multilevel"/>
    <w:tmpl w:val="EEA61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AB34BEC"/>
    <w:multiLevelType w:val="hybridMultilevel"/>
    <w:tmpl w:val="BD9ED89C"/>
    <w:lvl w:ilvl="0" w:tplc="6504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0DAA"/>
    <w:multiLevelType w:val="hybridMultilevel"/>
    <w:tmpl w:val="05D63F88"/>
    <w:lvl w:ilvl="0" w:tplc="4EF8DDE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9087947"/>
    <w:multiLevelType w:val="multilevel"/>
    <w:tmpl w:val="C674DA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44" w:hanging="1800"/>
      </w:pPr>
      <w:rPr>
        <w:rFonts w:hint="default"/>
      </w:rPr>
    </w:lvl>
  </w:abstractNum>
  <w:abstractNum w:abstractNumId="6" w15:restartNumberingAfterBreak="0">
    <w:nsid w:val="65276218"/>
    <w:multiLevelType w:val="hybridMultilevel"/>
    <w:tmpl w:val="AB3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B98"/>
    <w:multiLevelType w:val="hybridMultilevel"/>
    <w:tmpl w:val="9BDE1FEA"/>
    <w:lvl w:ilvl="0" w:tplc="C8807F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4146752"/>
    <w:multiLevelType w:val="hybridMultilevel"/>
    <w:tmpl w:val="B608CE8E"/>
    <w:lvl w:ilvl="0" w:tplc="C130F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5A"/>
    <w:rsid w:val="000065B0"/>
    <w:rsid w:val="000337E1"/>
    <w:rsid w:val="000421DA"/>
    <w:rsid w:val="00095C22"/>
    <w:rsid w:val="000A0C87"/>
    <w:rsid w:val="000B7BAB"/>
    <w:rsid w:val="000B7C25"/>
    <w:rsid w:val="000E5F36"/>
    <w:rsid w:val="000F2AF5"/>
    <w:rsid w:val="00104057"/>
    <w:rsid w:val="00126DCD"/>
    <w:rsid w:val="0015276D"/>
    <w:rsid w:val="00171E4F"/>
    <w:rsid w:val="00172BD6"/>
    <w:rsid w:val="001A1594"/>
    <w:rsid w:val="001A7A09"/>
    <w:rsid w:val="001D5990"/>
    <w:rsid w:val="001E00C0"/>
    <w:rsid w:val="001F1F87"/>
    <w:rsid w:val="002028FB"/>
    <w:rsid w:val="00230C42"/>
    <w:rsid w:val="00257874"/>
    <w:rsid w:val="00290685"/>
    <w:rsid w:val="002A36BB"/>
    <w:rsid w:val="002C6C41"/>
    <w:rsid w:val="002D7B7D"/>
    <w:rsid w:val="002E5F4E"/>
    <w:rsid w:val="003064FC"/>
    <w:rsid w:val="00310091"/>
    <w:rsid w:val="00324D98"/>
    <w:rsid w:val="00330677"/>
    <w:rsid w:val="00361340"/>
    <w:rsid w:val="003625FD"/>
    <w:rsid w:val="00392123"/>
    <w:rsid w:val="003B55E2"/>
    <w:rsid w:val="003B7270"/>
    <w:rsid w:val="003D6903"/>
    <w:rsid w:val="003E0E5A"/>
    <w:rsid w:val="004047EA"/>
    <w:rsid w:val="00405EEC"/>
    <w:rsid w:val="00437520"/>
    <w:rsid w:val="00443D57"/>
    <w:rsid w:val="00462C68"/>
    <w:rsid w:val="00487385"/>
    <w:rsid w:val="004931D4"/>
    <w:rsid w:val="00494E5E"/>
    <w:rsid w:val="00497AF2"/>
    <w:rsid w:val="00497E75"/>
    <w:rsid w:val="004A042E"/>
    <w:rsid w:val="004B7837"/>
    <w:rsid w:val="004D75AE"/>
    <w:rsid w:val="004E3325"/>
    <w:rsid w:val="004F34A8"/>
    <w:rsid w:val="005166F4"/>
    <w:rsid w:val="005457C1"/>
    <w:rsid w:val="00547D07"/>
    <w:rsid w:val="005771D9"/>
    <w:rsid w:val="005871AD"/>
    <w:rsid w:val="005F1474"/>
    <w:rsid w:val="005F32F7"/>
    <w:rsid w:val="005F73A0"/>
    <w:rsid w:val="00613809"/>
    <w:rsid w:val="0062195D"/>
    <w:rsid w:val="0068364C"/>
    <w:rsid w:val="00690E6C"/>
    <w:rsid w:val="00695899"/>
    <w:rsid w:val="006C6C4F"/>
    <w:rsid w:val="006F0389"/>
    <w:rsid w:val="006F21D9"/>
    <w:rsid w:val="006F28B6"/>
    <w:rsid w:val="00703B92"/>
    <w:rsid w:val="00721DB0"/>
    <w:rsid w:val="00723C31"/>
    <w:rsid w:val="007740FA"/>
    <w:rsid w:val="0078177C"/>
    <w:rsid w:val="007A2F4F"/>
    <w:rsid w:val="007A60E1"/>
    <w:rsid w:val="007C03C5"/>
    <w:rsid w:val="007E6968"/>
    <w:rsid w:val="007E7DF5"/>
    <w:rsid w:val="00806963"/>
    <w:rsid w:val="00825C57"/>
    <w:rsid w:val="00832ECA"/>
    <w:rsid w:val="00836790"/>
    <w:rsid w:val="00840495"/>
    <w:rsid w:val="0086756A"/>
    <w:rsid w:val="00873CD1"/>
    <w:rsid w:val="00876425"/>
    <w:rsid w:val="008770C3"/>
    <w:rsid w:val="008B45C8"/>
    <w:rsid w:val="008B4DE6"/>
    <w:rsid w:val="008C0469"/>
    <w:rsid w:val="008C4036"/>
    <w:rsid w:val="008F1612"/>
    <w:rsid w:val="00901C9B"/>
    <w:rsid w:val="009864AA"/>
    <w:rsid w:val="00990FCA"/>
    <w:rsid w:val="009B008E"/>
    <w:rsid w:val="009B298E"/>
    <w:rsid w:val="009C7B87"/>
    <w:rsid w:val="009D3328"/>
    <w:rsid w:val="009D3D81"/>
    <w:rsid w:val="009E6D38"/>
    <w:rsid w:val="009E7652"/>
    <w:rsid w:val="00A01C80"/>
    <w:rsid w:val="00A03DD6"/>
    <w:rsid w:val="00A07143"/>
    <w:rsid w:val="00A106BA"/>
    <w:rsid w:val="00A200C6"/>
    <w:rsid w:val="00A202E2"/>
    <w:rsid w:val="00A30ABB"/>
    <w:rsid w:val="00A454B9"/>
    <w:rsid w:val="00A47328"/>
    <w:rsid w:val="00A556DB"/>
    <w:rsid w:val="00A6071E"/>
    <w:rsid w:val="00A9587F"/>
    <w:rsid w:val="00AA2D1A"/>
    <w:rsid w:val="00AB7ECF"/>
    <w:rsid w:val="00AC47A5"/>
    <w:rsid w:val="00AD0753"/>
    <w:rsid w:val="00AE4A0E"/>
    <w:rsid w:val="00AF01DF"/>
    <w:rsid w:val="00B154FC"/>
    <w:rsid w:val="00B36216"/>
    <w:rsid w:val="00B4473B"/>
    <w:rsid w:val="00B44B55"/>
    <w:rsid w:val="00B70760"/>
    <w:rsid w:val="00BA7DE6"/>
    <w:rsid w:val="00BB17C1"/>
    <w:rsid w:val="00BB406C"/>
    <w:rsid w:val="00BC23E3"/>
    <w:rsid w:val="00BC78AA"/>
    <w:rsid w:val="00BE20B2"/>
    <w:rsid w:val="00BE5E28"/>
    <w:rsid w:val="00BF14CD"/>
    <w:rsid w:val="00BF4A6F"/>
    <w:rsid w:val="00C0270F"/>
    <w:rsid w:val="00C038C0"/>
    <w:rsid w:val="00C34AB1"/>
    <w:rsid w:val="00C51FF0"/>
    <w:rsid w:val="00C57A4A"/>
    <w:rsid w:val="00C70230"/>
    <w:rsid w:val="00C903EF"/>
    <w:rsid w:val="00CD4A44"/>
    <w:rsid w:val="00CD66ED"/>
    <w:rsid w:val="00CF0DBB"/>
    <w:rsid w:val="00CF51DD"/>
    <w:rsid w:val="00CF6091"/>
    <w:rsid w:val="00D04150"/>
    <w:rsid w:val="00D05983"/>
    <w:rsid w:val="00D14203"/>
    <w:rsid w:val="00D273F9"/>
    <w:rsid w:val="00D37359"/>
    <w:rsid w:val="00D4055C"/>
    <w:rsid w:val="00D4453E"/>
    <w:rsid w:val="00D57618"/>
    <w:rsid w:val="00D745E1"/>
    <w:rsid w:val="00D941F8"/>
    <w:rsid w:val="00DA41D0"/>
    <w:rsid w:val="00DC27FD"/>
    <w:rsid w:val="00DE016E"/>
    <w:rsid w:val="00E00312"/>
    <w:rsid w:val="00E35030"/>
    <w:rsid w:val="00E53765"/>
    <w:rsid w:val="00E5768B"/>
    <w:rsid w:val="00E71E8A"/>
    <w:rsid w:val="00E80A3F"/>
    <w:rsid w:val="00EA6A0A"/>
    <w:rsid w:val="00EB3A3F"/>
    <w:rsid w:val="00EE62E5"/>
    <w:rsid w:val="00F327F3"/>
    <w:rsid w:val="00F35321"/>
    <w:rsid w:val="00F54E0E"/>
    <w:rsid w:val="00F56EC4"/>
    <w:rsid w:val="00F72BAB"/>
    <w:rsid w:val="00FB4BCF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0E0D"/>
  <w15:docId w15:val="{2232ACC5-BC50-44B3-9859-1106DE0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F7"/>
  </w:style>
  <w:style w:type="paragraph" w:styleId="1">
    <w:name w:val="heading 1"/>
    <w:basedOn w:val="a"/>
    <w:next w:val="a"/>
    <w:link w:val="10"/>
    <w:qFormat/>
    <w:rsid w:val="00832E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03"/>
    <w:pPr>
      <w:ind w:left="720"/>
      <w:contextualSpacing/>
    </w:pPr>
  </w:style>
  <w:style w:type="table" w:styleId="a4">
    <w:name w:val="Table Grid"/>
    <w:basedOn w:val="a1"/>
    <w:uiPriority w:val="59"/>
    <w:rsid w:val="00AD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32ECA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1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DCD"/>
  </w:style>
  <w:style w:type="paragraph" w:styleId="a9">
    <w:name w:val="footer"/>
    <w:basedOn w:val="a"/>
    <w:link w:val="aa"/>
    <w:uiPriority w:val="99"/>
    <w:unhideWhenUsed/>
    <w:rsid w:val="0012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DCD"/>
  </w:style>
  <w:style w:type="character" w:styleId="ab">
    <w:name w:val="Hyperlink"/>
    <w:basedOn w:val="a0"/>
    <w:uiPriority w:val="99"/>
    <w:unhideWhenUsed/>
    <w:rsid w:val="000B7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7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edu.gov.ru/document/0b91a0fbd7dea619ad552137f44dc3d/download/2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1131/f09facf766fbeec182d89af9e7628dab70844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ТИГР</cp:lastModifiedBy>
  <cp:revision>2</cp:revision>
  <cp:lastPrinted>2022-01-10T07:09:00Z</cp:lastPrinted>
  <dcterms:created xsi:type="dcterms:W3CDTF">2022-12-15T08:41:00Z</dcterms:created>
  <dcterms:modified xsi:type="dcterms:W3CDTF">2022-12-15T08:41:00Z</dcterms:modified>
</cp:coreProperties>
</file>