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9FC1" w14:textId="77777777" w:rsidR="00F5461B" w:rsidRDefault="00AE1F1F">
      <w:pPr>
        <w:spacing w:after="0" w:line="272" w:lineRule="auto"/>
        <w:ind w:left="1059" w:right="215" w:firstLine="0"/>
        <w:jc w:val="center"/>
      </w:pPr>
      <w:r>
        <w:rPr>
          <w:b/>
        </w:rPr>
        <w:t xml:space="preserve">Кто может стать участником программы «Земский учитель»  в 2022 году? </w:t>
      </w:r>
    </w:p>
    <w:p w14:paraId="50E36BF4" w14:textId="77777777" w:rsidR="00F5461B" w:rsidRDefault="00AE1F1F">
      <w:pPr>
        <w:spacing w:after="20" w:line="259" w:lineRule="auto"/>
        <w:ind w:left="775" w:firstLine="0"/>
        <w:jc w:val="center"/>
      </w:pPr>
      <w:r>
        <w:rPr>
          <w:b/>
        </w:rPr>
        <w:t xml:space="preserve"> </w:t>
      </w:r>
    </w:p>
    <w:p w14:paraId="3FB15C5D" w14:textId="77777777" w:rsidR="00F5461B" w:rsidRDefault="00AE1F1F">
      <w:pPr>
        <w:ind w:left="-15" w:firstLine="708"/>
      </w:pPr>
      <w:r>
        <w:t xml:space="preserve">В программе «Земский учитель» </w:t>
      </w:r>
      <w:r>
        <w:t xml:space="preserve">могут принять участие претенденты, отвечающие следующим основным требованиям конкурсного отбора: </w:t>
      </w:r>
    </w:p>
    <w:p w14:paraId="123124C5" w14:textId="77777777" w:rsidR="00F5461B" w:rsidRDefault="00AE1F1F">
      <w:pPr>
        <w:ind w:left="718"/>
      </w:pPr>
      <w:r>
        <w:t xml:space="preserve">возраст учителя до 55 лет включительно на дату подачи документов; наличие гражданства Российской Федерации; </w:t>
      </w:r>
    </w:p>
    <w:p w14:paraId="025C49E6" w14:textId="77777777" w:rsidR="00F5461B" w:rsidRDefault="00AE1F1F">
      <w:pPr>
        <w:spacing w:after="0" w:line="263" w:lineRule="auto"/>
        <w:ind w:left="0" w:right="1" w:firstLine="708"/>
        <w:jc w:val="left"/>
      </w:pPr>
      <w:r>
        <w:t>наличие среднего профессионального или высшего об</w:t>
      </w:r>
      <w:r>
        <w:t xml:space="preserve">разования и отвечающего </w:t>
      </w:r>
      <w:r>
        <w:tab/>
        <w:t xml:space="preserve">квалификационным </w:t>
      </w:r>
      <w:r>
        <w:tab/>
        <w:t xml:space="preserve">требованиям, </w:t>
      </w:r>
      <w:r>
        <w:tab/>
        <w:t xml:space="preserve">указанным </w:t>
      </w:r>
      <w:r>
        <w:tab/>
        <w:t>в квалификационных справочниках, и (или) профессиональным стандартам; трудоустройство в общеобразовательную организацию на вакантную должность учителя, включенную в перечень вакантных долж</w:t>
      </w:r>
      <w:r>
        <w:t>ностей, с объемом учебной нагрузки не менее чем 18 часов в неделю; принятие учителем обязательства отработать в течение 5 лет</w:t>
      </w:r>
      <w:r>
        <w:rPr>
          <w:vertAlign w:val="superscript"/>
        </w:rPr>
        <w:footnoteReference w:id="1"/>
      </w:r>
      <w:r>
        <w:t xml:space="preserve"> по основному месту работы при условии учебной нагрузки не менее 18 часов в неделю в соответствии с трудовым договором. </w:t>
      </w:r>
    </w:p>
    <w:p w14:paraId="298BB61A" w14:textId="77777777" w:rsidR="00F5461B" w:rsidRDefault="00AE1F1F">
      <w:pPr>
        <w:spacing w:after="34" w:line="259" w:lineRule="auto"/>
        <w:ind w:left="708" w:firstLine="0"/>
        <w:jc w:val="left"/>
      </w:pPr>
      <w:r>
        <w:t xml:space="preserve"> </w:t>
      </w:r>
    </w:p>
    <w:p w14:paraId="6FD5CA1A" w14:textId="77777777" w:rsidR="00F5461B" w:rsidRDefault="00AE1F1F">
      <w:pPr>
        <w:spacing w:after="0" w:line="274" w:lineRule="auto"/>
        <w:ind w:left="3908" w:hanging="3154"/>
        <w:jc w:val="left"/>
      </w:pPr>
      <w:r>
        <w:rPr>
          <w:b/>
        </w:rPr>
        <w:t>Как по</w:t>
      </w:r>
      <w:r>
        <w:rPr>
          <w:b/>
        </w:rPr>
        <w:t xml:space="preserve">дать документы на участие в программе «Земский учитель» в 2022 году? </w:t>
      </w:r>
    </w:p>
    <w:p w14:paraId="77B7434C" w14:textId="77777777" w:rsidR="00F5461B" w:rsidRDefault="00AE1F1F">
      <w:pPr>
        <w:spacing w:after="25" w:line="259" w:lineRule="auto"/>
        <w:ind w:left="775" w:firstLine="0"/>
        <w:jc w:val="center"/>
      </w:pPr>
      <w:r>
        <w:rPr>
          <w:b/>
        </w:rPr>
        <w:t xml:space="preserve"> </w:t>
      </w:r>
    </w:p>
    <w:p w14:paraId="4C9DC48D" w14:textId="64ED560E" w:rsidR="00F5461B" w:rsidRDefault="00AE1F1F" w:rsidP="00AE1F1F">
      <w:pPr>
        <w:numPr>
          <w:ilvl w:val="0"/>
          <w:numId w:val="1"/>
        </w:numPr>
        <w:ind w:firstLine="708"/>
      </w:pPr>
      <w:r>
        <w:t>Зарегистрироваться на федеральном портале (</w:t>
      </w:r>
      <w:r w:rsidRPr="00AE1F1F">
        <w:rPr>
          <w:color w:val="4472C4" w:themeColor="accent1"/>
        </w:rPr>
        <w:t>https:// zemteacher.apkpro.ru</w:t>
      </w:r>
      <w:r>
        <w:t xml:space="preserve">) и подать заявку на вакантную должность через раздел банк вакансий. </w:t>
      </w:r>
    </w:p>
    <w:p w14:paraId="5B8A3E7F" w14:textId="058FCA57" w:rsidR="00F5461B" w:rsidRDefault="00AE1F1F" w:rsidP="0034402B">
      <w:pPr>
        <w:numPr>
          <w:ilvl w:val="0"/>
          <w:numId w:val="1"/>
        </w:numPr>
        <w:ind w:firstLine="708"/>
      </w:pPr>
      <w:r>
        <w:t>Представить региональному оператору в элек</w:t>
      </w:r>
      <w:r>
        <w:t xml:space="preserve">тронном виде (по адресу электронной почты </w:t>
      </w:r>
      <w:hyperlink r:id="rId7" w:history="1">
        <w:r w:rsidR="0034402B" w:rsidRPr="00EF5C81">
          <w:rPr>
            <w:rStyle w:val="a3"/>
          </w:rPr>
          <w:t>ipkrori@mail.ru</w:t>
        </w:r>
      </w:hyperlink>
      <w:r>
        <w:t xml:space="preserve">) или на бумажном носителе (по адресу: </w:t>
      </w:r>
      <w:r w:rsidR="0034402B">
        <w:t xml:space="preserve">Республика Ингушетия, 386102, город Назрань, улица Насыр-Кортская, дом. 29 </w:t>
      </w:r>
      <w:r w:rsidR="0034402B">
        <w:rPr>
          <w:rStyle w:val="a5"/>
        </w:rPr>
        <w:t>«Б»</w:t>
      </w:r>
      <w:r>
        <w:t xml:space="preserve">) следующие документы: </w:t>
      </w:r>
    </w:p>
    <w:p w14:paraId="618C6FD7" w14:textId="77777777" w:rsidR="00F5461B" w:rsidRDefault="00AE1F1F">
      <w:pPr>
        <w:ind w:left="718"/>
      </w:pPr>
      <w:r>
        <w:t xml:space="preserve">заявление об участии в конкурсном отборе; </w:t>
      </w:r>
    </w:p>
    <w:p w14:paraId="63AB85E9" w14:textId="77777777" w:rsidR="00F5461B" w:rsidRDefault="00AE1F1F">
      <w:pPr>
        <w:ind w:left="718"/>
      </w:pPr>
      <w:r>
        <w:t xml:space="preserve">согласие на обработку персональных данных и размещение информации </w:t>
      </w:r>
    </w:p>
    <w:p w14:paraId="463D30AF" w14:textId="77777777" w:rsidR="00F5461B" w:rsidRDefault="00AE1F1F">
      <w:pPr>
        <w:ind w:left="-5"/>
      </w:pPr>
      <w:r>
        <w:t>в информационно-телекоммуникационной сети «Интернет»; согласие о готовности переезда в сельские населенные пункты, либо рабочие поселки, либо поселки городского типа, либо города с населени</w:t>
      </w:r>
      <w:r>
        <w:t xml:space="preserve">ем до </w:t>
      </w:r>
    </w:p>
    <w:p w14:paraId="348178C6" w14:textId="77777777" w:rsidR="00F5461B" w:rsidRDefault="00AE1F1F">
      <w:pPr>
        <w:ind w:left="525" w:hanging="540"/>
      </w:pPr>
      <w:r>
        <w:t xml:space="preserve">50 тыс. человек; копию документа, удостоверяющего личность участника (со страницей </w:t>
      </w:r>
    </w:p>
    <w:p w14:paraId="66031D8B" w14:textId="77777777" w:rsidR="00F5461B" w:rsidRDefault="00AE1F1F">
      <w:pPr>
        <w:ind w:left="525" w:right="4705" w:hanging="540"/>
      </w:pPr>
      <w:r>
        <w:t xml:space="preserve">регистрации); копию документа об образовании; </w:t>
      </w:r>
    </w:p>
    <w:p w14:paraId="209140A1" w14:textId="77777777" w:rsidR="00F5461B" w:rsidRDefault="00AE1F1F">
      <w:pPr>
        <w:spacing w:after="24" w:line="259" w:lineRule="auto"/>
        <w:ind w:left="0" w:right="2" w:firstLine="0"/>
        <w:jc w:val="right"/>
      </w:pPr>
      <w:r>
        <w:t xml:space="preserve">копию документа, подтверждающего уровень квалификации (при </w:t>
      </w:r>
    </w:p>
    <w:p w14:paraId="7F691FE0" w14:textId="77777777" w:rsidR="00F5461B" w:rsidRDefault="00AE1F1F">
      <w:pPr>
        <w:ind w:left="525" w:hanging="540"/>
      </w:pPr>
      <w:r>
        <w:lastRenderedPageBreak/>
        <w:t>отсутствии квалификационной категории – заявление о ее отс</w:t>
      </w:r>
      <w:r>
        <w:t xml:space="preserve">утствии); копию трудовой книжки, заверенной в установленном порядке, или </w:t>
      </w:r>
    </w:p>
    <w:p w14:paraId="7EF8C7D6" w14:textId="77777777" w:rsidR="00F5461B" w:rsidRDefault="00AE1F1F">
      <w:pPr>
        <w:ind w:left="-5"/>
      </w:pPr>
      <w:r>
        <w:t>сведения о трудовой деятельности из информационных ресурсов ПФР; копию свидетельства о постановке на учет физического лица в налоговом органе или уведомления о постановке на учет в н</w:t>
      </w:r>
      <w:r>
        <w:t xml:space="preserve">алоговом органе физического </w:t>
      </w:r>
    </w:p>
    <w:p w14:paraId="7FD1479B" w14:textId="77777777" w:rsidR="00F5461B" w:rsidRDefault="00AE1F1F">
      <w:pPr>
        <w:ind w:left="-5"/>
      </w:pPr>
      <w:r>
        <w:t xml:space="preserve">лица по месту жительства на территории Российской Федерации; копию страхового свидетельства обязательного пенсионного страхования или документа, подтверждающего регистрацию в системе индивидуального </w:t>
      </w:r>
    </w:p>
    <w:p w14:paraId="1AB509C9" w14:textId="77777777" w:rsidR="00F5461B" w:rsidRDefault="00AE1F1F">
      <w:pPr>
        <w:ind w:left="-5"/>
      </w:pPr>
      <w:r>
        <w:t>(персонифицированного) у</w:t>
      </w:r>
      <w:r>
        <w:t xml:space="preserve">чета; справку о наличии (отсутствии) судимости и (или) факта уголовного преследования либо о прекращении уголовного преследования (выданную не позднее года давности на дату подачи документов). </w:t>
      </w:r>
    </w:p>
    <w:p w14:paraId="2E451CE4" w14:textId="77777777" w:rsidR="00F5461B" w:rsidRDefault="00AE1F1F">
      <w:pPr>
        <w:ind w:left="-15" w:firstLine="540"/>
      </w:pPr>
      <w:r>
        <w:t>Неполное представление вышеперечисленных документов является о</w:t>
      </w:r>
      <w:r>
        <w:t xml:space="preserve">снованием для отказа в приеме и регистрации заявления и документов. </w:t>
      </w:r>
    </w:p>
    <w:p w14:paraId="2C722B80" w14:textId="77777777" w:rsidR="00F5461B" w:rsidRDefault="00AE1F1F">
      <w:pPr>
        <w:ind w:left="-15" w:firstLine="540"/>
      </w:pPr>
      <w:r>
        <w:t xml:space="preserve">Претендент уведомляется региональным оператором об отказе в приеме и регистрации заявления и документов не позднее трех рабочих дней со дня подачи документов. </w:t>
      </w:r>
    </w:p>
    <w:p w14:paraId="32FB8AB8" w14:textId="77777777" w:rsidR="00F5461B" w:rsidRDefault="00AE1F1F">
      <w:pPr>
        <w:ind w:left="-15" w:firstLine="540"/>
      </w:pPr>
      <w:r>
        <w:t>Претендент, которому возвра</w:t>
      </w:r>
      <w:r>
        <w:t xml:space="preserve">щены документы, вправе в пределах установленных сроков, повторно представить их региональному оператору после устранения оснований возврата. </w:t>
      </w:r>
    </w:p>
    <w:p w14:paraId="770577AD" w14:textId="77777777" w:rsidR="00F5461B" w:rsidRDefault="00AE1F1F">
      <w:pPr>
        <w:ind w:left="550"/>
      </w:pPr>
      <w:r>
        <w:t xml:space="preserve">Дополнительно представляются: копия свидетельства о браке с предъявлением оригинала или нотариально </w:t>
      </w:r>
    </w:p>
    <w:p w14:paraId="27CD28F3" w14:textId="77777777" w:rsidR="00F5461B" w:rsidRDefault="00AE1F1F">
      <w:pPr>
        <w:ind w:left="-5"/>
      </w:pPr>
      <w:r>
        <w:t>заверенной ко</w:t>
      </w:r>
      <w:r>
        <w:t xml:space="preserve">пии свидетельства о браке (при наличии); копия свидетельства о рождении детей с предъявлением оригинала или нотариально заверенной копии свидетельства о рождении детей (при наличии); портфолио претендента с копиями документов, подтверждающих его </w:t>
      </w:r>
    </w:p>
    <w:p w14:paraId="04A8CAEC" w14:textId="77777777" w:rsidR="00F5461B" w:rsidRDefault="00AE1F1F">
      <w:pPr>
        <w:ind w:left="525" w:right="3297" w:hanging="540"/>
      </w:pPr>
      <w:r>
        <w:t>профессио</w:t>
      </w:r>
      <w:r>
        <w:t xml:space="preserve">нальные достижения; иные документы по усмотрению претендента. </w:t>
      </w:r>
    </w:p>
    <w:p w14:paraId="5A7D6EA3" w14:textId="77777777" w:rsidR="00F5461B" w:rsidRDefault="00AE1F1F">
      <w:pPr>
        <w:ind w:left="-15" w:firstLine="540"/>
      </w:pPr>
      <w:r>
        <w:t>Копии указанных документов должны быть заверены в установленном действующим законодательством Российской Федерации порядке. Верность копий может быть засвидетельствована подписью руководителя или уполномоченного на то должностного лица и печатью работодате</w:t>
      </w:r>
      <w:r>
        <w:t xml:space="preserve">ля. </w:t>
      </w:r>
    </w:p>
    <w:p w14:paraId="190A582E" w14:textId="77777777" w:rsidR="00F5461B" w:rsidRDefault="00AE1F1F">
      <w:pPr>
        <w:ind w:left="-15" w:firstLine="708"/>
      </w:pPr>
      <w:r>
        <w:t xml:space="preserve">Претендент может подать документы только на одну вакантную должность учителя, включенную в перечень вакантных должностей.  </w:t>
      </w:r>
    </w:p>
    <w:p w14:paraId="3CE5A4F1" w14:textId="77777777" w:rsidR="00F5461B" w:rsidRDefault="00AE1F1F">
      <w:pPr>
        <w:spacing w:after="0" w:line="259" w:lineRule="auto"/>
        <w:ind w:left="708" w:firstLine="0"/>
        <w:jc w:val="left"/>
      </w:pPr>
      <w:r>
        <w:t xml:space="preserve"> </w:t>
      </w:r>
    </w:p>
    <w:sectPr w:rsidR="00F5461B">
      <w:footnotePr>
        <w:numRestart w:val="eachPage"/>
      </w:footnotePr>
      <w:pgSz w:w="11906" w:h="16838"/>
      <w:pgMar w:top="710" w:right="846" w:bottom="99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EF665" w14:textId="77777777" w:rsidR="00000000" w:rsidRDefault="00AE1F1F">
      <w:pPr>
        <w:spacing w:after="0" w:line="240" w:lineRule="auto"/>
      </w:pPr>
      <w:r>
        <w:separator/>
      </w:r>
    </w:p>
  </w:endnote>
  <w:endnote w:type="continuationSeparator" w:id="0">
    <w:p w14:paraId="33863D3F" w14:textId="77777777" w:rsidR="00000000" w:rsidRDefault="00AE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8F49" w14:textId="77777777" w:rsidR="00F5461B" w:rsidRDefault="00AE1F1F">
      <w:pPr>
        <w:spacing w:after="0" w:line="255" w:lineRule="auto"/>
        <w:ind w:left="0" w:firstLine="0"/>
        <w:jc w:val="left"/>
      </w:pPr>
      <w:r>
        <w:separator/>
      </w:r>
    </w:p>
  </w:footnote>
  <w:footnote w:type="continuationSeparator" w:id="0">
    <w:p w14:paraId="087154B5" w14:textId="77777777" w:rsidR="00F5461B" w:rsidRDefault="00AE1F1F">
      <w:pPr>
        <w:spacing w:after="0" w:line="255" w:lineRule="auto"/>
        <w:ind w:left="0" w:firstLine="0"/>
        <w:jc w:val="left"/>
      </w:pPr>
      <w:r>
        <w:continuationSeparator/>
      </w:r>
    </w:p>
  </w:footnote>
  <w:footnote w:id="1">
    <w:p w14:paraId="10CD0D62" w14:textId="77777777" w:rsidR="00F5461B" w:rsidRDefault="00AE1F1F">
      <w:pPr>
        <w:pStyle w:val="footnotedescription"/>
      </w:pPr>
      <w:r>
        <w:rPr>
          <w:rStyle w:val="footnotemark"/>
        </w:rPr>
        <w:footnoteRef/>
      </w:r>
      <w:r>
        <w:t xml:space="preserve"> время нахождения учителя в отпуске по уходу за ребенком не включается в период пятилетнего срока отрабо</w:t>
      </w:r>
      <w:r>
        <w:t>тки</w:t>
      </w:r>
      <w:r>
        <w:rPr>
          <w:rFonts w:ascii="Calibri" w:eastAsia="Calibri" w:hAnsi="Calibri" w:cs="Calibri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F61DF"/>
    <w:multiLevelType w:val="hybridMultilevel"/>
    <w:tmpl w:val="C688E9C0"/>
    <w:lvl w:ilvl="0" w:tplc="30E07A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28AF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5649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EAA6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C621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C436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4426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4C8F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E081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61B"/>
    <w:rsid w:val="0034402B"/>
    <w:rsid w:val="00AE1F1F"/>
    <w:rsid w:val="00F5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9EE0"/>
  <w15:docId w15:val="{2FD68C76-7BBD-4A20-A654-9844E3D1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55" w:lineRule="auto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character" w:styleId="a3">
    <w:name w:val="Hyperlink"/>
    <w:basedOn w:val="a0"/>
    <w:uiPriority w:val="99"/>
    <w:unhideWhenUsed/>
    <w:rsid w:val="0034402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402B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3440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kror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Станкевич</dc:creator>
  <cp:keywords/>
  <cp:lastModifiedBy>Гайтукиева</cp:lastModifiedBy>
  <cp:revision>3</cp:revision>
  <dcterms:created xsi:type="dcterms:W3CDTF">2022-12-01T07:03:00Z</dcterms:created>
  <dcterms:modified xsi:type="dcterms:W3CDTF">2022-12-01T07:05:00Z</dcterms:modified>
</cp:coreProperties>
</file>