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3E" w:rsidRPr="005D623E" w:rsidRDefault="005D623E" w:rsidP="005D623E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23E">
        <w:rPr>
          <w:rFonts w:ascii="Times New Roman" w:hAnsi="Times New Roman" w:cs="Times New Roman"/>
          <w:b/>
          <w:sz w:val="26"/>
          <w:szCs w:val="26"/>
        </w:rPr>
        <w:t xml:space="preserve">Аналитический отчет </w:t>
      </w:r>
    </w:p>
    <w:p w:rsidR="005D623E" w:rsidRDefault="005D623E" w:rsidP="005D623E">
      <w:pPr>
        <w:spacing w:after="0"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5D623E">
        <w:rPr>
          <w:rFonts w:ascii="Times New Roman" w:hAnsi="Times New Roman" w:cs="Times New Roman"/>
          <w:b/>
          <w:sz w:val="26"/>
          <w:szCs w:val="26"/>
        </w:rPr>
        <w:t>о результатах исследования педагогических и управленческих запросов на направления повышения квалификации и профессионального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623E" w:rsidRDefault="005D623E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D623E" w:rsidRDefault="005D623E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D62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D623E">
        <w:rPr>
          <w:rFonts w:ascii="Times New Roman" w:hAnsi="Times New Roman" w:cs="Times New Roman"/>
          <w:sz w:val="26"/>
          <w:szCs w:val="26"/>
        </w:rPr>
        <w:t>В рамках реализации аналитического направления деятельности Центром непрерывного повышения профессионального мастерства педагогических работников Г</w:t>
      </w:r>
      <w:r>
        <w:rPr>
          <w:rFonts w:ascii="Times New Roman" w:hAnsi="Times New Roman" w:cs="Times New Roman"/>
          <w:sz w:val="26"/>
          <w:szCs w:val="26"/>
        </w:rPr>
        <w:t>БОУ</w:t>
      </w:r>
      <w:r w:rsidRPr="005D623E">
        <w:rPr>
          <w:rFonts w:ascii="Times New Roman" w:hAnsi="Times New Roman" w:cs="Times New Roman"/>
          <w:sz w:val="26"/>
          <w:szCs w:val="26"/>
        </w:rPr>
        <w:t xml:space="preserve"> ДПО «Институт </w:t>
      </w:r>
      <w:r>
        <w:rPr>
          <w:rFonts w:ascii="Times New Roman" w:hAnsi="Times New Roman" w:cs="Times New Roman"/>
          <w:sz w:val="26"/>
          <w:szCs w:val="26"/>
        </w:rPr>
        <w:t>повышения квалификации работников образования Республики Ингушетия</w:t>
      </w:r>
      <w:r w:rsidRPr="005D623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Pr="005D623E">
        <w:rPr>
          <w:rFonts w:ascii="Times New Roman" w:hAnsi="Times New Roman" w:cs="Times New Roman"/>
          <w:sz w:val="26"/>
          <w:szCs w:val="26"/>
        </w:rPr>
        <w:t xml:space="preserve">работа по выявлению запроса педагогических работников, педагогических коллективов и управленческих кадров на направления повышения квалификации и профессионального развития. </w:t>
      </w:r>
    </w:p>
    <w:p w:rsidR="005D623E" w:rsidRDefault="005D623E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D623E">
        <w:rPr>
          <w:rFonts w:ascii="Times New Roman" w:hAnsi="Times New Roman" w:cs="Times New Roman"/>
          <w:sz w:val="26"/>
          <w:szCs w:val="26"/>
        </w:rPr>
        <w:t xml:space="preserve">Исследование проводилось в целях повышения качества обеспечения профессионального развития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5D623E">
        <w:rPr>
          <w:rFonts w:ascii="Times New Roman" w:hAnsi="Times New Roman" w:cs="Times New Roman"/>
          <w:sz w:val="26"/>
          <w:szCs w:val="26"/>
        </w:rPr>
        <w:t xml:space="preserve">. В мониторинге приглашались принять участие руководители и педагогические работники образовательных организаций, а также работники муниципальных методических служб. </w:t>
      </w:r>
    </w:p>
    <w:p w:rsidR="00A724D1" w:rsidRDefault="005D623E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D623E">
        <w:rPr>
          <w:rFonts w:ascii="Times New Roman" w:hAnsi="Times New Roman" w:cs="Times New Roman"/>
          <w:sz w:val="26"/>
          <w:szCs w:val="26"/>
        </w:rPr>
        <w:t xml:space="preserve">Исследование проводилось на основании анализа результатов анкетирования слушателей, обучающихся в Институте по дополнительным профессиональным программам повышения квалификации, а также опроса потенциальных слушателей в период с </w:t>
      </w:r>
      <w:r w:rsidR="00A724D1">
        <w:rPr>
          <w:rFonts w:ascii="Times New Roman" w:hAnsi="Times New Roman" w:cs="Times New Roman"/>
          <w:sz w:val="26"/>
          <w:szCs w:val="26"/>
        </w:rPr>
        <w:t>19.</w:t>
      </w:r>
      <w:r w:rsidRPr="005D623E">
        <w:rPr>
          <w:rFonts w:ascii="Times New Roman" w:hAnsi="Times New Roman" w:cs="Times New Roman"/>
          <w:sz w:val="26"/>
          <w:szCs w:val="26"/>
        </w:rPr>
        <w:t>0</w:t>
      </w:r>
      <w:r w:rsidR="00A724D1">
        <w:rPr>
          <w:rFonts w:ascii="Times New Roman" w:hAnsi="Times New Roman" w:cs="Times New Roman"/>
          <w:sz w:val="26"/>
          <w:szCs w:val="26"/>
        </w:rPr>
        <w:t>5</w:t>
      </w:r>
      <w:r w:rsidRPr="005D623E">
        <w:rPr>
          <w:rFonts w:ascii="Times New Roman" w:hAnsi="Times New Roman" w:cs="Times New Roman"/>
          <w:sz w:val="26"/>
          <w:szCs w:val="26"/>
        </w:rPr>
        <w:t>.202</w:t>
      </w:r>
      <w:r w:rsidR="00A724D1">
        <w:rPr>
          <w:rFonts w:ascii="Times New Roman" w:hAnsi="Times New Roman" w:cs="Times New Roman"/>
          <w:sz w:val="26"/>
          <w:szCs w:val="26"/>
        </w:rPr>
        <w:t>3 г.</w:t>
      </w:r>
      <w:r w:rsidRPr="005D623E">
        <w:rPr>
          <w:rFonts w:ascii="Times New Roman" w:hAnsi="Times New Roman" w:cs="Times New Roman"/>
          <w:sz w:val="26"/>
          <w:szCs w:val="26"/>
        </w:rPr>
        <w:t xml:space="preserve"> по </w:t>
      </w:r>
      <w:r w:rsidR="00A724D1">
        <w:rPr>
          <w:rFonts w:ascii="Times New Roman" w:hAnsi="Times New Roman" w:cs="Times New Roman"/>
          <w:sz w:val="26"/>
          <w:szCs w:val="26"/>
        </w:rPr>
        <w:t>2</w:t>
      </w:r>
      <w:r w:rsidRPr="005D623E">
        <w:rPr>
          <w:rFonts w:ascii="Times New Roman" w:hAnsi="Times New Roman" w:cs="Times New Roman"/>
          <w:sz w:val="26"/>
          <w:szCs w:val="26"/>
        </w:rPr>
        <w:t>5.</w:t>
      </w:r>
      <w:r w:rsidR="00A724D1">
        <w:rPr>
          <w:rFonts w:ascii="Times New Roman" w:hAnsi="Times New Roman" w:cs="Times New Roman"/>
          <w:sz w:val="26"/>
          <w:szCs w:val="26"/>
        </w:rPr>
        <w:t>05</w:t>
      </w:r>
      <w:r w:rsidRPr="005D623E">
        <w:rPr>
          <w:rFonts w:ascii="Times New Roman" w:hAnsi="Times New Roman" w:cs="Times New Roman"/>
          <w:sz w:val="26"/>
          <w:szCs w:val="26"/>
        </w:rPr>
        <w:t>.202</w:t>
      </w:r>
      <w:r w:rsidR="00A724D1">
        <w:rPr>
          <w:rFonts w:ascii="Times New Roman" w:hAnsi="Times New Roman" w:cs="Times New Roman"/>
          <w:sz w:val="26"/>
          <w:szCs w:val="26"/>
        </w:rPr>
        <w:t>3 г</w:t>
      </w:r>
      <w:r w:rsidRPr="005D62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C1C" w:rsidRDefault="00A724D1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623E" w:rsidRPr="005D623E">
        <w:rPr>
          <w:rFonts w:ascii="Times New Roman" w:hAnsi="Times New Roman" w:cs="Times New Roman"/>
          <w:sz w:val="26"/>
          <w:szCs w:val="26"/>
        </w:rPr>
        <w:t xml:space="preserve">Сотрудниками Центра непрерывного повышения педагогического мастерства </w:t>
      </w:r>
      <w:r w:rsidRPr="00A724D1">
        <w:rPr>
          <w:rFonts w:ascii="Times New Roman" w:hAnsi="Times New Roman" w:cs="Times New Roman"/>
          <w:sz w:val="26"/>
          <w:szCs w:val="26"/>
        </w:rPr>
        <w:t xml:space="preserve">ГБОУ ДПО «Институт повышения квалификации работников образования Республики Ингушетия» </w:t>
      </w:r>
      <w:r w:rsidR="005D623E" w:rsidRPr="005D623E">
        <w:rPr>
          <w:rFonts w:ascii="Times New Roman" w:hAnsi="Times New Roman" w:cs="Times New Roman"/>
          <w:sz w:val="26"/>
          <w:szCs w:val="26"/>
        </w:rPr>
        <w:t xml:space="preserve">была разработана анкета для выявления запросов на направления повышения квалификации и профессионального развития. Форма анкеты приведена в Приложении 1 к данному отчету. </w:t>
      </w:r>
    </w:p>
    <w:p w:rsidR="000D1AA4" w:rsidRDefault="00790C1C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623E" w:rsidRPr="005D623E">
        <w:rPr>
          <w:rFonts w:ascii="Times New Roman" w:hAnsi="Times New Roman" w:cs="Times New Roman"/>
          <w:sz w:val="26"/>
          <w:szCs w:val="26"/>
        </w:rPr>
        <w:t>Опрос руководителей и педагогических работников образовательных организаций, а также работников муниципальных методических служб проводился посредством электронных ресурсов. В целях оптимизации работы по выявлению запроса педагогических коллективов, управленческих кадров и отдельных педагогов на направления повышения квалификации и профессионального развития, на сайте ЦНППМ размещена кнопка с отсылкой на форму сбора информации. Информационное письмо с приглашением принять участие в исследовании</w:t>
      </w:r>
      <w:r>
        <w:rPr>
          <w:rFonts w:ascii="Times New Roman" w:hAnsi="Times New Roman" w:cs="Times New Roman"/>
          <w:sz w:val="26"/>
          <w:szCs w:val="26"/>
        </w:rPr>
        <w:t xml:space="preserve"> было размещено на сайте ЦНППМ </w:t>
      </w:r>
      <w:r w:rsidR="005D623E" w:rsidRPr="005D623E">
        <w:rPr>
          <w:rFonts w:ascii="Times New Roman" w:hAnsi="Times New Roman" w:cs="Times New Roman"/>
          <w:sz w:val="26"/>
          <w:szCs w:val="26"/>
        </w:rPr>
        <w:t xml:space="preserve">и разослано руководителям органов местного самоуправления, осуществляющих управление в сфере образования, руководителям образовательных организаций. Также анкетирование проводилось среди слушателей курсов Института. </w:t>
      </w:r>
    </w:p>
    <w:p w:rsidR="0089263C" w:rsidRDefault="000D1AA4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623E" w:rsidRPr="005D623E">
        <w:rPr>
          <w:rFonts w:ascii="Times New Roman" w:hAnsi="Times New Roman" w:cs="Times New Roman"/>
          <w:sz w:val="26"/>
          <w:szCs w:val="26"/>
        </w:rPr>
        <w:t xml:space="preserve">Общее количество слушателей, принявших участие в исследовании – 1399 человек. Большинство опрашиваемых 648 чел. (46,3%) указали в качестве места работы – </w:t>
      </w:r>
      <w:r w:rsidR="005D623E" w:rsidRPr="005D623E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общего образования, также организации дошкольного образования - 524 чел. (37,5%), СПО – 161 чел. (11,5%), организации дополнительного образования детей 36 чел. (2,6%), муниципальные методические службы – 16 чел. (1,1%), менее 1% являются работниками других организаций. </w:t>
      </w:r>
    </w:p>
    <w:p w:rsidR="00904B53" w:rsidRPr="00DE03D8" w:rsidRDefault="00DE03D8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E03D8">
        <w:rPr>
          <w:rFonts w:ascii="Times New Roman" w:hAnsi="Times New Roman" w:cs="Times New Roman"/>
          <w:sz w:val="26"/>
          <w:szCs w:val="26"/>
        </w:rPr>
        <w:t>По результатам проведенного опроса большинство респондентов имеют педагогический стаж 20 и более лет – 630 чел. (45%), от 10 до 20 лет – 353 чел. (25,2%), от 5 до 10 – 189 чел. (13,5%), молодыми педагогами (стаж до 3 лет) являются – 135 чел. (9,6%), стаж от 3 до 5 лет имеют 92 чел. (6,6%) опрошенных. Количество участников опроса, имеющих стаж более 20 лет, в целом превышало количество молодых участников с небольшим стажем почти в 3 раза, что отражает общую картину по количеству преподавателей старшего возраста и с большим стажем в образовательных организациях.</w:t>
      </w:r>
    </w:p>
    <w:p w:rsidR="00DE03D8" w:rsidRDefault="00DE03D8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D8">
        <w:rPr>
          <w:rFonts w:ascii="Times New Roman" w:hAnsi="Times New Roman" w:cs="Times New Roman"/>
          <w:sz w:val="26"/>
          <w:szCs w:val="26"/>
        </w:rPr>
        <w:t xml:space="preserve">Информация о педагогических и управленческих запросах на направления повышения квалификации и профессионального развития (Вопрос: «Какая проблема в Вашей профессиональной деятельности наиболее актуальна для Вас сейчас и требует адресной методической помощи?») представлена в таблице 1. </w:t>
      </w:r>
    </w:p>
    <w:p w:rsidR="00DE03D8" w:rsidRDefault="00DE03D8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04B53" w:rsidRPr="00DE03D8" w:rsidRDefault="00DE03D8" w:rsidP="00DE03D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3D8">
        <w:rPr>
          <w:rFonts w:ascii="Times New Roman" w:hAnsi="Times New Roman" w:cs="Times New Roman"/>
          <w:b/>
          <w:sz w:val="26"/>
          <w:szCs w:val="26"/>
        </w:rPr>
        <w:t>Таблица 1. Информация о педагогических и управленческих запросах на направления повышения квалификации и профессионального развития (Вопрос: «Какая проблема в Вашей профессиональной деятельности наиболее актуальна для Вас сейчас и требует адресной методической помощи?»)</w:t>
      </w:r>
    </w:p>
    <w:p w:rsidR="00904B53" w:rsidRDefault="00904B53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18" w:type="dxa"/>
        <w:tblInd w:w="142" w:type="dxa"/>
        <w:tblLook w:val="04A0" w:firstRow="1" w:lastRow="0" w:firstColumn="1" w:lastColumn="0" w:noHBand="0" w:noVBand="1"/>
      </w:tblPr>
      <w:tblGrid>
        <w:gridCol w:w="562"/>
        <w:gridCol w:w="7371"/>
        <w:gridCol w:w="1985"/>
      </w:tblGrid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C0F38" w:rsidRPr="00EC0F38" w:rsidRDefault="00EC0F38" w:rsidP="00EC0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3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запроса (направление подготовки)</w:t>
            </w:r>
          </w:p>
        </w:tc>
        <w:tc>
          <w:tcPr>
            <w:tcW w:w="1985" w:type="dxa"/>
          </w:tcPr>
          <w:p w:rsidR="00EC0F38" w:rsidRPr="00EC0F38" w:rsidRDefault="00EC0F38" w:rsidP="00EC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</w:t>
            </w:r>
            <w:r w:rsidRPr="00EC0F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EC0F38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Подготовка к ЕГЭ, ОГЭ, ВПР</w:t>
            </w:r>
          </w:p>
        </w:tc>
        <w:tc>
          <w:tcPr>
            <w:tcW w:w="1985" w:type="dxa"/>
          </w:tcPr>
          <w:p w:rsidR="00EC0F38" w:rsidRPr="00AF59F7" w:rsidRDefault="00EC0F38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27 (1,9 %)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A248DF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демонстрационному экзамену </w:t>
            </w:r>
          </w:p>
        </w:tc>
        <w:tc>
          <w:tcPr>
            <w:tcW w:w="1985" w:type="dxa"/>
          </w:tcPr>
          <w:p w:rsidR="00EC0F38" w:rsidRPr="00AF59F7" w:rsidRDefault="00A248DF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7 ( 0,5%)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A248DF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в старшей школе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защите исследовательских работ </w:t>
            </w:r>
          </w:p>
        </w:tc>
        <w:tc>
          <w:tcPr>
            <w:tcW w:w="1985" w:type="dxa"/>
          </w:tcPr>
          <w:p w:rsidR="00EC0F38" w:rsidRPr="00AF59F7" w:rsidRDefault="00A248DF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4 (0,3%)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A248DF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аттестации </w:t>
            </w:r>
          </w:p>
        </w:tc>
        <w:tc>
          <w:tcPr>
            <w:tcW w:w="1985" w:type="dxa"/>
          </w:tcPr>
          <w:p w:rsidR="00EC0F38" w:rsidRPr="00AF59F7" w:rsidRDefault="00A248DF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5 ( 0,4%)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A248DF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начальной школой и средним звеном </w:t>
            </w:r>
          </w:p>
        </w:tc>
        <w:tc>
          <w:tcPr>
            <w:tcW w:w="1985" w:type="dxa"/>
          </w:tcPr>
          <w:p w:rsidR="00EC0F38" w:rsidRPr="00AF59F7" w:rsidRDefault="00A248DF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A248DF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учащихся начальной школы, работа с родителями </w:t>
            </w:r>
          </w:p>
        </w:tc>
        <w:tc>
          <w:tcPr>
            <w:tcW w:w="1985" w:type="dxa"/>
          </w:tcPr>
          <w:p w:rsidR="00EC0F38" w:rsidRPr="00AF59F7" w:rsidRDefault="00A248DF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EC0F38" w:rsidTr="00EC0F38">
        <w:tc>
          <w:tcPr>
            <w:tcW w:w="562" w:type="dxa"/>
          </w:tcPr>
          <w:p w:rsidR="00EC0F38" w:rsidRPr="00EC0F38" w:rsidRDefault="00EC0F38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C0F38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ФГОС, выбор УМК при реализации обновленных ФГОС, домашнее задание по ФГОС </w:t>
            </w:r>
          </w:p>
        </w:tc>
        <w:tc>
          <w:tcPr>
            <w:tcW w:w="1985" w:type="dxa"/>
          </w:tcPr>
          <w:p w:rsidR="00EC0F38" w:rsidRPr="00AF59F7" w:rsidRDefault="00C60029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13 ( 1%)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Права учителя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компетентность педагога </w:t>
            </w:r>
          </w:p>
        </w:tc>
        <w:tc>
          <w:tcPr>
            <w:tcW w:w="1985" w:type="dxa"/>
          </w:tcPr>
          <w:p w:rsidR="00C60029" w:rsidRPr="00AF59F7" w:rsidRDefault="00C60029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4 ( 0,3%)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профессионального выгорания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(0,2 %)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учителя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( 0,4%)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Вопросы работы классного руководителя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Работа руководителя в условиях современных изменений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дошкольных образовательных учреждений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5 ( 0,4%)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разновозрастной группе детского сада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уроков, занятий, налаживания контакта с учениками, дисциплины на уроках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класса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5 ( 0,4%)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подростками, коррекция зависимого и отклоняющегося поведения, управление поведением обучающихся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5 (0,4 %)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и обучения обучающихся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семьи в процесс воспитания ребенка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асоциальными семьями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9 (0,6 %)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мотивации у учащихся, неспособность к обучению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сплоченного коллектива и детского наставничества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C60029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6 (0,4 %)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ВСОКО и перечень локальных актов к данному положению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культуры в курсе истории на профильном уровне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1 ( 0,1%)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грамотность, читательская грамотность</w:t>
            </w:r>
            <w:r w:rsidR="00AF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Какие дать задания, чтобы развить читательскую грамотность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8 ( 0,6%)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6 ( 0,4%)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3E7603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4 ( 0,3%)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образования, обучение детей с ОВЗ, оказание ранней помощи детям с ОВЗ и инвалидностью, их семьям. Работа с детьми с РАС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23 ( %)</w:t>
            </w:r>
          </w:p>
        </w:tc>
      </w:tr>
      <w:tr w:rsidR="00C60029" w:rsidTr="00EC0F38">
        <w:tc>
          <w:tcPr>
            <w:tcW w:w="562" w:type="dxa"/>
          </w:tcPr>
          <w:p w:rsidR="00C60029" w:rsidRPr="00EC0F38" w:rsidRDefault="00C60029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C60029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с умственной отсталостью и ТМНР. Критерии эффективности работы </w:t>
            </w:r>
          </w:p>
        </w:tc>
        <w:tc>
          <w:tcPr>
            <w:tcW w:w="1985" w:type="dxa"/>
          </w:tcPr>
          <w:p w:rsidR="00C60029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1 ( 0,1%)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построение совместных занятий для детей с нормой и детей с ОВЗ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индивидуального образовательного маршрута для ребёнка ОВЗ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4 ( 0,3%)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ОО в условиях реализации обновлённых ФГОС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в ОО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ДОУ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3 ( 0,2%)</w:t>
            </w:r>
          </w:p>
        </w:tc>
      </w:tr>
      <w:tr w:rsidR="00AF59F7" w:rsidTr="00EC0F38">
        <w:tc>
          <w:tcPr>
            <w:tcW w:w="562" w:type="dxa"/>
          </w:tcPr>
          <w:p w:rsidR="00AF59F7" w:rsidRPr="00EC0F38" w:rsidRDefault="00AF59F7" w:rsidP="00EC0F38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AF59F7" w:rsidRPr="00AF59F7" w:rsidRDefault="00AF59F7" w:rsidP="00AF5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 xml:space="preserve"> Интенсификация образовательного процесса </w:t>
            </w:r>
          </w:p>
        </w:tc>
        <w:tc>
          <w:tcPr>
            <w:tcW w:w="1985" w:type="dxa"/>
          </w:tcPr>
          <w:p w:rsidR="00AF59F7" w:rsidRPr="00AF59F7" w:rsidRDefault="00AF59F7" w:rsidP="00AF5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7">
              <w:rPr>
                <w:rFonts w:ascii="Times New Roman" w:hAnsi="Times New Roman" w:cs="Times New Roman"/>
                <w:sz w:val="24"/>
                <w:szCs w:val="24"/>
              </w:rPr>
              <w:t>2 ( 0,1%)</w:t>
            </w:r>
          </w:p>
        </w:tc>
      </w:tr>
    </w:tbl>
    <w:p w:rsidR="00904B53" w:rsidRDefault="00904B53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04B53" w:rsidRPr="00A86D4B" w:rsidRDefault="00A86D4B" w:rsidP="005D623E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6D4B">
        <w:rPr>
          <w:rFonts w:ascii="Times New Roman" w:hAnsi="Times New Roman" w:cs="Times New Roman"/>
          <w:sz w:val="26"/>
          <w:szCs w:val="26"/>
        </w:rPr>
        <w:t>Наиболее востребованными темами для повышения квалификации были указаны: современные педагогические технологии (10,6%), правовая компетентность педагога (8,6%), цифровая образовательная среда (8,2%), управление мотивацией обучающихся (8,0%), особенности реализации обновленных ФГОС (7,5%), проектирование и проведение современного урока с учетом реализации обновленных ФГОС (6,5%), функциональная грамотность (6,3%), методика преподавания предмета (5,4%)</w:t>
      </w:r>
    </w:p>
    <w:p w:rsidR="00536208" w:rsidRDefault="00A86D4B" w:rsidP="00536208">
      <w:pPr>
        <w:spacing w:after="0" w:line="360" w:lineRule="auto"/>
        <w:ind w:left="1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6D4B">
        <w:rPr>
          <w:rFonts w:ascii="Times New Roman" w:hAnsi="Times New Roman" w:cs="Times New Roman"/>
          <w:sz w:val="26"/>
          <w:szCs w:val="26"/>
        </w:rPr>
        <w:t>При ответе на вопрос исследования «Выберите комфортные для Вас формы профессионального развития» наиболее предпочтительными и востребованными являются курсы повышения квалификации в заочной форме обучения с применением электронного обучения (самостоятельная работа с цифровыми образовательными ресурсами), их предпочли бы пройти 523 человека (17,3%), также наиболее предпочтительными являются практико-ориентированные семинары и КПК в очно-заочной и очной форме обучения.</w:t>
      </w:r>
      <w:r w:rsidR="00536208" w:rsidRPr="00536208">
        <w:t xml:space="preserve"> </w:t>
      </w:r>
    </w:p>
    <w:p w:rsidR="00904B53" w:rsidRDefault="00536208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536208">
        <w:rPr>
          <w:rFonts w:ascii="Times New Roman" w:hAnsi="Times New Roman" w:cs="Times New Roman"/>
          <w:sz w:val="26"/>
          <w:szCs w:val="26"/>
        </w:rPr>
        <w:t>Наиболее предпочтительной формой обучения по объему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208">
        <w:rPr>
          <w:rFonts w:ascii="Times New Roman" w:hAnsi="Times New Roman" w:cs="Times New Roman"/>
          <w:sz w:val="26"/>
          <w:szCs w:val="26"/>
        </w:rPr>
        <w:t>потенциальные слушатели курсов Института выбирают курсы объемом 72 часа (47%) и 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208">
        <w:rPr>
          <w:rFonts w:ascii="Times New Roman" w:hAnsi="Times New Roman" w:cs="Times New Roman"/>
          <w:sz w:val="26"/>
          <w:szCs w:val="26"/>
        </w:rPr>
        <w:t>часов (34%). Также для небольшого количества респондентов (13,4%) актуальны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208">
        <w:rPr>
          <w:rFonts w:ascii="Times New Roman" w:hAnsi="Times New Roman" w:cs="Times New Roman"/>
          <w:sz w:val="26"/>
          <w:szCs w:val="26"/>
        </w:rPr>
        <w:t>непродолжительные краткосрочные курсы – 16 часов. Исследование показало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208">
        <w:rPr>
          <w:rFonts w:ascii="Times New Roman" w:hAnsi="Times New Roman" w:cs="Times New Roman"/>
          <w:sz w:val="26"/>
          <w:szCs w:val="26"/>
        </w:rPr>
        <w:t>невостребованность</w:t>
      </w:r>
      <w:proofErr w:type="spellEnd"/>
      <w:r w:rsidRPr="00536208">
        <w:rPr>
          <w:rFonts w:ascii="Times New Roman" w:hAnsi="Times New Roman" w:cs="Times New Roman"/>
          <w:sz w:val="26"/>
          <w:szCs w:val="26"/>
        </w:rPr>
        <w:t xml:space="preserve"> более продолжительных курсов (108 часов и более).</w:t>
      </w:r>
    </w:p>
    <w:p w:rsidR="002B024A" w:rsidRDefault="002B024A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024A">
        <w:rPr>
          <w:rFonts w:ascii="Times New Roman" w:hAnsi="Times New Roman" w:cs="Times New Roman"/>
          <w:sz w:val="26"/>
          <w:szCs w:val="26"/>
        </w:rPr>
        <w:t xml:space="preserve">По результатам исследования среди преподавателей курса/ ведущих мероприятий слушатели хотели бы видеть в первую очередь практикующих педагогов 956 чел. (33,4%), преподавателей </w:t>
      </w:r>
      <w:r w:rsidRPr="005D623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БОУ</w:t>
      </w:r>
      <w:r w:rsidRPr="005D623E">
        <w:rPr>
          <w:rFonts w:ascii="Times New Roman" w:hAnsi="Times New Roman" w:cs="Times New Roman"/>
          <w:sz w:val="26"/>
          <w:szCs w:val="26"/>
        </w:rPr>
        <w:t xml:space="preserve"> ДПО «Институт </w:t>
      </w:r>
      <w:r>
        <w:rPr>
          <w:rFonts w:ascii="Times New Roman" w:hAnsi="Times New Roman" w:cs="Times New Roman"/>
          <w:sz w:val="26"/>
          <w:szCs w:val="26"/>
        </w:rPr>
        <w:t>повышения квалификации работников образования Республики Ингушетия</w:t>
      </w:r>
      <w:r w:rsidRPr="005D623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024A">
        <w:rPr>
          <w:rFonts w:ascii="Times New Roman" w:hAnsi="Times New Roman" w:cs="Times New Roman"/>
          <w:sz w:val="26"/>
          <w:szCs w:val="26"/>
        </w:rPr>
        <w:t xml:space="preserve">646 чел. (22,6%), а также победителей конкурсов профессионального мастерства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024A">
        <w:rPr>
          <w:rFonts w:ascii="Times New Roman" w:hAnsi="Times New Roman" w:cs="Times New Roman"/>
          <w:sz w:val="26"/>
          <w:szCs w:val="26"/>
        </w:rPr>
        <w:t>333 чел. (11,6%), преподавателей из других регионов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B024A">
        <w:rPr>
          <w:rFonts w:ascii="Times New Roman" w:hAnsi="Times New Roman" w:cs="Times New Roman"/>
          <w:sz w:val="26"/>
          <w:szCs w:val="26"/>
        </w:rPr>
        <w:t xml:space="preserve"> 322 чел. (11,2%). Также на занятиях хотели бы видеть ведущих ученых (7,4%), представителей муниципальных методических </w:t>
      </w:r>
      <w:r>
        <w:rPr>
          <w:rFonts w:ascii="Times New Roman" w:hAnsi="Times New Roman" w:cs="Times New Roman"/>
          <w:sz w:val="26"/>
          <w:szCs w:val="26"/>
        </w:rPr>
        <w:t xml:space="preserve">служб (5,5%). </w:t>
      </w:r>
      <w:r w:rsidRPr="002B024A">
        <w:rPr>
          <w:rFonts w:ascii="Times New Roman" w:hAnsi="Times New Roman" w:cs="Times New Roman"/>
          <w:sz w:val="26"/>
          <w:szCs w:val="26"/>
        </w:rPr>
        <w:t>Среди ответов также встречались: разработчиков программ, разработчиков предлагаемых методических материалов и другие.</w:t>
      </w:r>
    </w:p>
    <w:p w:rsidR="00160E92" w:rsidRDefault="00160E92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0E92">
        <w:rPr>
          <w:rFonts w:ascii="Times New Roman" w:hAnsi="Times New Roman" w:cs="Times New Roman"/>
          <w:sz w:val="26"/>
          <w:szCs w:val="26"/>
        </w:rPr>
        <w:t xml:space="preserve">Наиболее предпочтительным временем проведения занятий респонденты указывают первую половину дня (9.00-13.00) </w:t>
      </w:r>
      <w:r w:rsidR="00FB7BA5">
        <w:rPr>
          <w:rFonts w:ascii="Times New Roman" w:hAnsi="Times New Roman" w:cs="Times New Roman"/>
          <w:sz w:val="26"/>
          <w:szCs w:val="26"/>
        </w:rPr>
        <w:t>698</w:t>
      </w:r>
      <w:r w:rsidRPr="00160E92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B7BA5">
        <w:rPr>
          <w:rFonts w:ascii="Times New Roman" w:hAnsi="Times New Roman" w:cs="Times New Roman"/>
          <w:sz w:val="26"/>
          <w:szCs w:val="26"/>
        </w:rPr>
        <w:t>49,8</w:t>
      </w:r>
      <w:r w:rsidRPr="00160E92">
        <w:rPr>
          <w:rFonts w:ascii="Times New Roman" w:hAnsi="Times New Roman" w:cs="Times New Roman"/>
          <w:sz w:val="26"/>
          <w:szCs w:val="26"/>
        </w:rPr>
        <w:t xml:space="preserve">%), во вторую половину дня предпочитают заниматься </w:t>
      </w:r>
      <w:r w:rsidR="00FB7BA5">
        <w:rPr>
          <w:rFonts w:ascii="Times New Roman" w:hAnsi="Times New Roman" w:cs="Times New Roman"/>
          <w:sz w:val="26"/>
          <w:szCs w:val="26"/>
        </w:rPr>
        <w:t xml:space="preserve">540 чел. (38,7 </w:t>
      </w:r>
      <w:r w:rsidRPr="00160E92">
        <w:rPr>
          <w:rFonts w:ascii="Times New Roman" w:hAnsi="Times New Roman" w:cs="Times New Roman"/>
          <w:sz w:val="26"/>
          <w:szCs w:val="26"/>
        </w:rPr>
        <w:t>%), а занятия по субботам (9.00-16.00) выбрали 1</w:t>
      </w:r>
      <w:r w:rsidR="00FB7BA5">
        <w:rPr>
          <w:rFonts w:ascii="Times New Roman" w:hAnsi="Times New Roman" w:cs="Times New Roman"/>
          <w:sz w:val="26"/>
          <w:szCs w:val="26"/>
        </w:rPr>
        <w:t>61</w:t>
      </w:r>
      <w:r w:rsidRPr="00160E92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B7BA5">
        <w:rPr>
          <w:rFonts w:ascii="Times New Roman" w:hAnsi="Times New Roman" w:cs="Times New Roman"/>
          <w:sz w:val="26"/>
          <w:szCs w:val="26"/>
        </w:rPr>
        <w:t xml:space="preserve">11,5 </w:t>
      </w:r>
      <w:r w:rsidRPr="00160E92">
        <w:rPr>
          <w:rFonts w:ascii="Times New Roman" w:hAnsi="Times New Roman" w:cs="Times New Roman"/>
          <w:sz w:val="26"/>
          <w:szCs w:val="26"/>
        </w:rPr>
        <w:t>%). Причем молодые педагоги (стаж работы до 3 лет) чаще выбирают занятия во второй половине дня и по субботам. Среди предложенных слушателями периодов проведения занятий были: с 10.00 до 15.00, с 14.00 до1</w:t>
      </w:r>
      <w:r w:rsidR="0094494B">
        <w:rPr>
          <w:rFonts w:ascii="Times New Roman" w:hAnsi="Times New Roman" w:cs="Times New Roman"/>
          <w:sz w:val="26"/>
          <w:szCs w:val="26"/>
        </w:rPr>
        <w:t>7</w:t>
      </w:r>
      <w:r w:rsidRPr="00160E92">
        <w:rPr>
          <w:rFonts w:ascii="Times New Roman" w:hAnsi="Times New Roman" w:cs="Times New Roman"/>
          <w:sz w:val="26"/>
          <w:szCs w:val="26"/>
        </w:rPr>
        <w:t>.00, с 9.00-11.00/ 14.00-16.30</w:t>
      </w:r>
      <w:r w:rsidR="0094494B">
        <w:rPr>
          <w:rFonts w:ascii="Times New Roman" w:hAnsi="Times New Roman" w:cs="Times New Roman"/>
          <w:sz w:val="26"/>
          <w:szCs w:val="26"/>
        </w:rPr>
        <w:t>.</w:t>
      </w:r>
    </w:p>
    <w:p w:rsidR="00C70D92" w:rsidRPr="00C70D92" w:rsidRDefault="00C70D92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0D92">
        <w:rPr>
          <w:rFonts w:ascii="Times New Roman" w:hAnsi="Times New Roman" w:cs="Times New Roman"/>
          <w:sz w:val="26"/>
          <w:szCs w:val="26"/>
        </w:rPr>
        <w:t xml:space="preserve">В результате исследования респонденты отметили необходимость и востребованность следующих сервисов </w:t>
      </w:r>
      <w:r>
        <w:rPr>
          <w:rFonts w:ascii="Times New Roman" w:hAnsi="Times New Roman" w:cs="Times New Roman"/>
          <w:sz w:val="26"/>
          <w:szCs w:val="26"/>
        </w:rPr>
        <w:t xml:space="preserve">ИПК РО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РИ </w:t>
      </w:r>
      <w:r w:rsidRPr="00C70D9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70D92">
        <w:rPr>
          <w:rFonts w:ascii="Times New Roman" w:hAnsi="Times New Roman" w:cs="Times New Roman"/>
          <w:sz w:val="26"/>
          <w:szCs w:val="26"/>
        </w:rPr>
        <w:t xml:space="preserve"> предоставление раздаточного материала - 1102 чел. (58,1%), организация кофе-пауз - 325 чел. (17,1%), организация питания по комплексному меню (обед) – 293 чел. (15,5%), </w:t>
      </w:r>
      <w:r>
        <w:rPr>
          <w:rFonts w:ascii="Times New Roman" w:hAnsi="Times New Roman" w:cs="Times New Roman"/>
          <w:sz w:val="26"/>
          <w:szCs w:val="26"/>
        </w:rPr>
        <w:t xml:space="preserve">а 155 чел. (8,2%) воздержались от ответа. </w:t>
      </w:r>
      <w:r w:rsidRPr="00C70D92">
        <w:rPr>
          <w:rFonts w:ascii="Times New Roman" w:hAnsi="Times New Roman" w:cs="Times New Roman"/>
          <w:sz w:val="26"/>
          <w:szCs w:val="26"/>
        </w:rPr>
        <w:t xml:space="preserve">Также среди предложений по совершенствованию организации процесса обучения были предложены: предоставление материалов курса в электронном виде, организация обучения на местах, </w:t>
      </w:r>
      <w:proofErr w:type="spellStart"/>
      <w:r w:rsidRPr="00C70D92">
        <w:rPr>
          <w:rFonts w:ascii="Times New Roman" w:hAnsi="Times New Roman" w:cs="Times New Roman"/>
          <w:sz w:val="26"/>
          <w:szCs w:val="26"/>
        </w:rPr>
        <w:t>тренинговые</w:t>
      </w:r>
      <w:proofErr w:type="spellEnd"/>
      <w:r w:rsidRPr="00C70D92">
        <w:rPr>
          <w:rFonts w:ascii="Times New Roman" w:hAnsi="Times New Roman" w:cs="Times New Roman"/>
          <w:sz w:val="26"/>
          <w:szCs w:val="26"/>
        </w:rPr>
        <w:t xml:space="preserve"> паузы на расслабление и другое.</w:t>
      </w:r>
    </w:p>
    <w:p w:rsidR="00877C15" w:rsidRDefault="00877C15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70D92" w:rsidRPr="00C70D92">
        <w:rPr>
          <w:rFonts w:ascii="Times New Roman" w:hAnsi="Times New Roman" w:cs="Times New Roman"/>
          <w:sz w:val="26"/>
          <w:szCs w:val="26"/>
        </w:rPr>
        <w:t>По результатам проведенного исследования педагогических и управленческих запросов на направления повышения квалификаци</w:t>
      </w:r>
      <w:r>
        <w:rPr>
          <w:rFonts w:ascii="Times New Roman" w:hAnsi="Times New Roman" w:cs="Times New Roman"/>
          <w:sz w:val="26"/>
          <w:szCs w:val="26"/>
        </w:rPr>
        <w:t>и и профессионального развития Ц</w:t>
      </w:r>
      <w:r w:rsidR="00C70D92" w:rsidRPr="00C70D92">
        <w:rPr>
          <w:rFonts w:ascii="Times New Roman" w:hAnsi="Times New Roman" w:cs="Times New Roman"/>
          <w:sz w:val="26"/>
          <w:szCs w:val="26"/>
        </w:rPr>
        <w:t xml:space="preserve">ентр непрерывного повышения педагогического мастерства </w:t>
      </w:r>
      <w:r>
        <w:rPr>
          <w:rFonts w:ascii="Times New Roman" w:hAnsi="Times New Roman" w:cs="Times New Roman"/>
          <w:sz w:val="26"/>
          <w:szCs w:val="26"/>
        </w:rPr>
        <w:t>ГБОУ ДПО «ИПК РО РИ»</w:t>
      </w:r>
      <w:r w:rsidR="00C70D92" w:rsidRPr="00C70D92">
        <w:rPr>
          <w:rFonts w:ascii="Times New Roman" w:hAnsi="Times New Roman" w:cs="Times New Roman"/>
          <w:sz w:val="26"/>
          <w:szCs w:val="26"/>
        </w:rPr>
        <w:t xml:space="preserve"> провел количественный и качественный анализ полученной информации. </w:t>
      </w:r>
    </w:p>
    <w:p w:rsidR="00C70D92" w:rsidRDefault="00877C15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0D92" w:rsidRPr="00C70D92">
        <w:rPr>
          <w:rFonts w:ascii="Times New Roman" w:hAnsi="Times New Roman" w:cs="Times New Roman"/>
          <w:sz w:val="26"/>
          <w:szCs w:val="26"/>
        </w:rPr>
        <w:t>Результаты исследования позволят сформировать запрос к системе повышения квалификации и профессионального развития: овладение передовыми педагогическими технологиями, в том числе с применением дистанционных образовательных технологий, получение передовых научных знаний в своей предметной области, образовательные стажировки, профессиональные сообщества и наставничество.</w:t>
      </w: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Default="00DA4E70" w:rsidP="00DA4E70">
      <w:pPr>
        <w:spacing w:after="0" w:line="360" w:lineRule="auto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Pr="00DA4E70" w:rsidRDefault="00DA4E70" w:rsidP="00DA4E70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E70">
        <w:rPr>
          <w:rFonts w:ascii="Times New Roman" w:hAnsi="Times New Roman" w:cs="Times New Roman"/>
          <w:b/>
          <w:sz w:val="26"/>
          <w:szCs w:val="26"/>
        </w:rPr>
        <w:t xml:space="preserve">Приложение к отчету ЦНППМ </w:t>
      </w:r>
      <w:r w:rsidRPr="00DA4E70">
        <w:rPr>
          <w:rFonts w:ascii="Times New Roman" w:hAnsi="Times New Roman" w:cs="Times New Roman"/>
          <w:b/>
          <w:sz w:val="26"/>
          <w:szCs w:val="26"/>
        </w:rPr>
        <w:t>ГБОУ ДПО «ИПК РО РИ»</w:t>
      </w:r>
      <w:r w:rsidRPr="00DA4E70">
        <w:rPr>
          <w:rFonts w:ascii="Times New Roman" w:hAnsi="Times New Roman" w:cs="Times New Roman"/>
          <w:b/>
          <w:sz w:val="26"/>
          <w:szCs w:val="26"/>
        </w:rPr>
        <w:t>» о результатах исследования педагогических и управленческих запросов на направления повышения квалификации и профессионального развития</w:t>
      </w: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4E70" w:rsidRPr="00DA4E70" w:rsidRDefault="00DA4E70" w:rsidP="00DA4E7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E70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DA4E7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02410" w:rsidRP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410">
        <w:rPr>
          <w:rFonts w:ascii="Times New Roman" w:hAnsi="Times New Roman" w:cs="Times New Roman"/>
          <w:b/>
          <w:sz w:val="26"/>
          <w:szCs w:val="26"/>
        </w:rPr>
        <w:t>Укажите образовательную организацию, в которой Вы работаете</w:t>
      </w:r>
      <w:r w:rsidR="00902410">
        <w:rPr>
          <w:rFonts w:ascii="Times New Roman" w:hAnsi="Times New Roman" w:cs="Times New Roman"/>
          <w:b/>
          <w:sz w:val="26"/>
          <w:szCs w:val="26"/>
        </w:rPr>
        <w:t>: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дошкольная (ДОО)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школа (ОО)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СПО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дополнительное образование (ДОД) </w:t>
      </w:r>
    </w:p>
    <w:p w:rsidR="00902410" w:rsidRDefault="0090241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02410" w:rsidRP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410">
        <w:rPr>
          <w:rFonts w:ascii="Times New Roman" w:hAnsi="Times New Roman" w:cs="Times New Roman"/>
          <w:b/>
          <w:sz w:val="26"/>
          <w:szCs w:val="26"/>
        </w:rPr>
        <w:t>Укажите Ваш педагогический стаж: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0-3 лет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3-5 лет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5-10 лет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10-20 лет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B7"/>
      </w:r>
      <w:r w:rsidRPr="00DA4E70">
        <w:rPr>
          <w:rFonts w:ascii="Times New Roman" w:hAnsi="Times New Roman" w:cs="Times New Roman"/>
          <w:sz w:val="26"/>
          <w:szCs w:val="26"/>
        </w:rPr>
        <w:t xml:space="preserve"> 20 лет и более </w:t>
      </w:r>
    </w:p>
    <w:p w:rsidR="00902410" w:rsidRDefault="0090241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02410" w:rsidRP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410">
        <w:rPr>
          <w:rFonts w:ascii="Times New Roman" w:hAnsi="Times New Roman" w:cs="Times New Roman"/>
          <w:b/>
          <w:sz w:val="26"/>
          <w:szCs w:val="26"/>
        </w:rPr>
        <w:t>По каким вопросам Вы хотели бы повысить свою компетенцию? Определяя траекторию собственного профессионального развития, выделите тематику, которая Вам интересна сегодня (можно выбрать несколько вариантов)</w:t>
      </w:r>
      <w:r w:rsidR="00902410">
        <w:rPr>
          <w:rFonts w:ascii="Times New Roman" w:hAnsi="Times New Roman" w:cs="Times New Roman"/>
          <w:b/>
          <w:sz w:val="26"/>
          <w:szCs w:val="26"/>
        </w:rPr>
        <w:t>:</w:t>
      </w:r>
      <w:r w:rsidRPr="009024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Содержательная область преподаваемых предметов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Методика преподавания предметов, которые веду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Особенности реализации обновленных ФГОС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Проектирование и проведение современного урока с учетом реализации обновленных ФГОС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Целеполагание в современной школе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Управление мотивацией учащихся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Управление поведением учащихся и управление классом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Современные педагогические технологии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Технологии оценивания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Цифровая образовательная среда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Обучение </w:t>
      </w:r>
      <w:proofErr w:type="spellStart"/>
      <w:r w:rsidRPr="00DA4E70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DA4E70">
        <w:rPr>
          <w:rFonts w:ascii="Times New Roman" w:hAnsi="Times New Roman" w:cs="Times New Roman"/>
          <w:sz w:val="26"/>
          <w:szCs w:val="26"/>
        </w:rPr>
        <w:t xml:space="preserve"> навыкам </w:t>
      </w:r>
    </w:p>
    <w:p w:rsidR="00902410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Функциональная грамотность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Организация инклюзивного образования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Преподавание в поликультурной среде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t xml:space="preserve"> </w:t>
      </w: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Мониторинг развития и обучения учащихся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Внеурочная деятельность в образовательной организации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Деятельность классного руководителя по реализации программы воспитания в образовательной организации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Воспитание и социализация учащихся в условиях реализации обновленных ФГОС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Работа классного руководителя по организации взаимодействия семьи и школы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Коммуникативная компетентность учителя </w:t>
      </w:r>
    </w:p>
    <w:p w:rsidR="009E59A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A4E70">
        <w:rPr>
          <w:rFonts w:ascii="Times New Roman" w:hAnsi="Times New Roman" w:cs="Times New Roman"/>
          <w:sz w:val="26"/>
          <w:szCs w:val="26"/>
        </w:rPr>
        <w:sym w:font="Symbol" w:char="F0A7"/>
      </w:r>
      <w:r w:rsidRPr="00DA4E70">
        <w:rPr>
          <w:rFonts w:ascii="Times New Roman" w:hAnsi="Times New Roman" w:cs="Times New Roman"/>
          <w:sz w:val="26"/>
          <w:szCs w:val="26"/>
        </w:rPr>
        <w:t xml:space="preserve"> Правовая компетентность учителя </w:t>
      </w:r>
    </w:p>
    <w:p w:rsidR="009E59A5" w:rsidRPr="000858B5" w:rsidRDefault="009E59A5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E70" w:rsidRPr="000858B5" w:rsidRDefault="00DA4E70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8B5">
        <w:rPr>
          <w:rFonts w:ascii="Times New Roman" w:hAnsi="Times New Roman" w:cs="Times New Roman"/>
          <w:b/>
          <w:sz w:val="26"/>
          <w:szCs w:val="26"/>
        </w:rPr>
        <w:t xml:space="preserve">Какая проблема в Вашей профессиональной деятельности наиболее актуальна для Вас сейчас и требует адресной методической помощи? </w:t>
      </w:r>
      <w:proofErr w:type="gramStart"/>
      <w:r w:rsidRPr="000858B5">
        <w:rPr>
          <w:rFonts w:ascii="Times New Roman" w:hAnsi="Times New Roman" w:cs="Times New Roman"/>
          <w:b/>
          <w:sz w:val="26"/>
          <w:szCs w:val="26"/>
        </w:rPr>
        <w:t>Например</w:t>
      </w:r>
      <w:proofErr w:type="gramEnd"/>
      <w:r w:rsidRPr="000858B5">
        <w:rPr>
          <w:rFonts w:ascii="Times New Roman" w:hAnsi="Times New Roman" w:cs="Times New Roman"/>
          <w:b/>
          <w:sz w:val="26"/>
          <w:szCs w:val="26"/>
        </w:rPr>
        <w:t xml:space="preserve">: Подготовка к ЕГЭ по английскому языку. </w:t>
      </w:r>
    </w:p>
    <w:p w:rsidR="000858B5" w:rsidRDefault="000858B5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30AD6" w:rsidRP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AD6">
        <w:rPr>
          <w:rFonts w:ascii="Times New Roman" w:hAnsi="Times New Roman" w:cs="Times New Roman"/>
          <w:b/>
          <w:sz w:val="26"/>
          <w:szCs w:val="26"/>
        </w:rPr>
        <w:t xml:space="preserve">Выберите комфортные для Вас формы профессионального развития: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в очной форме обучения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в очной форме обучения с применением дистанционных образовательных технологий (занятия «онлайн» в режиме реального времени)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в заочной форме обучения с применением электронного обучения (самостоятельная работа с цифровыми образовательными ресурсами)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в очно-заочной форме обучения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Профессиональные тематические сообщества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Образовательные стажировки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Семинары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Практикумы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Персональные консультации по запросам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A7"/>
      </w:r>
      <w:r w:rsidRPr="00330AD6">
        <w:rPr>
          <w:rFonts w:ascii="Times New Roman" w:hAnsi="Times New Roman" w:cs="Times New Roman"/>
          <w:sz w:val="26"/>
          <w:szCs w:val="26"/>
        </w:rPr>
        <w:t xml:space="preserve"> Наставничество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b/>
          <w:sz w:val="26"/>
          <w:szCs w:val="26"/>
        </w:rPr>
        <w:t>Выберите предпочтительную для Вас продолжительность (объем) программы</w:t>
      </w:r>
      <w:r w:rsidRPr="00330A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16 ч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36 ч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72 ч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108 ч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более 108 ч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30AD6" w:rsidRP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AD6">
        <w:rPr>
          <w:rFonts w:ascii="Times New Roman" w:hAnsi="Times New Roman" w:cs="Times New Roman"/>
          <w:b/>
          <w:sz w:val="26"/>
          <w:szCs w:val="26"/>
        </w:rPr>
        <w:t xml:space="preserve"> Кого Вы хотели бы видеть среди преподавателей курса/ведущих мероприятий: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t xml:space="preserve"> </w:t>
      </w: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Победители конкурсов профессионального мастерства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Молодые педагоги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Ведущие ученые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Преподаватели </w:t>
      </w:r>
      <w:r>
        <w:rPr>
          <w:rFonts w:ascii="Times New Roman" w:hAnsi="Times New Roman" w:cs="Times New Roman"/>
          <w:sz w:val="26"/>
          <w:szCs w:val="26"/>
        </w:rPr>
        <w:t>ИПК РО РИ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t xml:space="preserve"> </w:t>
      </w: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Практикующие педагоги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Преподаватели других регионов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Представители муниципальных методических служб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________(другое)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30AD6" w:rsidRP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AD6">
        <w:rPr>
          <w:rFonts w:ascii="Times New Roman" w:hAnsi="Times New Roman" w:cs="Times New Roman"/>
          <w:b/>
          <w:sz w:val="26"/>
          <w:szCs w:val="26"/>
        </w:rPr>
        <w:t xml:space="preserve"> Укажите удобное для Вас время проведения занятий: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Первая половина дня (9.00-13.00)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Вторая половина дня (13.00-17.00)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Занятия по субботам (9.00-16.00)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____________________ (свой вариант)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30AD6" w:rsidRP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AD6">
        <w:rPr>
          <w:rFonts w:ascii="Times New Roman" w:hAnsi="Times New Roman" w:cs="Times New Roman"/>
          <w:b/>
          <w:sz w:val="26"/>
          <w:szCs w:val="26"/>
        </w:rPr>
        <w:t>Ваши п</w:t>
      </w:r>
      <w:bookmarkStart w:id="0" w:name="_GoBack"/>
      <w:bookmarkEnd w:id="0"/>
      <w:r w:rsidRPr="00330AD6">
        <w:rPr>
          <w:rFonts w:ascii="Times New Roman" w:hAnsi="Times New Roman" w:cs="Times New Roman"/>
          <w:b/>
          <w:sz w:val="26"/>
          <w:szCs w:val="26"/>
        </w:rPr>
        <w:t xml:space="preserve">ожелания по совершенствованию организации процесса обучения: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Предоставление раздаточного материала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Предоставление общежития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Организация кофе-пауз </w:t>
      </w:r>
    </w:p>
    <w:p w:rsid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Организация питания по комплексному меню (обед) </w:t>
      </w:r>
    </w:p>
    <w:p w:rsidR="00330AD6" w:rsidRPr="00330AD6" w:rsidRDefault="00330AD6" w:rsidP="00536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30AD6">
        <w:rPr>
          <w:rFonts w:ascii="Times New Roman" w:hAnsi="Times New Roman" w:cs="Times New Roman"/>
          <w:sz w:val="26"/>
          <w:szCs w:val="26"/>
        </w:rPr>
        <w:sym w:font="Symbol" w:char="F0B7"/>
      </w:r>
      <w:r w:rsidRPr="00330AD6">
        <w:rPr>
          <w:rFonts w:ascii="Times New Roman" w:hAnsi="Times New Roman" w:cs="Times New Roman"/>
          <w:sz w:val="26"/>
          <w:szCs w:val="26"/>
        </w:rPr>
        <w:t xml:space="preserve"> _____________________(другое)</w:t>
      </w:r>
    </w:p>
    <w:sectPr w:rsidR="00330AD6" w:rsidRPr="00330AD6" w:rsidSect="00330AD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2F1"/>
    <w:multiLevelType w:val="hybridMultilevel"/>
    <w:tmpl w:val="1FE4AE88"/>
    <w:lvl w:ilvl="0" w:tplc="F0DE01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E7"/>
    <w:rsid w:val="000858B5"/>
    <w:rsid w:val="000D1AA4"/>
    <w:rsid w:val="00160E92"/>
    <w:rsid w:val="002B024A"/>
    <w:rsid w:val="0032261F"/>
    <w:rsid w:val="00330AD6"/>
    <w:rsid w:val="003647A1"/>
    <w:rsid w:val="003E7603"/>
    <w:rsid w:val="004B5C21"/>
    <w:rsid w:val="00536208"/>
    <w:rsid w:val="005D623E"/>
    <w:rsid w:val="00790C1C"/>
    <w:rsid w:val="00877C15"/>
    <w:rsid w:val="00902410"/>
    <w:rsid w:val="00904B53"/>
    <w:rsid w:val="0094494B"/>
    <w:rsid w:val="00954BE7"/>
    <w:rsid w:val="009E59A5"/>
    <w:rsid w:val="00A248DF"/>
    <w:rsid w:val="00A724D1"/>
    <w:rsid w:val="00A86D4B"/>
    <w:rsid w:val="00AC5CA5"/>
    <w:rsid w:val="00AF59F7"/>
    <w:rsid w:val="00B268B5"/>
    <w:rsid w:val="00C60029"/>
    <w:rsid w:val="00C70D92"/>
    <w:rsid w:val="00DA4E70"/>
    <w:rsid w:val="00DE03D8"/>
    <w:rsid w:val="00EC0F38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668"/>
  <w15:chartTrackingRefBased/>
  <w15:docId w15:val="{06C1FCDB-CDE5-4B45-A603-17738AF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26</cp:revision>
  <dcterms:created xsi:type="dcterms:W3CDTF">2023-05-25T17:04:00Z</dcterms:created>
  <dcterms:modified xsi:type="dcterms:W3CDTF">2023-05-25T18:21:00Z</dcterms:modified>
</cp:coreProperties>
</file>