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61B3" w14:textId="77777777" w:rsidR="0050166F" w:rsidRPr="006837D1" w:rsidRDefault="0050166F" w:rsidP="0050166F">
      <w:pPr>
        <w:spacing w:after="0" w:line="240" w:lineRule="auto"/>
        <w:ind w:left="426" w:hanging="426"/>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6837D1">
        <w:rPr>
          <w:rFonts w:ascii="Times New Roman" w:eastAsia="Calibri" w:hAnsi="Times New Roman" w:cs="Times New Roman"/>
          <w:i/>
          <w:sz w:val="24"/>
          <w:szCs w:val="24"/>
          <w:lang w:eastAsia="ru-RU"/>
        </w:rPr>
        <w:t>Типовая структура отчета по учебному предмету</w:t>
      </w:r>
    </w:p>
    <w:p w14:paraId="79CF00A6" w14:textId="77777777" w:rsidR="00B360EC" w:rsidRPr="00B360EC" w:rsidRDefault="00B360EC" w:rsidP="00B360EC">
      <w:pPr>
        <w:spacing w:after="0" w:line="240" w:lineRule="auto"/>
        <w:jc w:val="center"/>
        <w:rPr>
          <w:rFonts w:ascii="Times New Roman" w:eastAsia="Calibri" w:hAnsi="Times New Roman" w:cs="Times New Roman"/>
          <w:b/>
          <w:bCs/>
          <w:sz w:val="32"/>
          <w:szCs w:val="32"/>
          <w:lang w:eastAsia="ru-RU"/>
        </w:rPr>
      </w:pPr>
      <w:r w:rsidRPr="00B360EC">
        <w:rPr>
          <w:rFonts w:ascii="Times New Roman" w:eastAsia="Calibri" w:hAnsi="Times New Roman" w:cs="Times New Roman"/>
          <w:b/>
          <w:bCs/>
          <w:sz w:val="32"/>
          <w:szCs w:val="32"/>
          <w:lang w:eastAsia="ru-RU"/>
        </w:rPr>
        <w:t xml:space="preserve">ГЛАВА 2. </w:t>
      </w:r>
    </w:p>
    <w:p w14:paraId="1558D652" w14:textId="538F4DB2" w:rsidR="00B360EC" w:rsidRPr="00B360EC" w:rsidRDefault="00B360EC" w:rsidP="008A7551">
      <w:pPr>
        <w:spacing w:after="0" w:line="240" w:lineRule="auto"/>
        <w:jc w:val="center"/>
        <w:rPr>
          <w:rFonts w:ascii="Times New Roman" w:eastAsia="Calibri" w:hAnsi="Times New Roman" w:cs="Times New Roman"/>
          <w:bCs/>
          <w:i/>
          <w:szCs w:val="24"/>
          <w:lang w:eastAsia="ru-RU"/>
        </w:rPr>
      </w:pPr>
      <w:r w:rsidRPr="00B360EC">
        <w:rPr>
          <w:rFonts w:ascii="Cambria" w:eastAsia="SimSun" w:hAnsi="Cambria" w:cs="Times New Roman"/>
          <w:b/>
          <w:sz w:val="28"/>
          <w:szCs w:val="28"/>
          <w:lang w:val="x-none" w:eastAsia="ru-RU"/>
        </w:rPr>
        <w:t xml:space="preserve">Методический анализ результатов </w:t>
      </w:r>
      <w:r w:rsidRPr="00B360EC">
        <w:rPr>
          <w:rFonts w:ascii="Cambria" w:eastAsia="SimSun" w:hAnsi="Cambria" w:cs="Times New Roman"/>
          <w:b/>
          <w:sz w:val="28"/>
          <w:szCs w:val="28"/>
          <w:lang w:eastAsia="ru-RU"/>
        </w:rPr>
        <w:t>О</w:t>
      </w:r>
      <w:r w:rsidRPr="00B360EC">
        <w:rPr>
          <w:rFonts w:ascii="Cambria" w:eastAsia="SimSun" w:hAnsi="Cambria" w:cs="Times New Roman"/>
          <w:b/>
          <w:sz w:val="28"/>
          <w:szCs w:val="28"/>
          <w:lang w:val="x-none" w:eastAsia="ru-RU"/>
        </w:rPr>
        <w:t>ГЭ</w:t>
      </w:r>
      <w:r w:rsidRPr="00B360EC">
        <w:rPr>
          <w:rFonts w:ascii="Cambria" w:eastAsia="SimSun" w:hAnsi="Cambria" w:cs="Times New Roman"/>
          <w:b/>
          <w:sz w:val="28"/>
          <w:szCs w:val="28"/>
          <w:lang w:val="x-none" w:eastAsia="ru-RU"/>
        </w:rPr>
        <w:br/>
      </w:r>
      <w:r w:rsidR="008A7551">
        <w:rPr>
          <w:rFonts w:ascii="Times New Roman" w:eastAsia="Calibri" w:hAnsi="Times New Roman" w:cs="Times New Roman"/>
          <w:b/>
          <w:bCs/>
          <w:sz w:val="28"/>
          <w:szCs w:val="24"/>
          <w:lang w:eastAsia="ru-RU"/>
        </w:rPr>
        <w:t xml:space="preserve">  по   </w:t>
      </w:r>
      <w:r w:rsidR="009E0C8D">
        <w:rPr>
          <w:rFonts w:ascii="Times New Roman" w:eastAsia="Calibri" w:hAnsi="Times New Roman" w:cs="Times New Roman"/>
          <w:b/>
          <w:bCs/>
          <w:sz w:val="28"/>
          <w:szCs w:val="24"/>
          <w:u w:val="single"/>
          <w:lang w:eastAsia="ru-RU"/>
        </w:rPr>
        <w:t xml:space="preserve">ФИЗИКЕ </w:t>
      </w:r>
    </w:p>
    <w:p w14:paraId="0C22BE91" w14:textId="77777777" w:rsidR="00B360EC" w:rsidRPr="00B360EC" w:rsidRDefault="00B360EC" w:rsidP="00B360EC">
      <w:pPr>
        <w:spacing w:after="0" w:line="240" w:lineRule="auto"/>
        <w:rPr>
          <w:rFonts w:ascii="Times New Roman" w:eastAsia="Calibri" w:hAnsi="Times New Roman" w:cs="Times New Roman"/>
          <w:sz w:val="24"/>
          <w:szCs w:val="24"/>
          <w:lang w:val="x-none" w:eastAsia="ru-RU"/>
        </w:rPr>
      </w:pPr>
    </w:p>
    <w:p w14:paraId="2BF56BB0" w14:textId="77777777" w:rsidR="00B360EC" w:rsidRPr="00B360EC" w:rsidRDefault="00B360EC" w:rsidP="00B360EC">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B360EC">
        <w:rPr>
          <w:rFonts w:ascii="Times New Roman" w:eastAsia="SimSun" w:hAnsi="Times New Roman" w:cs="Times New Roman"/>
          <w:b/>
          <w:bCs/>
          <w:sz w:val="28"/>
          <w:szCs w:val="28"/>
          <w:lang w:val="x-none" w:eastAsia="ru-RU"/>
        </w:rPr>
        <w:t xml:space="preserve">РАЗДЕЛ 1. ХАРАКТЕРИСТИКА УЧАСТНИКОВ </w:t>
      </w:r>
      <w:r w:rsidRPr="00B360EC">
        <w:rPr>
          <w:rFonts w:ascii="Times New Roman" w:eastAsia="SimSun" w:hAnsi="Times New Roman" w:cs="Times New Roman"/>
          <w:b/>
          <w:bCs/>
          <w:sz w:val="28"/>
          <w:szCs w:val="28"/>
          <w:lang w:eastAsia="ru-RU"/>
        </w:rPr>
        <w:t>О</w:t>
      </w:r>
      <w:r w:rsidRPr="00B360EC">
        <w:rPr>
          <w:rFonts w:ascii="Times New Roman" w:eastAsia="SimSun" w:hAnsi="Times New Roman" w:cs="Times New Roman"/>
          <w:b/>
          <w:bCs/>
          <w:sz w:val="28"/>
          <w:szCs w:val="28"/>
          <w:lang w:val="x-none" w:eastAsia="ru-RU"/>
        </w:rPr>
        <w:t>ГЭ</w:t>
      </w:r>
      <w:r w:rsidRPr="00B360EC">
        <w:rPr>
          <w:rFonts w:ascii="Times New Roman" w:eastAsia="SimSun" w:hAnsi="Times New Roman" w:cs="Times New Roman"/>
          <w:b/>
          <w:bCs/>
          <w:sz w:val="28"/>
          <w:szCs w:val="28"/>
          <w:lang w:val="x-none" w:eastAsia="ru-RU"/>
        </w:rPr>
        <w:br/>
        <w:t xml:space="preserve"> ПО УЧЕБНОМУ ПРЕДМЕТУ</w:t>
      </w:r>
    </w:p>
    <w:p w14:paraId="0130FC75" w14:textId="77777777" w:rsidR="00B360EC" w:rsidRPr="00B360EC" w:rsidRDefault="00B360EC" w:rsidP="00B360EC">
      <w:pPr>
        <w:spacing w:after="0" w:line="240" w:lineRule="auto"/>
        <w:ind w:left="568" w:hanging="568"/>
        <w:jc w:val="both"/>
        <w:rPr>
          <w:rFonts w:ascii="Times New Roman" w:eastAsia="Calibri" w:hAnsi="Times New Roman" w:cs="Times New Roman"/>
          <w:sz w:val="24"/>
          <w:szCs w:val="24"/>
          <w:lang w:val="x-none" w:eastAsia="ru-RU"/>
        </w:rPr>
      </w:pPr>
    </w:p>
    <w:p w14:paraId="4F51CCD9" w14:textId="77777777" w:rsidR="00B360EC" w:rsidRPr="00B360EC" w:rsidRDefault="00B360EC" w:rsidP="00B360EC">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B360EC">
        <w:rPr>
          <w:rFonts w:ascii="Times New Roman" w:eastAsia="Times New Roman" w:hAnsi="Times New Roman" w:cs="Times New Roman"/>
          <w:color w:val="000000"/>
          <w:sz w:val="28"/>
          <w:szCs w:val="28"/>
          <w:lang w:eastAsia="ru-RU"/>
        </w:rPr>
        <w:t xml:space="preserve"> </w:t>
      </w:r>
      <w:r w:rsidRPr="00B360EC">
        <w:rPr>
          <w:rFonts w:ascii="Times New Roman" w:eastAsia="Times New Roman" w:hAnsi="Times New Roman" w:cs="Times New Roman"/>
          <w:b/>
          <w:bCs/>
          <w:color w:val="000000"/>
          <w:sz w:val="28"/>
          <w:szCs w:val="28"/>
          <w:lang w:eastAsia="ru-RU"/>
        </w:rPr>
        <w:t>Количество</w:t>
      </w:r>
      <w:r w:rsidRPr="00B360EC">
        <w:rPr>
          <w:rFonts w:ascii="Times New Roman" w:eastAsia="Times New Roman" w:hAnsi="Times New Roman" w:cs="Times New Roman"/>
          <w:bCs/>
          <w:color w:val="000000"/>
          <w:sz w:val="28"/>
          <w:szCs w:val="28"/>
          <w:vertAlign w:val="superscript"/>
          <w:lang w:eastAsia="ru-RU"/>
        </w:rPr>
        <w:footnoteReference w:id="1"/>
      </w:r>
      <w:r w:rsidRPr="00B360EC">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102C9174" w14:textId="77777777" w:rsidR="00B360EC" w:rsidRPr="00B360EC" w:rsidRDefault="00B360EC" w:rsidP="00B360EC">
      <w:pPr>
        <w:keepNext/>
        <w:spacing w:after="200" w:line="240" w:lineRule="auto"/>
        <w:jc w:val="right"/>
        <w:rPr>
          <w:rFonts w:ascii="Times New Roman" w:eastAsia="Calibri" w:hAnsi="Times New Roman" w:cs="Times New Roman"/>
          <w:i/>
          <w:iCs/>
          <w:color w:val="1F497D"/>
          <w:sz w:val="18"/>
          <w:szCs w:val="18"/>
          <w:lang w:eastAsia="ru-RU"/>
        </w:rPr>
      </w:pPr>
      <w:r w:rsidRPr="00B360EC">
        <w:rPr>
          <w:rFonts w:ascii="Times New Roman" w:eastAsia="Calibri" w:hAnsi="Times New Roman" w:cs="Times New Roman"/>
          <w:i/>
          <w:iCs/>
          <w:color w:val="1F497D"/>
          <w:sz w:val="18"/>
          <w:szCs w:val="18"/>
          <w:lang w:eastAsia="ru-RU"/>
        </w:rPr>
        <w:t xml:space="preserve">Таблица </w:t>
      </w:r>
      <w:r w:rsidRPr="00B360EC">
        <w:rPr>
          <w:rFonts w:ascii="Times New Roman" w:eastAsia="Calibri" w:hAnsi="Times New Roman" w:cs="Times New Roman"/>
          <w:i/>
          <w:iCs/>
          <w:color w:val="1F497D"/>
          <w:sz w:val="18"/>
          <w:szCs w:val="18"/>
          <w:lang w:eastAsia="ru-RU"/>
        </w:rPr>
        <w:fldChar w:fldCharType="begin"/>
      </w:r>
      <w:r w:rsidRPr="00B360EC">
        <w:rPr>
          <w:rFonts w:ascii="Times New Roman" w:eastAsia="Calibri" w:hAnsi="Times New Roman" w:cs="Times New Roman"/>
          <w:i/>
          <w:iCs/>
          <w:color w:val="1F497D"/>
          <w:sz w:val="18"/>
          <w:szCs w:val="18"/>
          <w:lang w:eastAsia="ru-RU"/>
        </w:rPr>
        <w:instrText xml:space="preserve"> STYLEREF 1 \s </w:instrText>
      </w:r>
      <w:r w:rsidRPr="00B360EC">
        <w:rPr>
          <w:rFonts w:ascii="Times New Roman" w:eastAsia="Calibri" w:hAnsi="Times New Roman" w:cs="Times New Roman"/>
          <w:i/>
          <w:iCs/>
          <w:color w:val="1F497D"/>
          <w:sz w:val="18"/>
          <w:szCs w:val="18"/>
          <w:lang w:eastAsia="ru-RU"/>
        </w:rPr>
        <w:fldChar w:fldCharType="separate"/>
      </w:r>
      <w:r w:rsidRPr="00B360EC">
        <w:rPr>
          <w:rFonts w:ascii="Times New Roman" w:eastAsia="Calibri" w:hAnsi="Times New Roman" w:cs="Times New Roman"/>
          <w:i/>
          <w:iCs/>
          <w:noProof/>
          <w:color w:val="1F497D"/>
          <w:sz w:val="18"/>
          <w:szCs w:val="18"/>
          <w:lang w:eastAsia="ru-RU"/>
        </w:rPr>
        <w:t>2</w:t>
      </w:r>
      <w:r w:rsidRPr="00B360EC">
        <w:rPr>
          <w:rFonts w:ascii="Times New Roman" w:eastAsia="Calibri" w:hAnsi="Times New Roman" w:cs="Times New Roman"/>
          <w:i/>
          <w:iCs/>
          <w:noProof/>
          <w:color w:val="1F497D"/>
          <w:sz w:val="18"/>
          <w:szCs w:val="18"/>
          <w:lang w:eastAsia="ru-RU"/>
        </w:rPr>
        <w:fldChar w:fldCharType="end"/>
      </w:r>
      <w:r w:rsidRPr="00B360EC">
        <w:rPr>
          <w:rFonts w:ascii="Times New Roman" w:eastAsia="Calibri" w:hAnsi="Times New Roman" w:cs="Times New Roman"/>
          <w:i/>
          <w:iCs/>
          <w:color w:val="1F497D"/>
          <w:sz w:val="18"/>
          <w:szCs w:val="18"/>
          <w:lang w:eastAsia="ru-RU"/>
        </w:rPr>
        <w:noBreakHyphen/>
      </w:r>
      <w:r w:rsidRPr="00B360EC">
        <w:rPr>
          <w:rFonts w:ascii="Times New Roman" w:eastAsia="Calibri" w:hAnsi="Times New Roman" w:cs="Times New Roman"/>
          <w:i/>
          <w:iCs/>
          <w:color w:val="1F497D"/>
          <w:sz w:val="18"/>
          <w:szCs w:val="18"/>
          <w:lang w:eastAsia="ru-RU"/>
        </w:rPr>
        <w:fldChar w:fldCharType="begin"/>
      </w:r>
      <w:r w:rsidRPr="00B360EC">
        <w:rPr>
          <w:rFonts w:ascii="Times New Roman" w:eastAsia="Calibri" w:hAnsi="Times New Roman" w:cs="Times New Roman"/>
          <w:i/>
          <w:iCs/>
          <w:color w:val="1F497D"/>
          <w:sz w:val="18"/>
          <w:szCs w:val="18"/>
          <w:lang w:eastAsia="ru-RU"/>
        </w:rPr>
        <w:instrText xml:space="preserve"> SEQ Таблица \* ARABIC \s 1 </w:instrText>
      </w:r>
      <w:r w:rsidRPr="00B360EC">
        <w:rPr>
          <w:rFonts w:ascii="Times New Roman" w:eastAsia="Calibri" w:hAnsi="Times New Roman" w:cs="Times New Roman"/>
          <w:i/>
          <w:iCs/>
          <w:color w:val="1F497D"/>
          <w:sz w:val="18"/>
          <w:szCs w:val="18"/>
          <w:lang w:eastAsia="ru-RU"/>
        </w:rPr>
        <w:fldChar w:fldCharType="separate"/>
      </w:r>
      <w:r w:rsidRPr="00B360EC">
        <w:rPr>
          <w:rFonts w:ascii="Times New Roman" w:eastAsia="Calibri" w:hAnsi="Times New Roman" w:cs="Times New Roman"/>
          <w:i/>
          <w:iCs/>
          <w:noProof/>
          <w:color w:val="1F497D"/>
          <w:sz w:val="18"/>
          <w:szCs w:val="18"/>
          <w:lang w:eastAsia="ru-RU"/>
        </w:rPr>
        <w:t>1</w:t>
      </w:r>
      <w:r w:rsidRPr="00B360EC">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4"/>
        <w:gridCol w:w="1888"/>
        <w:gridCol w:w="1888"/>
        <w:gridCol w:w="1888"/>
        <w:gridCol w:w="1888"/>
        <w:gridCol w:w="1888"/>
        <w:gridCol w:w="1882"/>
      </w:tblGrid>
      <w:tr w:rsidR="00B360EC" w:rsidRPr="00B360EC" w14:paraId="7D180140" w14:textId="77777777" w:rsidTr="00C756AA">
        <w:tc>
          <w:tcPr>
            <w:tcW w:w="1114" w:type="pct"/>
            <w:vMerge w:val="restart"/>
          </w:tcPr>
          <w:p w14:paraId="18D4CE4F"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Экзамен</w:t>
            </w:r>
          </w:p>
        </w:tc>
        <w:tc>
          <w:tcPr>
            <w:tcW w:w="1296" w:type="pct"/>
            <w:gridSpan w:val="2"/>
          </w:tcPr>
          <w:p w14:paraId="36FB64E5"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2024 г.</w:t>
            </w:r>
          </w:p>
        </w:tc>
        <w:tc>
          <w:tcPr>
            <w:tcW w:w="1296" w:type="pct"/>
            <w:gridSpan w:val="2"/>
          </w:tcPr>
          <w:p w14:paraId="655A87DF"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2025 г.</w:t>
            </w:r>
          </w:p>
        </w:tc>
        <w:tc>
          <w:tcPr>
            <w:tcW w:w="1294" w:type="pct"/>
            <w:gridSpan w:val="2"/>
          </w:tcPr>
          <w:p w14:paraId="5D1B5851"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2026 г.</w:t>
            </w:r>
          </w:p>
        </w:tc>
      </w:tr>
      <w:tr w:rsidR="00B360EC" w:rsidRPr="00B360EC" w14:paraId="0F2C32E5" w14:textId="77777777" w:rsidTr="00C756AA">
        <w:tc>
          <w:tcPr>
            <w:tcW w:w="1114" w:type="pct"/>
            <w:vMerge/>
          </w:tcPr>
          <w:p w14:paraId="1CF4EEAF"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7B7581EB"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чел.</w:t>
            </w:r>
          </w:p>
        </w:tc>
        <w:tc>
          <w:tcPr>
            <w:tcW w:w="648" w:type="pct"/>
            <w:vAlign w:val="center"/>
          </w:tcPr>
          <w:p w14:paraId="6606061C"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10255630"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чел.</w:t>
            </w:r>
          </w:p>
        </w:tc>
        <w:tc>
          <w:tcPr>
            <w:tcW w:w="648" w:type="pct"/>
            <w:vAlign w:val="center"/>
          </w:tcPr>
          <w:p w14:paraId="03682624"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4D8BD71E"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чел.</w:t>
            </w:r>
          </w:p>
        </w:tc>
        <w:tc>
          <w:tcPr>
            <w:tcW w:w="646" w:type="pct"/>
            <w:vAlign w:val="center"/>
          </w:tcPr>
          <w:p w14:paraId="08C881E7"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 от общего числа участников</w:t>
            </w:r>
          </w:p>
        </w:tc>
      </w:tr>
      <w:tr w:rsidR="008A77E5" w:rsidRPr="006E2865" w14:paraId="51DC115A" w14:textId="77777777" w:rsidTr="00C756AA">
        <w:tc>
          <w:tcPr>
            <w:tcW w:w="1114" w:type="pct"/>
          </w:tcPr>
          <w:p w14:paraId="2DA9229B" w14:textId="77777777" w:rsidR="008A77E5" w:rsidRPr="00B47DAD" w:rsidRDefault="008A77E5" w:rsidP="008A77E5">
            <w:pPr>
              <w:spacing w:after="0" w:line="240" w:lineRule="auto"/>
              <w:rPr>
                <w:rFonts w:ascii="Times New Roman" w:eastAsia="Calibri" w:hAnsi="Times New Roman" w:cs="Times New Roman"/>
                <w:sz w:val="24"/>
                <w:szCs w:val="24"/>
                <w:lang w:eastAsia="ru-RU"/>
              </w:rPr>
            </w:pPr>
            <w:r w:rsidRPr="00B47DAD">
              <w:rPr>
                <w:rFonts w:ascii="Times New Roman" w:eastAsia="Calibri" w:hAnsi="Times New Roman" w:cs="Times New Roman"/>
                <w:sz w:val="24"/>
                <w:szCs w:val="24"/>
                <w:lang w:eastAsia="ru-RU"/>
              </w:rPr>
              <w:t>ОГЭ</w:t>
            </w:r>
          </w:p>
        </w:tc>
        <w:tc>
          <w:tcPr>
            <w:tcW w:w="648" w:type="pct"/>
            <w:vAlign w:val="center"/>
          </w:tcPr>
          <w:p w14:paraId="4CA15C9D" w14:textId="77777777" w:rsidR="008A77E5" w:rsidRPr="00B47DAD" w:rsidRDefault="008A77E5" w:rsidP="008A77E5">
            <w:pPr>
              <w:tabs>
                <w:tab w:val="left" w:pos="10320"/>
              </w:tabs>
              <w:rPr>
                <w:rFonts w:ascii="Times New Roman" w:hAnsi="Times New Roman" w:cs="Times New Roman"/>
                <w:noProof/>
              </w:rPr>
            </w:pPr>
            <w:r w:rsidRPr="00B47DAD">
              <w:rPr>
                <w:rFonts w:ascii="Times New Roman" w:hAnsi="Times New Roman" w:cs="Times New Roman"/>
                <w:noProof/>
              </w:rPr>
              <w:t xml:space="preserve">            94</w:t>
            </w:r>
          </w:p>
        </w:tc>
        <w:tc>
          <w:tcPr>
            <w:tcW w:w="648" w:type="pct"/>
            <w:vAlign w:val="center"/>
          </w:tcPr>
          <w:p w14:paraId="656AD7BD" w14:textId="77777777" w:rsidR="008A77E5" w:rsidRPr="00B47DAD" w:rsidRDefault="008A77E5" w:rsidP="008A77E5">
            <w:pPr>
              <w:tabs>
                <w:tab w:val="left" w:pos="10320"/>
              </w:tabs>
              <w:jc w:val="center"/>
              <w:rPr>
                <w:rFonts w:ascii="Times New Roman" w:hAnsi="Times New Roman" w:cs="Times New Roman"/>
                <w:noProof/>
              </w:rPr>
            </w:pPr>
            <w:r w:rsidRPr="00B47DAD">
              <w:rPr>
                <w:rFonts w:ascii="Times New Roman" w:hAnsi="Times New Roman" w:cs="Times New Roman"/>
                <w:noProof/>
              </w:rPr>
              <w:t>100</w:t>
            </w:r>
          </w:p>
        </w:tc>
        <w:tc>
          <w:tcPr>
            <w:tcW w:w="648" w:type="pct"/>
            <w:vAlign w:val="bottom"/>
          </w:tcPr>
          <w:p w14:paraId="4EE34C4B" w14:textId="77777777" w:rsidR="008A77E5" w:rsidRPr="00B47DAD" w:rsidRDefault="008A77E5" w:rsidP="008A77E5">
            <w:pPr>
              <w:rPr>
                <w:rFonts w:ascii="Times New Roman" w:hAnsi="Times New Roman" w:cs="Times New Roman"/>
              </w:rPr>
            </w:pPr>
            <w:r w:rsidRPr="00B47DAD">
              <w:rPr>
                <w:rFonts w:ascii="Times New Roman" w:hAnsi="Times New Roman" w:cs="Times New Roman"/>
              </w:rPr>
              <w:t xml:space="preserve">           37</w:t>
            </w:r>
          </w:p>
        </w:tc>
        <w:tc>
          <w:tcPr>
            <w:tcW w:w="648" w:type="pct"/>
            <w:vAlign w:val="bottom"/>
          </w:tcPr>
          <w:p w14:paraId="00F2C2E6" w14:textId="77777777" w:rsidR="008A77E5" w:rsidRPr="00B47DAD" w:rsidRDefault="008A77E5" w:rsidP="008A77E5">
            <w:pPr>
              <w:jc w:val="center"/>
              <w:rPr>
                <w:rFonts w:ascii="Times New Roman" w:hAnsi="Times New Roman" w:cs="Times New Roman"/>
              </w:rPr>
            </w:pPr>
            <w:r w:rsidRPr="00B47DAD">
              <w:rPr>
                <w:rFonts w:ascii="Times New Roman" w:hAnsi="Times New Roman" w:cs="Times New Roman"/>
              </w:rPr>
              <w:t>0,5</w:t>
            </w:r>
          </w:p>
        </w:tc>
        <w:tc>
          <w:tcPr>
            <w:tcW w:w="648" w:type="pct"/>
            <w:vAlign w:val="bottom"/>
          </w:tcPr>
          <w:p w14:paraId="7C2BA95F" w14:textId="77777777" w:rsidR="008A77E5" w:rsidRPr="00B47DAD" w:rsidRDefault="008A77E5" w:rsidP="008A77E5">
            <w:pPr>
              <w:spacing w:after="0" w:line="240" w:lineRule="auto"/>
              <w:jc w:val="center"/>
              <w:rPr>
                <w:rFonts w:ascii="Times New Roman" w:eastAsia="Calibri" w:hAnsi="Times New Roman" w:cs="Times New Roman"/>
                <w:sz w:val="24"/>
                <w:szCs w:val="24"/>
                <w:lang w:eastAsia="ru-RU"/>
              </w:rPr>
            </w:pPr>
            <w:r w:rsidRPr="00B47DAD">
              <w:rPr>
                <w:rFonts w:ascii="Times New Roman" w:eastAsia="Calibri" w:hAnsi="Times New Roman" w:cs="Times New Roman"/>
                <w:sz w:val="24"/>
                <w:szCs w:val="24"/>
                <w:lang w:eastAsia="ru-RU"/>
              </w:rPr>
              <w:t>29</w:t>
            </w:r>
          </w:p>
        </w:tc>
        <w:tc>
          <w:tcPr>
            <w:tcW w:w="646" w:type="pct"/>
            <w:vAlign w:val="bottom"/>
          </w:tcPr>
          <w:p w14:paraId="320DAE14" w14:textId="77777777" w:rsidR="008A77E5" w:rsidRPr="00B47DAD" w:rsidRDefault="00682CDC" w:rsidP="008A77E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0,3</w:t>
            </w:r>
          </w:p>
        </w:tc>
      </w:tr>
      <w:tr w:rsidR="008A77E5" w:rsidRPr="006E2865" w14:paraId="695740B2" w14:textId="77777777" w:rsidTr="00C756AA">
        <w:tc>
          <w:tcPr>
            <w:tcW w:w="1114" w:type="pct"/>
          </w:tcPr>
          <w:p w14:paraId="02928C9B" w14:textId="77777777" w:rsidR="008A77E5" w:rsidRPr="00B47DAD" w:rsidRDefault="008A77E5" w:rsidP="008A77E5">
            <w:pPr>
              <w:spacing w:after="0" w:line="240" w:lineRule="auto"/>
              <w:rPr>
                <w:rFonts w:ascii="Times New Roman" w:eastAsia="Calibri" w:hAnsi="Times New Roman" w:cs="Times New Roman"/>
                <w:sz w:val="24"/>
                <w:szCs w:val="24"/>
                <w:lang w:eastAsia="ru-RU"/>
              </w:rPr>
            </w:pPr>
            <w:r w:rsidRPr="00B47DAD">
              <w:rPr>
                <w:rFonts w:ascii="Times New Roman" w:eastAsia="Calibri" w:hAnsi="Times New Roman" w:cs="Times New Roman"/>
                <w:sz w:val="24"/>
                <w:szCs w:val="24"/>
                <w:lang w:eastAsia="ru-RU"/>
              </w:rPr>
              <w:t>ГВЭ-9</w:t>
            </w:r>
          </w:p>
        </w:tc>
        <w:tc>
          <w:tcPr>
            <w:tcW w:w="648" w:type="pct"/>
            <w:vAlign w:val="center"/>
          </w:tcPr>
          <w:p w14:paraId="4B28C0CB" w14:textId="77777777" w:rsidR="008A77E5" w:rsidRPr="00B47DAD" w:rsidRDefault="008A77E5" w:rsidP="008A77E5">
            <w:pPr>
              <w:tabs>
                <w:tab w:val="left" w:pos="10320"/>
              </w:tabs>
              <w:jc w:val="center"/>
              <w:rPr>
                <w:rFonts w:ascii="Times New Roman" w:hAnsi="Times New Roman" w:cs="Times New Roman"/>
                <w:noProof/>
              </w:rPr>
            </w:pPr>
            <w:r w:rsidRPr="00B47DAD">
              <w:rPr>
                <w:rFonts w:ascii="Times New Roman" w:hAnsi="Times New Roman" w:cs="Times New Roman"/>
                <w:noProof/>
              </w:rPr>
              <w:t>0</w:t>
            </w:r>
          </w:p>
        </w:tc>
        <w:tc>
          <w:tcPr>
            <w:tcW w:w="648" w:type="pct"/>
            <w:vAlign w:val="center"/>
          </w:tcPr>
          <w:p w14:paraId="75790536" w14:textId="77777777" w:rsidR="008A77E5" w:rsidRPr="00B47DAD" w:rsidRDefault="008A77E5" w:rsidP="008A77E5">
            <w:pPr>
              <w:tabs>
                <w:tab w:val="left" w:pos="10320"/>
              </w:tabs>
              <w:jc w:val="center"/>
              <w:rPr>
                <w:rFonts w:ascii="Times New Roman" w:hAnsi="Times New Roman" w:cs="Times New Roman"/>
                <w:noProof/>
              </w:rPr>
            </w:pPr>
            <w:r w:rsidRPr="00B47DAD">
              <w:rPr>
                <w:rFonts w:ascii="Times New Roman" w:hAnsi="Times New Roman" w:cs="Times New Roman"/>
                <w:noProof/>
              </w:rPr>
              <w:t>0</w:t>
            </w:r>
          </w:p>
        </w:tc>
        <w:tc>
          <w:tcPr>
            <w:tcW w:w="648" w:type="pct"/>
            <w:vAlign w:val="bottom"/>
          </w:tcPr>
          <w:p w14:paraId="3EC9D4D0" w14:textId="77777777" w:rsidR="008A77E5" w:rsidRPr="00B47DAD" w:rsidRDefault="008A77E5" w:rsidP="008A77E5">
            <w:pPr>
              <w:rPr>
                <w:rFonts w:ascii="Times New Roman" w:hAnsi="Times New Roman" w:cs="Times New Roman"/>
              </w:rPr>
            </w:pPr>
            <w:r w:rsidRPr="00B47DAD">
              <w:rPr>
                <w:rFonts w:ascii="Times New Roman" w:hAnsi="Times New Roman" w:cs="Times New Roman"/>
              </w:rPr>
              <w:t xml:space="preserve">             0</w:t>
            </w:r>
          </w:p>
        </w:tc>
        <w:tc>
          <w:tcPr>
            <w:tcW w:w="648" w:type="pct"/>
            <w:vAlign w:val="bottom"/>
          </w:tcPr>
          <w:p w14:paraId="5FF6147D" w14:textId="77777777" w:rsidR="008A77E5" w:rsidRPr="00B47DAD" w:rsidRDefault="008A77E5" w:rsidP="008A77E5">
            <w:pPr>
              <w:jc w:val="center"/>
              <w:rPr>
                <w:rFonts w:ascii="Times New Roman" w:hAnsi="Times New Roman" w:cs="Times New Roman"/>
              </w:rPr>
            </w:pPr>
            <w:r w:rsidRPr="00B47DAD">
              <w:rPr>
                <w:rFonts w:ascii="Times New Roman" w:hAnsi="Times New Roman" w:cs="Times New Roman"/>
              </w:rPr>
              <w:t>0</w:t>
            </w:r>
          </w:p>
        </w:tc>
        <w:tc>
          <w:tcPr>
            <w:tcW w:w="648" w:type="pct"/>
            <w:vAlign w:val="bottom"/>
          </w:tcPr>
          <w:p w14:paraId="7E7CF2F2" w14:textId="77777777" w:rsidR="008A77E5" w:rsidRPr="00B47DAD" w:rsidRDefault="008A77E5" w:rsidP="008A77E5">
            <w:pPr>
              <w:spacing w:after="0" w:line="240" w:lineRule="auto"/>
              <w:jc w:val="center"/>
              <w:rPr>
                <w:rFonts w:ascii="Times New Roman" w:eastAsia="Calibri" w:hAnsi="Times New Roman" w:cs="Times New Roman"/>
                <w:sz w:val="24"/>
                <w:szCs w:val="24"/>
                <w:lang w:eastAsia="ru-RU"/>
              </w:rPr>
            </w:pPr>
            <w:r w:rsidRPr="00B47DAD">
              <w:rPr>
                <w:rFonts w:ascii="Times New Roman" w:eastAsia="Calibri" w:hAnsi="Times New Roman" w:cs="Times New Roman"/>
                <w:sz w:val="24"/>
                <w:szCs w:val="24"/>
                <w:lang w:eastAsia="ru-RU"/>
              </w:rPr>
              <w:t>0</w:t>
            </w:r>
          </w:p>
        </w:tc>
        <w:tc>
          <w:tcPr>
            <w:tcW w:w="646" w:type="pct"/>
            <w:vAlign w:val="bottom"/>
          </w:tcPr>
          <w:p w14:paraId="1A813191" w14:textId="77777777" w:rsidR="008A77E5" w:rsidRPr="00B47DAD" w:rsidRDefault="008A77E5" w:rsidP="008A77E5">
            <w:pPr>
              <w:spacing w:after="0" w:line="240" w:lineRule="auto"/>
              <w:jc w:val="center"/>
              <w:rPr>
                <w:rFonts w:ascii="Times New Roman" w:eastAsia="Calibri" w:hAnsi="Times New Roman" w:cs="Times New Roman"/>
                <w:sz w:val="24"/>
                <w:szCs w:val="24"/>
                <w:lang w:eastAsia="ru-RU"/>
              </w:rPr>
            </w:pPr>
            <w:r w:rsidRPr="00B47DAD">
              <w:rPr>
                <w:rFonts w:ascii="Times New Roman" w:eastAsia="Calibri" w:hAnsi="Times New Roman" w:cs="Times New Roman"/>
                <w:sz w:val="24"/>
                <w:szCs w:val="24"/>
                <w:lang w:eastAsia="ru-RU"/>
              </w:rPr>
              <w:t>0</w:t>
            </w:r>
          </w:p>
        </w:tc>
      </w:tr>
    </w:tbl>
    <w:p w14:paraId="5359CF45" w14:textId="77777777" w:rsidR="00B360EC" w:rsidRPr="006E2865" w:rsidRDefault="00B360EC" w:rsidP="00B360EC">
      <w:pPr>
        <w:keepNext/>
        <w:keepLines/>
        <w:tabs>
          <w:tab w:val="left" w:pos="142"/>
        </w:tabs>
        <w:spacing w:after="0" w:line="240" w:lineRule="auto"/>
        <w:ind w:left="426"/>
        <w:jc w:val="both"/>
        <w:outlineLvl w:val="2"/>
        <w:rPr>
          <w:rFonts w:ascii="Times New Roman" w:eastAsia="Times New Roman" w:hAnsi="Times New Roman" w:cs="Times New Roman"/>
          <w:b/>
          <w:sz w:val="28"/>
          <w:szCs w:val="28"/>
          <w:lang w:eastAsia="ru-RU"/>
        </w:rPr>
      </w:pPr>
    </w:p>
    <w:p w14:paraId="37716568" w14:textId="77777777" w:rsidR="00B360EC" w:rsidRPr="006E2865" w:rsidRDefault="00B360EC" w:rsidP="00B360EC">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sz w:val="28"/>
          <w:szCs w:val="28"/>
          <w:lang w:eastAsia="ru-RU"/>
        </w:rPr>
      </w:pPr>
      <w:r w:rsidRPr="006E2865">
        <w:rPr>
          <w:rFonts w:ascii="Times New Roman" w:eastAsia="Times New Roman" w:hAnsi="Times New Roman" w:cs="Times New Roman"/>
          <w:b/>
          <w:sz w:val="28"/>
          <w:szCs w:val="28"/>
          <w:lang w:eastAsia="ru-RU"/>
        </w:rPr>
        <w:t>Процентное соотношение юношей и девушек, участвующих в ОГЭ (за 3 года)</w:t>
      </w:r>
    </w:p>
    <w:p w14:paraId="144C0A5F" w14:textId="77777777" w:rsidR="00B360EC" w:rsidRPr="006E2865" w:rsidRDefault="00B360EC" w:rsidP="00B360EC">
      <w:pPr>
        <w:keepNext/>
        <w:spacing w:after="200" w:line="240" w:lineRule="auto"/>
        <w:jc w:val="right"/>
        <w:rPr>
          <w:rFonts w:ascii="Times New Roman" w:eastAsia="Calibri" w:hAnsi="Times New Roman" w:cs="Times New Roman"/>
          <w:i/>
          <w:iCs/>
          <w:sz w:val="18"/>
          <w:szCs w:val="18"/>
          <w:lang w:eastAsia="ru-RU"/>
        </w:rPr>
      </w:pPr>
      <w:r w:rsidRPr="006E2865">
        <w:rPr>
          <w:rFonts w:ascii="Times New Roman" w:eastAsia="Calibri" w:hAnsi="Times New Roman" w:cs="Times New Roman"/>
          <w:i/>
          <w:iCs/>
          <w:sz w:val="18"/>
          <w:szCs w:val="18"/>
          <w:lang w:eastAsia="ru-RU"/>
        </w:rPr>
        <w:t xml:space="preserve">Таблица </w:t>
      </w:r>
      <w:r w:rsidRPr="006E2865">
        <w:rPr>
          <w:rFonts w:ascii="Times New Roman" w:eastAsia="Calibri" w:hAnsi="Times New Roman" w:cs="Times New Roman"/>
          <w:i/>
          <w:iCs/>
          <w:sz w:val="18"/>
          <w:szCs w:val="18"/>
          <w:lang w:eastAsia="ru-RU"/>
        </w:rPr>
        <w:fldChar w:fldCharType="begin"/>
      </w:r>
      <w:r w:rsidRPr="006E2865">
        <w:rPr>
          <w:rFonts w:ascii="Times New Roman" w:eastAsia="Calibri" w:hAnsi="Times New Roman" w:cs="Times New Roman"/>
          <w:i/>
          <w:iCs/>
          <w:sz w:val="18"/>
          <w:szCs w:val="18"/>
          <w:lang w:eastAsia="ru-RU"/>
        </w:rPr>
        <w:instrText xml:space="preserve"> STYLEREF 1 \s </w:instrText>
      </w:r>
      <w:r w:rsidRPr="006E2865">
        <w:rPr>
          <w:rFonts w:ascii="Times New Roman" w:eastAsia="Calibri" w:hAnsi="Times New Roman" w:cs="Times New Roman"/>
          <w:i/>
          <w:iCs/>
          <w:sz w:val="18"/>
          <w:szCs w:val="18"/>
          <w:lang w:eastAsia="ru-RU"/>
        </w:rPr>
        <w:fldChar w:fldCharType="separate"/>
      </w:r>
      <w:r w:rsidRPr="006E2865">
        <w:rPr>
          <w:rFonts w:ascii="Times New Roman" w:eastAsia="Calibri" w:hAnsi="Times New Roman" w:cs="Times New Roman"/>
          <w:i/>
          <w:iCs/>
          <w:noProof/>
          <w:sz w:val="18"/>
          <w:szCs w:val="18"/>
          <w:lang w:eastAsia="ru-RU"/>
        </w:rPr>
        <w:t>2</w:t>
      </w:r>
      <w:r w:rsidRPr="006E2865">
        <w:rPr>
          <w:rFonts w:ascii="Times New Roman" w:eastAsia="Calibri" w:hAnsi="Times New Roman" w:cs="Times New Roman"/>
          <w:i/>
          <w:iCs/>
          <w:noProof/>
          <w:sz w:val="18"/>
          <w:szCs w:val="18"/>
          <w:lang w:eastAsia="ru-RU"/>
        </w:rPr>
        <w:fldChar w:fldCharType="end"/>
      </w:r>
      <w:r w:rsidRPr="006E2865">
        <w:rPr>
          <w:rFonts w:ascii="Times New Roman" w:eastAsia="Calibri" w:hAnsi="Times New Roman" w:cs="Times New Roman"/>
          <w:i/>
          <w:iCs/>
          <w:sz w:val="18"/>
          <w:szCs w:val="18"/>
          <w:lang w:eastAsia="ru-RU"/>
        </w:rPr>
        <w:noBreakHyphen/>
      </w:r>
      <w:r w:rsidRPr="006E2865">
        <w:rPr>
          <w:rFonts w:ascii="Times New Roman" w:eastAsia="Calibri" w:hAnsi="Times New Roman" w:cs="Times New Roman"/>
          <w:i/>
          <w:iCs/>
          <w:sz w:val="18"/>
          <w:szCs w:val="18"/>
          <w:lang w:eastAsia="ru-RU"/>
        </w:rPr>
        <w:fldChar w:fldCharType="begin"/>
      </w:r>
      <w:r w:rsidRPr="006E2865">
        <w:rPr>
          <w:rFonts w:ascii="Times New Roman" w:eastAsia="Calibri" w:hAnsi="Times New Roman" w:cs="Times New Roman"/>
          <w:i/>
          <w:iCs/>
          <w:sz w:val="18"/>
          <w:szCs w:val="18"/>
          <w:lang w:eastAsia="ru-RU"/>
        </w:rPr>
        <w:instrText xml:space="preserve"> SEQ Таблица \* ARABIC \s 1 </w:instrText>
      </w:r>
      <w:r w:rsidRPr="006E2865">
        <w:rPr>
          <w:rFonts w:ascii="Times New Roman" w:eastAsia="Calibri" w:hAnsi="Times New Roman" w:cs="Times New Roman"/>
          <w:i/>
          <w:iCs/>
          <w:sz w:val="18"/>
          <w:szCs w:val="18"/>
          <w:lang w:eastAsia="ru-RU"/>
        </w:rPr>
        <w:fldChar w:fldCharType="separate"/>
      </w:r>
      <w:r w:rsidRPr="006E2865">
        <w:rPr>
          <w:rFonts w:ascii="Times New Roman" w:eastAsia="Calibri" w:hAnsi="Times New Roman" w:cs="Times New Roman"/>
          <w:i/>
          <w:iCs/>
          <w:noProof/>
          <w:sz w:val="18"/>
          <w:szCs w:val="18"/>
          <w:lang w:eastAsia="ru-RU"/>
        </w:rPr>
        <w:t>2</w:t>
      </w:r>
      <w:r w:rsidRPr="006E2865">
        <w:rPr>
          <w:rFonts w:ascii="Times New Roman" w:eastAsia="Calibri" w:hAnsi="Times New Roman" w:cs="Times New Roman"/>
          <w:i/>
          <w:iCs/>
          <w:noProof/>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4"/>
        <w:gridCol w:w="1884"/>
        <w:gridCol w:w="1890"/>
        <w:gridCol w:w="1884"/>
        <w:gridCol w:w="1887"/>
        <w:gridCol w:w="1884"/>
        <w:gridCol w:w="1887"/>
      </w:tblGrid>
      <w:tr w:rsidR="006E2865" w:rsidRPr="006E2865" w14:paraId="1C3C2CDD" w14:textId="77777777" w:rsidTr="00B35B99">
        <w:tc>
          <w:tcPr>
            <w:tcW w:w="1114" w:type="pct"/>
            <w:vMerge w:val="restart"/>
            <w:vAlign w:val="center"/>
          </w:tcPr>
          <w:p w14:paraId="44368BD8" w14:textId="77777777" w:rsidR="00B360EC" w:rsidRPr="006E2865"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6E2865">
              <w:rPr>
                <w:rFonts w:ascii="Times New Roman" w:eastAsia="Calibri" w:hAnsi="Times New Roman" w:cs="Times New Roman"/>
                <w:b/>
                <w:noProof/>
                <w:sz w:val="24"/>
                <w:szCs w:val="24"/>
                <w:lang w:eastAsia="ru-RU"/>
              </w:rPr>
              <w:t>Пол</w:t>
            </w:r>
          </w:p>
        </w:tc>
        <w:tc>
          <w:tcPr>
            <w:tcW w:w="1296" w:type="pct"/>
            <w:gridSpan w:val="2"/>
          </w:tcPr>
          <w:p w14:paraId="7B9FB32F" w14:textId="77777777" w:rsidR="00B360EC" w:rsidRPr="006E2865"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6E2865">
              <w:rPr>
                <w:rFonts w:ascii="Times New Roman" w:eastAsia="Calibri" w:hAnsi="Times New Roman" w:cs="Times New Roman"/>
                <w:b/>
                <w:noProof/>
                <w:sz w:val="24"/>
                <w:szCs w:val="24"/>
                <w:lang w:eastAsia="ru-RU"/>
              </w:rPr>
              <w:t>2024 г.</w:t>
            </w:r>
          </w:p>
        </w:tc>
        <w:tc>
          <w:tcPr>
            <w:tcW w:w="1295" w:type="pct"/>
            <w:gridSpan w:val="2"/>
          </w:tcPr>
          <w:p w14:paraId="38AA0A7C" w14:textId="77777777" w:rsidR="00B360EC" w:rsidRPr="006E2865"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6E2865">
              <w:rPr>
                <w:rFonts w:ascii="Times New Roman" w:eastAsia="Calibri" w:hAnsi="Times New Roman" w:cs="Times New Roman"/>
                <w:b/>
                <w:noProof/>
                <w:sz w:val="24"/>
                <w:szCs w:val="24"/>
                <w:lang w:eastAsia="ru-RU"/>
              </w:rPr>
              <w:t>2025 г.</w:t>
            </w:r>
          </w:p>
        </w:tc>
        <w:tc>
          <w:tcPr>
            <w:tcW w:w="1295" w:type="pct"/>
            <w:gridSpan w:val="2"/>
          </w:tcPr>
          <w:p w14:paraId="6E610CFD" w14:textId="77777777" w:rsidR="00B360EC" w:rsidRPr="006E2865"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6E2865">
              <w:rPr>
                <w:rFonts w:ascii="Times New Roman" w:eastAsia="Calibri" w:hAnsi="Times New Roman" w:cs="Times New Roman"/>
                <w:b/>
                <w:noProof/>
                <w:sz w:val="24"/>
                <w:szCs w:val="24"/>
                <w:lang w:eastAsia="ru-RU"/>
              </w:rPr>
              <w:t>2026 г.</w:t>
            </w:r>
          </w:p>
        </w:tc>
      </w:tr>
      <w:tr w:rsidR="006E2865" w:rsidRPr="006E2865" w14:paraId="72052CB6" w14:textId="77777777" w:rsidTr="00C756AA">
        <w:tc>
          <w:tcPr>
            <w:tcW w:w="1114" w:type="pct"/>
            <w:vMerge/>
          </w:tcPr>
          <w:p w14:paraId="4B91E3F0" w14:textId="77777777" w:rsidR="00B360EC" w:rsidRPr="006E2865" w:rsidRDefault="00B360EC" w:rsidP="00B360EC">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36E25D3B"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чел.</w:t>
            </w:r>
          </w:p>
        </w:tc>
        <w:tc>
          <w:tcPr>
            <w:tcW w:w="648" w:type="pct"/>
            <w:vAlign w:val="center"/>
          </w:tcPr>
          <w:p w14:paraId="251F819E"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44BC546D"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чел.</w:t>
            </w:r>
          </w:p>
        </w:tc>
        <w:tc>
          <w:tcPr>
            <w:tcW w:w="648" w:type="pct"/>
            <w:vAlign w:val="center"/>
          </w:tcPr>
          <w:p w14:paraId="07FFC520"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7A3A02D6"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чел.</w:t>
            </w:r>
          </w:p>
        </w:tc>
        <w:tc>
          <w:tcPr>
            <w:tcW w:w="648" w:type="pct"/>
            <w:vAlign w:val="center"/>
          </w:tcPr>
          <w:p w14:paraId="1E8BBE03" w14:textId="77777777" w:rsidR="00B360EC" w:rsidRPr="006E2865"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6E2865">
              <w:rPr>
                <w:rFonts w:ascii="Times New Roman" w:eastAsia="Calibri" w:hAnsi="Times New Roman" w:cs="Times New Roman"/>
                <w:noProof/>
                <w:sz w:val="24"/>
                <w:szCs w:val="24"/>
                <w:lang w:eastAsia="ru-RU"/>
              </w:rPr>
              <w:t>% от общего числа участников</w:t>
            </w:r>
          </w:p>
        </w:tc>
      </w:tr>
      <w:tr w:rsidR="00B35B99" w:rsidRPr="006E2865" w14:paraId="3F08EF36" w14:textId="77777777" w:rsidTr="00C756AA">
        <w:tc>
          <w:tcPr>
            <w:tcW w:w="1114" w:type="pct"/>
            <w:vAlign w:val="center"/>
          </w:tcPr>
          <w:p w14:paraId="4B914817" w14:textId="77777777" w:rsidR="00B35B99" w:rsidRPr="006E2865" w:rsidRDefault="00B35B99" w:rsidP="00B35B99">
            <w:pPr>
              <w:tabs>
                <w:tab w:val="left" w:pos="10320"/>
              </w:tabs>
              <w:spacing w:after="0" w:line="240" w:lineRule="auto"/>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Женский</w:t>
            </w:r>
          </w:p>
        </w:tc>
        <w:tc>
          <w:tcPr>
            <w:tcW w:w="647" w:type="pct"/>
            <w:vAlign w:val="center"/>
          </w:tcPr>
          <w:p w14:paraId="1F876B81" w14:textId="77777777" w:rsidR="00B35B99" w:rsidRPr="00B35B99" w:rsidRDefault="00B35B99" w:rsidP="00B35B99">
            <w:pPr>
              <w:tabs>
                <w:tab w:val="left" w:pos="10320"/>
              </w:tabs>
              <w:jc w:val="center"/>
              <w:rPr>
                <w:rFonts w:ascii="Times New Roman" w:hAnsi="Times New Roman" w:cs="Times New Roman"/>
                <w:noProof/>
                <w:sz w:val="24"/>
                <w:szCs w:val="24"/>
              </w:rPr>
            </w:pPr>
            <w:r w:rsidRPr="00B35B99">
              <w:rPr>
                <w:rFonts w:ascii="Times New Roman" w:hAnsi="Times New Roman" w:cs="Times New Roman"/>
                <w:noProof/>
                <w:sz w:val="24"/>
                <w:szCs w:val="24"/>
              </w:rPr>
              <w:t>40</w:t>
            </w:r>
          </w:p>
        </w:tc>
        <w:tc>
          <w:tcPr>
            <w:tcW w:w="648" w:type="pct"/>
            <w:vAlign w:val="center"/>
          </w:tcPr>
          <w:p w14:paraId="293402D7" w14:textId="77777777" w:rsidR="00B35B99" w:rsidRPr="00B35B99" w:rsidRDefault="00B35B99" w:rsidP="00B35B99">
            <w:pPr>
              <w:tabs>
                <w:tab w:val="left" w:pos="10320"/>
              </w:tabs>
              <w:jc w:val="center"/>
              <w:rPr>
                <w:rFonts w:ascii="Times New Roman" w:hAnsi="Times New Roman" w:cs="Times New Roman"/>
                <w:noProof/>
                <w:sz w:val="24"/>
                <w:szCs w:val="24"/>
              </w:rPr>
            </w:pPr>
            <w:r w:rsidRPr="00B35B99">
              <w:rPr>
                <w:rFonts w:ascii="Times New Roman" w:hAnsi="Times New Roman" w:cs="Times New Roman"/>
                <w:noProof/>
                <w:sz w:val="24"/>
                <w:szCs w:val="24"/>
              </w:rPr>
              <w:t>42,6</w:t>
            </w:r>
          </w:p>
        </w:tc>
        <w:tc>
          <w:tcPr>
            <w:tcW w:w="647" w:type="pct"/>
            <w:vAlign w:val="bottom"/>
          </w:tcPr>
          <w:p w14:paraId="4B5DB6D0" w14:textId="77777777" w:rsidR="00B35B99" w:rsidRPr="00B35B99" w:rsidRDefault="00B35B99" w:rsidP="00B35B99">
            <w:pPr>
              <w:jc w:val="center"/>
              <w:rPr>
                <w:rFonts w:ascii="Times New Roman" w:hAnsi="Times New Roman" w:cs="Times New Roman"/>
                <w:sz w:val="24"/>
                <w:szCs w:val="24"/>
              </w:rPr>
            </w:pPr>
            <w:r w:rsidRPr="00B35B99">
              <w:rPr>
                <w:rFonts w:ascii="Times New Roman" w:hAnsi="Times New Roman" w:cs="Times New Roman"/>
                <w:sz w:val="24"/>
                <w:szCs w:val="24"/>
              </w:rPr>
              <w:t>8</w:t>
            </w:r>
          </w:p>
        </w:tc>
        <w:tc>
          <w:tcPr>
            <w:tcW w:w="648" w:type="pct"/>
            <w:vAlign w:val="bottom"/>
          </w:tcPr>
          <w:p w14:paraId="653B390E" w14:textId="77777777" w:rsidR="00B35B99" w:rsidRPr="00B35B99" w:rsidRDefault="00B35B99" w:rsidP="00B35B99">
            <w:pPr>
              <w:jc w:val="center"/>
              <w:rPr>
                <w:rFonts w:ascii="Times New Roman" w:hAnsi="Times New Roman" w:cs="Times New Roman"/>
                <w:sz w:val="24"/>
                <w:szCs w:val="24"/>
              </w:rPr>
            </w:pPr>
            <w:r w:rsidRPr="00B35B99">
              <w:rPr>
                <w:rFonts w:ascii="Times New Roman" w:hAnsi="Times New Roman" w:cs="Times New Roman"/>
                <w:sz w:val="24"/>
                <w:szCs w:val="24"/>
              </w:rPr>
              <w:t>21,6</w:t>
            </w:r>
          </w:p>
        </w:tc>
        <w:tc>
          <w:tcPr>
            <w:tcW w:w="647" w:type="pct"/>
            <w:vAlign w:val="bottom"/>
          </w:tcPr>
          <w:p w14:paraId="2C08B2B7" w14:textId="77777777" w:rsidR="00B35B99" w:rsidRPr="006E2865" w:rsidRDefault="00B35B99" w:rsidP="00B35B99">
            <w:pPr>
              <w:spacing w:after="0" w:line="240" w:lineRule="auto"/>
              <w:jc w:val="center"/>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2</w:t>
            </w:r>
          </w:p>
        </w:tc>
        <w:tc>
          <w:tcPr>
            <w:tcW w:w="648" w:type="pct"/>
            <w:vAlign w:val="bottom"/>
          </w:tcPr>
          <w:p w14:paraId="64BCEE25" w14:textId="77777777" w:rsidR="00B35B99" w:rsidRPr="006E2865" w:rsidRDefault="00B35B99" w:rsidP="00B35B99">
            <w:pPr>
              <w:spacing w:after="0" w:line="240" w:lineRule="auto"/>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6,9</w:t>
            </w:r>
          </w:p>
        </w:tc>
      </w:tr>
      <w:tr w:rsidR="00B35B99" w:rsidRPr="006E2865" w14:paraId="5D71E1AA" w14:textId="77777777" w:rsidTr="00C756AA">
        <w:tc>
          <w:tcPr>
            <w:tcW w:w="1114" w:type="pct"/>
            <w:tcBorders>
              <w:top w:val="single" w:sz="4" w:space="0" w:color="auto"/>
              <w:left w:val="single" w:sz="4" w:space="0" w:color="auto"/>
              <w:bottom w:val="single" w:sz="4" w:space="0" w:color="auto"/>
              <w:right w:val="single" w:sz="4" w:space="0" w:color="auto"/>
            </w:tcBorders>
            <w:vAlign w:val="center"/>
          </w:tcPr>
          <w:p w14:paraId="54CDC86D" w14:textId="77777777" w:rsidR="00B35B99" w:rsidRPr="006E2865" w:rsidRDefault="00B35B99" w:rsidP="00B35B99">
            <w:pPr>
              <w:tabs>
                <w:tab w:val="left" w:pos="10320"/>
              </w:tabs>
              <w:spacing w:after="0" w:line="240" w:lineRule="auto"/>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758EE752" w14:textId="77777777" w:rsidR="00B35B99" w:rsidRPr="00B35B99" w:rsidRDefault="00B35B99" w:rsidP="00B35B99">
            <w:pPr>
              <w:tabs>
                <w:tab w:val="left" w:pos="10320"/>
              </w:tabs>
              <w:jc w:val="center"/>
              <w:rPr>
                <w:rFonts w:ascii="Times New Roman" w:hAnsi="Times New Roman" w:cs="Times New Roman"/>
                <w:noProof/>
                <w:sz w:val="24"/>
                <w:szCs w:val="24"/>
              </w:rPr>
            </w:pPr>
            <w:r w:rsidRPr="00B35B99">
              <w:rPr>
                <w:rFonts w:ascii="Times New Roman" w:hAnsi="Times New Roman" w:cs="Times New Roman"/>
                <w:noProof/>
                <w:sz w:val="24"/>
                <w:szCs w:val="24"/>
              </w:rPr>
              <w:t>54</w:t>
            </w:r>
          </w:p>
        </w:tc>
        <w:tc>
          <w:tcPr>
            <w:tcW w:w="648" w:type="pct"/>
            <w:tcBorders>
              <w:top w:val="single" w:sz="4" w:space="0" w:color="auto"/>
              <w:left w:val="single" w:sz="4" w:space="0" w:color="auto"/>
              <w:bottom w:val="single" w:sz="4" w:space="0" w:color="auto"/>
              <w:right w:val="single" w:sz="4" w:space="0" w:color="auto"/>
            </w:tcBorders>
            <w:vAlign w:val="center"/>
          </w:tcPr>
          <w:p w14:paraId="064D19F2" w14:textId="77777777" w:rsidR="00B35B99" w:rsidRPr="00B35B99" w:rsidRDefault="00B35B99" w:rsidP="00B35B99">
            <w:pPr>
              <w:tabs>
                <w:tab w:val="left" w:pos="10320"/>
              </w:tabs>
              <w:jc w:val="center"/>
              <w:rPr>
                <w:rFonts w:ascii="Times New Roman" w:hAnsi="Times New Roman" w:cs="Times New Roman"/>
                <w:noProof/>
                <w:sz w:val="24"/>
                <w:szCs w:val="24"/>
              </w:rPr>
            </w:pPr>
            <w:r w:rsidRPr="00B35B99">
              <w:rPr>
                <w:rFonts w:ascii="Times New Roman" w:hAnsi="Times New Roman" w:cs="Times New Roman"/>
                <w:noProof/>
                <w:sz w:val="24"/>
                <w:szCs w:val="24"/>
              </w:rPr>
              <w:t>57,4</w:t>
            </w:r>
          </w:p>
        </w:tc>
        <w:tc>
          <w:tcPr>
            <w:tcW w:w="647" w:type="pct"/>
            <w:tcBorders>
              <w:top w:val="single" w:sz="4" w:space="0" w:color="auto"/>
              <w:left w:val="single" w:sz="4" w:space="0" w:color="auto"/>
              <w:bottom w:val="single" w:sz="4" w:space="0" w:color="auto"/>
              <w:right w:val="single" w:sz="4" w:space="0" w:color="auto"/>
            </w:tcBorders>
            <w:vAlign w:val="bottom"/>
          </w:tcPr>
          <w:p w14:paraId="56E914C8" w14:textId="77777777" w:rsidR="00B35B99" w:rsidRPr="00B35B99" w:rsidRDefault="00B35B99" w:rsidP="00B35B99">
            <w:pPr>
              <w:rPr>
                <w:rFonts w:ascii="Times New Roman" w:hAnsi="Times New Roman" w:cs="Times New Roman"/>
                <w:sz w:val="24"/>
                <w:szCs w:val="24"/>
              </w:rPr>
            </w:pPr>
            <w:r w:rsidRPr="00B35B99">
              <w:rPr>
                <w:rFonts w:ascii="Times New Roman" w:hAnsi="Times New Roman" w:cs="Times New Roman"/>
                <w:sz w:val="24"/>
                <w:szCs w:val="24"/>
              </w:rPr>
              <w:t xml:space="preserve">           29</w:t>
            </w:r>
          </w:p>
        </w:tc>
        <w:tc>
          <w:tcPr>
            <w:tcW w:w="648" w:type="pct"/>
            <w:tcBorders>
              <w:top w:val="single" w:sz="4" w:space="0" w:color="auto"/>
              <w:left w:val="single" w:sz="4" w:space="0" w:color="auto"/>
              <w:bottom w:val="single" w:sz="4" w:space="0" w:color="auto"/>
              <w:right w:val="single" w:sz="4" w:space="0" w:color="auto"/>
            </w:tcBorders>
            <w:vAlign w:val="bottom"/>
          </w:tcPr>
          <w:p w14:paraId="46CF1B84" w14:textId="77777777" w:rsidR="00B35B99" w:rsidRPr="00B35B99" w:rsidRDefault="00B35B99" w:rsidP="00B35B99">
            <w:pPr>
              <w:jc w:val="center"/>
              <w:rPr>
                <w:rFonts w:ascii="Times New Roman" w:hAnsi="Times New Roman" w:cs="Times New Roman"/>
                <w:sz w:val="24"/>
                <w:szCs w:val="24"/>
              </w:rPr>
            </w:pPr>
            <w:r w:rsidRPr="00B35B99">
              <w:rPr>
                <w:rFonts w:ascii="Times New Roman" w:hAnsi="Times New Roman" w:cs="Times New Roman"/>
                <w:sz w:val="24"/>
                <w:szCs w:val="24"/>
              </w:rPr>
              <w:t>78,4</w:t>
            </w:r>
          </w:p>
        </w:tc>
        <w:tc>
          <w:tcPr>
            <w:tcW w:w="647" w:type="pct"/>
            <w:tcBorders>
              <w:top w:val="single" w:sz="4" w:space="0" w:color="auto"/>
              <w:left w:val="single" w:sz="4" w:space="0" w:color="auto"/>
              <w:bottom w:val="single" w:sz="4" w:space="0" w:color="auto"/>
              <w:right w:val="single" w:sz="4" w:space="0" w:color="auto"/>
            </w:tcBorders>
            <w:vAlign w:val="bottom"/>
          </w:tcPr>
          <w:p w14:paraId="125F6F26" w14:textId="77777777" w:rsidR="00B35B99" w:rsidRPr="006E2865" w:rsidRDefault="00B35B99" w:rsidP="00B35B99">
            <w:pPr>
              <w:spacing w:after="0" w:line="240" w:lineRule="auto"/>
              <w:jc w:val="center"/>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27</w:t>
            </w:r>
          </w:p>
        </w:tc>
        <w:tc>
          <w:tcPr>
            <w:tcW w:w="648" w:type="pct"/>
            <w:tcBorders>
              <w:top w:val="single" w:sz="4" w:space="0" w:color="auto"/>
              <w:left w:val="single" w:sz="4" w:space="0" w:color="auto"/>
              <w:bottom w:val="single" w:sz="4" w:space="0" w:color="auto"/>
              <w:right w:val="single" w:sz="4" w:space="0" w:color="auto"/>
            </w:tcBorders>
            <w:vAlign w:val="bottom"/>
          </w:tcPr>
          <w:p w14:paraId="7237B043" w14:textId="77777777" w:rsidR="00B35B99" w:rsidRPr="006E2865" w:rsidRDefault="00B35B99" w:rsidP="00B35B99">
            <w:pPr>
              <w:spacing w:after="0" w:line="240" w:lineRule="auto"/>
              <w:rPr>
                <w:rFonts w:ascii="Times New Roman" w:eastAsia="Calibri" w:hAnsi="Times New Roman" w:cs="Times New Roman"/>
                <w:sz w:val="24"/>
                <w:szCs w:val="24"/>
                <w:lang w:eastAsia="ru-RU"/>
              </w:rPr>
            </w:pPr>
            <w:r w:rsidRPr="006E2865">
              <w:rPr>
                <w:rFonts w:ascii="Times New Roman" w:eastAsia="Calibri" w:hAnsi="Times New Roman" w:cs="Times New Roman"/>
                <w:sz w:val="24"/>
                <w:szCs w:val="24"/>
                <w:lang w:eastAsia="ru-RU"/>
              </w:rPr>
              <w:t>93,1</w:t>
            </w:r>
          </w:p>
        </w:tc>
      </w:tr>
    </w:tbl>
    <w:p w14:paraId="74EB232D" w14:textId="77777777" w:rsidR="00B360EC" w:rsidRPr="00B360EC" w:rsidRDefault="00B360EC" w:rsidP="00B360EC">
      <w:pPr>
        <w:spacing w:after="0" w:line="240" w:lineRule="auto"/>
        <w:jc w:val="both"/>
        <w:rPr>
          <w:rFonts w:ascii="Times New Roman" w:eastAsia="Calibri" w:hAnsi="Times New Roman" w:cs="Times New Roman"/>
          <w:bCs/>
          <w:color w:val="000000"/>
          <w:sz w:val="28"/>
          <w:szCs w:val="28"/>
          <w:vertAlign w:val="superscript"/>
          <w:lang w:eastAsia="ru-RU"/>
        </w:rPr>
      </w:pPr>
      <w:r w:rsidRPr="00B360EC">
        <w:rPr>
          <w:rFonts w:ascii="Times New Roman" w:eastAsia="Calibri" w:hAnsi="Times New Roman" w:cs="Times New Roman"/>
          <w:b/>
          <w:bCs/>
          <w:sz w:val="28"/>
          <w:szCs w:val="28"/>
          <w:lang w:eastAsia="ru-RU"/>
        </w:rPr>
        <w:lastRenderedPageBreak/>
        <w:t> </w:t>
      </w:r>
      <w:r w:rsidRPr="00B360EC">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B360EC">
        <w:rPr>
          <w:rFonts w:ascii="Times New Roman" w:eastAsia="Calibri" w:hAnsi="Times New Roman" w:cs="Times New Roman"/>
          <w:bCs/>
          <w:color w:val="000000"/>
          <w:sz w:val="28"/>
          <w:szCs w:val="28"/>
          <w:lang w:eastAsia="ru-RU"/>
        </w:rPr>
        <w:t>по категориям</w:t>
      </w:r>
      <w:r w:rsidRPr="00B360EC">
        <w:rPr>
          <w:rFonts w:ascii="Times New Roman" w:eastAsia="Calibri" w:hAnsi="Times New Roman" w:cs="Times New Roman"/>
          <w:bCs/>
          <w:color w:val="000000"/>
          <w:sz w:val="24"/>
          <w:szCs w:val="24"/>
          <w:vertAlign w:val="superscript"/>
          <w:lang w:eastAsia="ru-RU"/>
        </w:rPr>
        <w:footnoteReference w:id="2"/>
      </w:r>
    </w:p>
    <w:p w14:paraId="7BB16F2E" w14:textId="77777777" w:rsidR="00B360EC" w:rsidRPr="00B360EC" w:rsidRDefault="00B360EC" w:rsidP="00B360EC">
      <w:pPr>
        <w:keepNext/>
        <w:spacing w:after="200" w:line="240" w:lineRule="auto"/>
        <w:jc w:val="right"/>
        <w:rPr>
          <w:rFonts w:ascii="Times New Roman" w:eastAsia="Calibri" w:hAnsi="Times New Roman" w:cs="Times New Roman"/>
          <w:i/>
          <w:iCs/>
          <w:color w:val="1F497D"/>
          <w:sz w:val="18"/>
          <w:szCs w:val="18"/>
          <w:lang w:eastAsia="ru-RU"/>
        </w:rPr>
      </w:pPr>
      <w:r w:rsidRPr="00B360EC">
        <w:rPr>
          <w:rFonts w:ascii="Times New Roman" w:eastAsia="Calibri" w:hAnsi="Times New Roman" w:cs="Times New Roman"/>
          <w:i/>
          <w:iCs/>
          <w:color w:val="1F497D"/>
          <w:sz w:val="18"/>
          <w:szCs w:val="18"/>
          <w:lang w:eastAsia="ru-RU"/>
        </w:rPr>
        <w:t xml:space="preserve">Таблица </w:t>
      </w:r>
      <w:r w:rsidRPr="00B360EC">
        <w:rPr>
          <w:rFonts w:ascii="Times New Roman" w:eastAsia="Calibri" w:hAnsi="Times New Roman" w:cs="Times New Roman"/>
          <w:i/>
          <w:iCs/>
          <w:color w:val="1F497D"/>
          <w:sz w:val="18"/>
          <w:szCs w:val="18"/>
          <w:lang w:eastAsia="ru-RU"/>
        </w:rPr>
        <w:fldChar w:fldCharType="begin"/>
      </w:r>
      <w:r w:rsidRPr="00B360EC">
        <w:rPr>
          <w:rFonts w:ascii="Times New Roman" w:eastAsia="Calibri" w:hAnsi="Times New Roman" w:cs="Times New Roman"/>
          <w:i/>
          <w:iCs/>
          <w:color w:val="1F497D"/>
          <w:sz w:val="18"/>
          <w:szCs w:val="18"/>
          <w:lang w:eastAsia="ru-RU"/>
        </w:rPr>
        <w:instrText xml:space="preserve"> STYLEREF 1 \s </w:instrText>
      </w:r>
      <w:r w:rsidRPr="00B360EC">
        <w:rPr>
          <w:rFonts w:ascii="Times New Roman" w:eastAsia="Calibri" w:hAnsi="Times New Roman" w:cs="Times New Roman"/>
          <w:i/>
          <w:iCs/>
          <w:color w:val="1F497D"/>
          <w:sz w:val="18"/>
          <w:szCs w:val="18"/>
          <w:lang w:eastAsia="ru-RU"/>
        </w:rPr>
        <w:fldChar w:fldCharType="separate"/>
      </w:r>
      <w:r w:rsidRPr="00B360EC">
        <w:rPr>
          <w:rFonts w:ascii="Times New Roman" w:eastAsia="Calibri" w:hAnsi="Times New Roman" w:cs="Times New Roman"/>
          <w:i/>
          <w:iCs/>
          <w:noProof/>
          <w:color w:val="1F497D"/>
          <w:sz w:val="18"/>
          <w:szCs w:val="18"/>
          <w:lang w:eastAsia="ru-RU"/>
        </w:rPr>
        <w:t>2</w:t>
      </w:r>
      <w:r w:rsidRPr="00B360EC">
        <w:rPr>
          <w:rFonts w:ascii="Times New Roman" w:eastAsia="Calibri" w:hAnsi="Times New Roman" w:cs="Times New Roman"/>
          <w:i/>
          <w:iCs/>
          <w:noProof/>
          <w:color w:val="1F497D"/>
          <w:sz w:val="18"/>
          <w:szCs w:val="18"/>
          <w:lang w:eastAsia="ru-RU"/>
        </w:rPr>
        <w:fldChar w:fldCharType="end"/>
      </w:r>
      <w:r w:rsidRPr="00B360EC">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B360EC" w:rsidRPr="00B360EC" w14:paraId="1774A312" w14:textId="77777777" w:rsidTr="00C756AA">
        <w:trPr>
          <w:cantSplit/>
          <w:tblHeader/>
        </w:trPr>
        <w:tc>
          <w:tcPr>
            <w:tcW w:w="561" w:type="dxa"/>
            <w:vMerge w:val="restart"/>
            <w:vAlign w:val="center"/>
          </w:tcPr>
          <w:p w14:paraId="61031F09"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sz w:val="24"/>
                <w:szCs w:val="24"/>
                <w:lang w:eastAsia="ru-RU"/>
              </w:rPr>
              <w:t>№ п/п</w:t>
            </w:r>
          </w:p>
        </w:tc>
        <w:tc>
          <w:tcPr>
            <w:tcW w:w="2666" w:type="dxa"/>
            <w:vMerge w:val="restart"/>
            <w:vAlign w:val="center"/>
          </w:tcPr>
          <w:p w14:paraId="4FCA88B1"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Участники ОГЭ</w:t>
            </w:r>
          </w:p>
        </w:tc>
        <w:tc>
          <w:tcPr>
            <w:tcW w:w="3683" w:type="dxa"/>
            <w:gridSpan w:val="2"/>
            <w:vAlign w:val="center"/>
          </w:tcPr>
          <w:p w14:paraId="27EAC1C6" w14:textId="77777777" w:rsidR="00B360EC" w:rsidRPr="00B360EC" w:rsidDel="00006B1B"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2024 г.</w:t>
            </w:r>
          </w:p>
        </w:tc>
        <w:tc>
          <w:tcPr>
            <w:tcW w:w="3683" w:type="dxa"/>
            <w:gridSpan w:val="2"/>
            <w:vAlign w:val="center"/>
          </w:tcPr>
          <w:p w14:paraId="741889BD"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2025 г.</w:t>
            </w:r>
          </w:p>
        </w:tc>
        <w:tc>
          <w:tcPr>
            <w:tcW w:w="3684" w:type="dxa"/>
            <w:gridSpan w:val="2"/>
            <w:vAlign w:val="center"/>
          </w:tcPr>
          <w:p w14:paraId="6C691C6E" w14:textId="77777777" w:rsidR="00B360EC" w:rsidRPr="00B360EC" w:rsidRDefault="00B360EC" w:rsidP="00B360EC">
            <w:pPr>
              <w:tabs>
                <w:tab w:val="left" w:pos="10320"/>
              </w:tabs>
              <w:spacing w:after="0" w:line="240" w:lineRule="auto"/>
              <w:jc w:val="center"/>
              <w:rPr>
                <w:rFonts w:ascii="Times New Roman" w:eastAsia="Calibri" w:hAnsi="Times New Roman" w:cs="Times New Roman"/>
                <w:b/>
                <w:noProof/>
                <w:sz w:val="24"/>
                <w:szCs w:val="24"/>
                <w:lang w:eastAsia="ru-RU"/>
              </w:rPr>
            </w:pPr>
            <w:r w:rsidRPr="00B360EC">
              <w:rPr>
                <w:rFonts w:ascii="Times New Roman" w:eastAsia="Calibri" w:hAnsi="Times New Roman" w:cs="Times New Roman"/>
                <w:b/>
                <w:noProof/>
                <w:sz w:val="24"/>
                <w:szCs w:val="24"/>
                <w:lang w:eastAsia="ru-RU"/>
              </w:rPr>
              <w:t>2026 г.</w:t>
            </w:r>
          </w:p>
        </w:tc>
      </w:tr>
      <w:tr w:rsidR="00B360EC" w:rsidRPr="00B360EC" w14:paraId="0974C03D" w14:textId="77777777" w:rsidTr="00C756AA">
        <w:trPr>
          <w:cantSplit/>
          <w:tblHeader/>
        </w:trPr>
        <w:tc>
          <w:tcPr>
            <w:tcW w:w="561" w:type="dxa"/>
            <w:vMerge/>
            <w:vAlign w:val="center"/>
          </w:tcPr>
          <w:p w14:paraId="70A0ADCC" w14:textId="77777777" w:rsidR="00B360EC" w:rsidRPr="00B360EC" w:rsidRDefault="00B360EC" w:rsidP="00B360EC">
            <w:pPr>
              <w:tabs>
                <w:tab w:val="left" w:pos="10320"/>
              </w:tabs>
              <w:spacing w:after="0" w:line="240" w:lineRule="auto"/>
              <w:rPr>
                <w:rFonts w:ascii="Times New Roman" w:eastAsia="Calibri" w:hAnsi="Times New Roman" w:cs="Times New Roman"/>
                <w:b/>
                <w:noProof/>
                <w:sz w:val="24"/>
                <w:szCs w:val="24"/>
                <w:lang w:eastAsia="ru-RU"/>
              </w:rPr>
            </w:pPr>
          </w:p>
        </w:tc>
        <w:tc>
          <w:tcPr>
            <w:tcW w:w="2666" w:type="dxa"/>
            <w:vMerge/>
          </w:tcPr>
          <w:p w14:paraId="5F385728" w14:textId="77777777" w:rsidR="00B360EC" w:rsidRPr="00B360EC" w:rsidRDefault="00B360EC" w:rsidP="00B360EC">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0F7470AD"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чел.</w:t>
            </w:r>
          </w:p>
        </w:tc>
        <w:tc>
          <w:tcPr>
            <w:tcW w:w="1842" w:type="dxa"/>
            <w:vAlign w:val="center"/>
          </w:tcPr>
          <w:p w14:paraId="011359D8"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w:t>
            </w:r>
          </w:p>
        </w:tc>
        <w:tc>
          <w:tcPr>
            <w:tcW w:w="1842" w:type="dxa"/>
            <w:vAlign w:val="center"/>
          </w:tcPr>
          <w:p w14:paraId="5E6A6166"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чел.</w:t>
            </w:r>
          </w:p>
        </w:tc>
        <w:tc>
          <w:tcPr>
            <w:tcW w:w="1841" w:type="dxa"/>
            <w:vAlign w:val="center"/>
          </w:tcPr>
          <w:p w14:paraId="32276D29" w14:textId="77777777" w:rsidR="00B360EC" w:rsidRPr="00B360EC"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B360EC">
              <w:rPr>
                <w:rFonts w:ascii="Times New Roman" w:eastAsia="Calibri" w:hAnsi="Times New Roman" w:cs="Times New Roman"/>
                <w:noProof/>
                <w:sz w:val="24"/>
                <w:szCs w:val="24"/>
                <w:lang w:eastAsia="ru-RU"/>
              </w:rPr>
              <w:t>%</w:t>
            </w:r>
          </w:p>
        </w:tc>
        <w:tc>
          <w:tcPr>
            <w:tcW w:w="1842" w:type="dxa"/>
            <w:vAlign w:val="center"/>
          </w:tcPr>
          <w:p w14:paraId="2D937A70" w14:textId="77777777" w:rsidR="00B360EC" w:rsidRPr="00A36A0E"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A36A0E">
              <w:rPr>
                <w:rFonts w:ascii="Times New Roman" w:eastAsia="Calibri" w:hAnsi="Times New Roman" w:cs="Times New Roman"/>
                <w:noProof/>
                <w:sz w:val="24"/>
                <w:szCs w:val="24"/>
                <w:lang w:eastAsia="ru-RU"/>
              </w:rPr>
              <w:t>чел.</w:t>
            </w:r>
          </w:p>
        </w:tc>
        <w:tc>
          <w:tcPr>
            <w:tcW w:w="1842" w:type="dxa"/>
            <w:vAlign w:val="center"/>
          </w:tcPr>
          <w:p w14:paraId="0DCCEB8A" w14:textId="77777777" w:rsidR="00B360EC" w:rsidRPr="00A36A0E" w:rsidRDefault="00B360EC" w:rsidP="00B360EC">
            <w:pPr>
              <w:tabs>
                <w:tab w:val="left" w:pos="10320"/>
              </w:tabs>
              <w:spacing w:after="0" w:line="240" w:lineRule="auto"/>
              <w:jc w:val="center"/>
              <w:rPr>
                <w:rFonts w:ascii="Times New Roman" w:eastAsia="Calibri" w:hAnsi="Times New Roman" w:cs="Times New Roman"/>
                <w:noProof/>
                <w:sz w:val="24"/>
                <w:szCs w:val="24"/>
                <w:lang w:eastAsia="ru-RU"/>
              </w:rPr>
            </w:pPr>
            <w:r w:rsidRPr="00A36A0E">
              <w:rPr>
                <w:rFonts w:ascii="Times New Roman" w:eastAsia="Calibri" w:hAnsi="Times New Roman" w:cs="Times New Roman"/>
                <w:noProof/>
                <w:sz w:val="24"/>
                <w:szCs w:val="24"/>
                <w:lang w:eastAsia="ru-RU"/>
              </w:rPr>
              <w:t>%</w:t>
            </w:r>
          </w:p>
        </w:tc>
      </w:tr>
      <w:tr w:rsidR="00FC2BF1" w:rsidRPr="00B360EC" w14:paraId="62E8E26A" w14:textId="77777777" w:rsidTr="00C756AA">
        <w:tc>
          <w:tcPr>
            <w:tcW w:w="561" w:type="dxa"/>
            <w:vAlign w:val="center"/>
          </w:tcPr>
          <w:p w14:paraId="5EFF92FD" w14:textId="77777777" w:rsidR="00FC2BF1" w:rsidRPr="00B360EC" w:rsidRDefault="00FC2BF1" w:rsidP="00BA48B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0DB6E1E9"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СОШ</w:t>
            </w:r>
          </w:p>
        </w:tc>
        <w:tc>
          <w:tcPr>
            <w:tcW w:w="1841" w:type="dxa"/>
            <w:vAlign w:val="center"/>
          </w:tcPr>
          <w:p w14:paraId="3C054DA2"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59</w:t>
            </w:r>
          </w:p>
        </w:tc>
        <w:tc>
          <w:tcPr>
            <w:tcW w:w="1842" w:type="dxa"/>
            <w:vAlign w:val="center"/>
          </w:tcPr>
          <w:p w14:paraId="32801D37"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62,8</w:t>
            </w:r>
          </w:p>
        </w:tc>
        <w:tc>
          <w:tcPr>
            <w:tcW w:w="1842" w:type="dxa"/>
            <w:vAlign w:val="center"/>
          </w:tcPr>
          <w:p w14:paraId="77ED86E4"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5</w:t>
            </w:r>
          </w:p>
        </w:tc>
        <w:tc>
          <w:tcPr>
            <w:tcW w:w="1841" w:type="dxa"/>
            <w:vAlign w:val="center"/>
          </w:tcPr>
          <w:p w14:paraId="6E5CD6B5"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13,5</w:t>
            </w:r>
          </w:p>
        </w:tc>
        <w:tc>
          <w:tcPr>
            <w:tcW w:w="1842" w:type="dxa"/>
            <w:vAlign w:val="center"/>
          </w:tcPr>
          <w:p w14:paraId="7AA5BD95"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14</w:t>
            </w:r>
          </w:p>
        </w:tc>
        <w:tc>
          <w:tcPr>
            <w:tcW w:w="1842" w:type="dxa"/>
            <w:vAlign w:val="center"/>
          </w:tcPr>
          <w:p w14:paraId="4367099F"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48,3</w:t>
            </w:r>
          </w:p>
        </w:tc>
      </w:tr>
      <w:tr w:rsidR="00FC2BF1" w:rsidRPr="00B360EC" w14:paraId="3291CA30" w14:textId="77777777" w:rsidTr="00C756AA">
        <w:tc>
          <w:tcPr>
            <w:tcW w:w="561" w:type="dxa"/>
            <w:vAlign w:val="center"/>
          </w:tcPr>
          <w:p w14:paraId="1B42EB8E" w14:textId="77777777" w:rsidR="00FC2BF1" w:rsidRPr="00B360EC" w:rsidRDefault="00FC2BF1" w:rsidP="00BA48B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71536167"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лицеев</w:t>
            </w:r>
          </w:p>
        </w:tc>
        <w:tc>
          <w:tcPr>
            <w:tcW w:w="1841" w:type="dxa"/>
            <w:vAlign w:val="center"/>
          </w:tcPr>
          <w:p w14:paraId="26CC9CD0"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20</w:t>
            </w:r>
          </w:p>
        </w:tc>
        <w:tc>
          <w:tcPr>
            <w:tcW w:w="1842" w:type="dxa"/>
            <w:vAlign w:val="center"/>
          </w:tcPr>
          <w:p w14:paraId="12A89CB9"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21,3</w:t>
            </w:r>
          </w:p>
        </w:tc>
        <w:tc>
          <w:tcPr>
            <w:tcW w:w="1842" w:type="dxa"/>
            <w:vAlign w:val="center"/>
          </w:tcPr>
          <w:p w14:paraId="699131C8"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21</w:t>
            </w:r>
          </w:p>
        </w:tc>
        <w:tc>
          <w:tcPr>
            <w:tcW w:w="1841" w:type="dxa"/>
            <w:vAlign w:val="center"/>
          </w:tcPr>
          <w:p w14:paraId="022FB7ED"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56,8</w:t>
            </w:r>
          </w:p>
        </w:tc>
        <w:tc>
          <w:tcPr>
            <w:tcW w:w="1842" w:type="dxa"/>
            <w:vAlign w:val="center"/>
          </w:tcPr>
          <w:p w14:paraId="7BAFB2A5"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2</w:t>
            </w:r>
          </w:p>
        </w:tc>
        <w:tc>
          <w:tcPr>
            <w:tcW w:w="1842" w:type="dxa"/>
            <w:vAlign w:val="center"/>
          </w:tcPr>
          <w:p w14:paraId="1E6562F3"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6,9</w:t>
            </w:r>
          </w:p>
        </w:tc>
      </w:tr>
      <w:tr w:rsidR="00FC2BF1" w:rsidRPr="00B360EC" w14:paraId="196DA8AE" w14:textId="77777777" w:rsidTr="00C756AA">
        <w:tc>
          <w:tcPr>
            <w:tcW w:w="561" w:type="dxa"/>
            <w:vAlign w:val="center"/>
          </w:tcPr>
          <w:p w14:paraId="1E0658F9" w14:textId="77777777" w:rsidR="00FC2BF1" w:rsidRPr="00B360EC" w:rsidRDefault="00FC2BF1" w:rsidP="00BA48B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74901182"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гимназий</w:t>
            </w:r>
          </w:p>
        </w:tc>
        <w:tc>
          <w:tcPr>
            <w:tcW w:w="1841" w:type="dxa"/>
            <w:vAlign w:val="center"/>
          </w:tcPr>
          <w:p w14:paraId="55FCAC40"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15</w:t>
            </w:r>
          </w:p>
        </w:tc>
        <w:tc>
          <w:tcPr>
            <w:tcW w:w="1842" w:type="dxa"/>
            <w:vAlign w:val="center"/>
          </w:tcPr>
          <w:p w14:paraId="5968EF30"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16</w:t>
            </w:r>
          </w:p>
        </w:tc>
        <w:tc>
          <w:tcPr>
            <w:tcW w:w="1842" w:type="dxa"/>
            <w:vAlign w:val="center"/>
          </w:tcPr>
          <w:p w14:paraId="29ACD968"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 xml:space="preserve"> 11</w:t>
            </w:r>
          </w:p>
        </w:tc>
        <w:tc>
          <w:tcPr>
            <w:tcW w:w="1841" w:type="dxa"/>
            <w:vAlign w:val="center"/>
          </w:tcPr>
          <w:p w14:paraId="671D43DE"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29,7</w:t>
            </w:r>
          </w:p>
        </w:tc>
        <w:tc>
          <w:tcPr>
            <w:tcW w:w="1842" w:type="dxa"/>
            <w:vAlign w:val="center"/>
          </w:tcPr>
          <w:p w14:paraId="68C19ABA"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13</w:t>
            </w:r>
          </w:p>
        </w:tc>
        <w:tc>
          <w:tcPr>
            <w:tcW w:w="1842" w:type="dxa"/>
            <w:vAlign w:val="center"/>
          </w:tcPr>
          <w:p w14:paraId="6659ADCE" w14:textId="77777777" w:rsidR="00FC2BF1" w:rsidRPr="00A36A0E" w:rsidRDefault="00FC2BF1" w:rsidP="00FC2BF1">
            <w:pPr>
              <w:spacing w:after="0" w:line="240" w:lineRule="auto"/>
              <w:jc w:val="center"/>
              <w:rPr>
                <w:rFonts w:ascii="Times New Roman" w:eastAsia="Calibri" w:hAnsi="Times New Roman" w:cs="Times New Roman"/>
                <w:sz w:val="24"/>
                <w:szCs w:val="24"/>
                <w:lang w:eastAsia="ru-RU"/>
              </w:rPr>
            </w:pPr>
            <w:r w:rsidRPr="00A36A0E">
              <w:rPr>
                <w:rFonts w:ascii="Times New Roman" w:eastAsia="Calibri" w:hAnsi="Times New Roman" w:cs="Times New Roman"/>
                <w:sz w:val="24"/>
                <w:szCs w:val="24"/>
                <w:lang w:eastAsia="ru-RU"/>
              </w:rPr>
              <w:t>44,8</w:t>
            </w:r>
          </w:p>
        </w:tc>
      </w:tr>
      <w:tr w:rsidR="00FC2BF1" w:rsidRPr="00B360EC" w14:paraId="2A54F754" w14:textId="77777777" w:rsidTr="00C756AA">
        <w:tc>
          <w:tcPr>
            <w:tcW w:w="561" w:type="dxa"/>
            <w:vAlign w:val="center"/>
          </w:tcPr>
          <w:p w14:paraId="1EECE3D2" w14:textId="77777777" w:rsidR="00FC2BF1" w:rsidRPr="00B360EC" w:rsidRDefault="00FC2BF1" w:rsidP="00BA48B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00ECA325"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113B6A3B"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vAlign w:val="center"/>
          </w:tcPr>
          <w:p w14:paraId="2F671E38"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vAlign w:val="center"/>
          </w:tcPr>
          <w:p w14:paraId="21FF25F2"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vAlign w:val="center"/>
          </w:tcPr>
          <w:p w14:paraId="545F7DB5"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vAlign w:val="center"/>
          </w:tcPr>
          <w:p w14:paraId="6E666134"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68AC0552"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FC2BF1" w:rsidRPr="00B360EC" w14:paraId="2A6D2068" w14:textId="77777777" w:rsidTr="00C756AA">
        <w:tc>
          <w:tcPr>
            <w:tcW w:w="561" w:type="dxa"/>
            <w:tcBorders>
              <w:top w:val="single" w:sz="4" w:space="0" w:color="auto"/>
              <w:left w:val="single" w:sz="4" w:space="0" w:color="auto"/>
              <w:bottom w:val="single" w:sz="4" w:space="0" w:color="auto"/>
              <w:right w:val="single" w:sz="4" w:space="0" w:color="auto"/>
            </w:tcBorders>
            <w:vAlign w:val="center"/>
          </w:tcPr>
          <w:p w14:paraId="18A11182" w14:textId="77777777" w:rsidR="00FC2BF1" w:rsidRPr="00B360EC" w:rsidRDefault="00FC2BF1" w:rsidP="00BA48B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6296058"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2C62120C"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95B166C"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67812B0"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771C188"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21A3ED9"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33E9C667"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FC2BF1" w:rsidRPr="00B360EC" w14:paraId="08B8E2E8" w14:textId="77777777" w:rsidTr="00C756AA">
        <w:tc>
          <w:tcPr>
            <w:tcW w:w="561" w:type="dxa"/>
            <w:tcBorders>
              <w:top w:val="single" w:sz="4" w:space="0" w:color="auto"/>
              <w:left w:val="single" w:sz="4" w:space="0" w:color="auto"/>
              <w:bottom w:val="single" w:sz="4" w:space="0" w:color="auto"/>
              <w:right w:val="single" w:sz="4" w:space="0" w:color="auto"/>
            </w:tcBorders>
            <w:vAlign w:val="center"/>
          </w:tcPr>
          <w:p w14:paraId="3780F818"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69BA810A"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32F5520C"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859620A"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812DEA4"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36F41E95"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E460E46"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709E6C97"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FC2BF1" w:rsidRPr="00B360EC" w14:paraId="2343A2CA" w14:textId="77777777" w:rsidTr="00C756AA">
        <w:tc>
          <w:tcPr>
            <w:tcW w:w="561" w:type="dxa"/>
            <w:tcBorders>
              <w:top w:val="single" w:sz="4" w:space="0" w:color="auto"/>
              <w:left w:val="single" w:sz="4" w:space="0" w:color="auto"/>
              <w:bottom w:val="single" w:sz="4" w:space="0" w:color="auto"/>
              <w:right w:val="single" w:sz="4" w:space="0" w:color="auto"/>
            </w:tcBorders>
            <w:vAlign w:val="center"/>
          </w:tcPr>
          <w:p w14:paraId="37E5901C"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CD653FD"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45611E99"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9DFC001"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7D5B9D5"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3D47078E"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8F9B0FE"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4E07FB61"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FC2BF1" w:rsidRPr="00B360EC" w14:paraId="0B2BA676" w14:textId="77777777" w:rsidTr="00C756AA">
        <w:tc>
          <w:tcPr>
            <w:tcW w:w="561" w:type="dxa"/>
            <w:tcBorders>
              <w:top w:val="single" w:sz="4" w:space="0" w:color="auto"/>
              <w:left w:val="single" w:sz="4" w:space="0" w:color="auto"/>
              <w:bottom w:val="single" w:sz="4" w:space="0" w:color="auto"/>
              <w:right w:val="single" w:sz="4" w:space="0" w:color="auto"/>
            </w:tcBorders>
            <w:vAlign w:val="center"/>
          </w:tcPr>
          <w:p w14:paraId="74C8DE18"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8FD4032"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06949336"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CE03851"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0DD29A9"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F93EEA5"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936F6E6"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0CAAAFEC"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FC2BF1" w:rsidRPr="00B360EC" w14:paraId="7C87490B" w14:textId="77777777" w:rsidTr="00C756AA">
        <w:tc>
          <w:tcPr>
            <w:tcW w:w="561" w:type="dxa"/>
            <w:tcBorders>
              <w:top w:val="single" w:sz="4" w:space="0" w:color="auto"/>
              <w:left w:val="single" w:sz="4" w:space="0" w:color="auto"/>
              <w:bottom w:val="single" w:sz="4" w:space="0" w:color="auto"/>
              <w:right w:val="single" w:sz="4" w:space="0" w:color="auto"/>
            </w:tcBorders>
            <w:vAlign w:val="center"/>
          </w:tcPr>
          <w:p w14:paraId="249DB969"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 xml:space="preserve"> 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1DEC1FE" w14:textId="77777777" w:rsidR="00FC2BF1" w:rsidRPr="00B360EC" w:rsidRDefault="00FC2BF1" w:rsidP="00FC2BF1">
            <w:pPr>
              <w:tabs>
                <w:tab w:val="left" w:pos="10320"/>
              </w:tabs>
              <w:spacing w:after="0" w:line="240" w:lineRule="auto"/>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69C506BC"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6A055DB"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00A7A31"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7CFE7626" w14:textId="77777777" w:rsidR="00FC2BF1" w:rsidRPr="00FC2BF1" w:rsidRDefault="00FC2BF1" w:rsidP="00FC2BF1">
            <w:pPr>
              <w:jc w:val="center"/>
              <w:rPr>
                <w:rFonts w:ascii="Times New Roman" w:hAnsi="Times New Roman" w:cs="Times New Roman"/>
                <w:sz w:val="24"/>
                <w:szCs w:val="24"/>
              </w:rPr>
            </w:pPr>
            <w:r w:rsidRPr="00FC2BF1">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9079387"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42B38878" w14:textId="77777777" w:rsidR="00FC2BF1" w:rsidRPr="00B360EC" w:rsidRDefault="00FC2BF1" w:rsidP="00FC2BF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6D0A28F3" w14:textId="77777777" w:rsidR="00B360EC" w:rsidRPr="00B360EC" w:rsidRDefault="00B360EC" w:rsidP="00B360EC">
      <w:pPr>
        <w:spacing w:after="0" w:line="240" w:lineRule="auto"/>
        <w:jc w:val="both"/>
        <w:rPr>
          <w:rFonts w:ascii="Times New Roman" w:eastAsia="Calibri" w:hAnsi="Times New Roman" w:cs="Times New Roman"/>
          <w:b/>
          <w:sz w:val="24"/>
          <w:szCs w:val="24"/>
          <w:lang w:eastAsia="ru-RU"/>
        </w:rPr>
      </w:pPr>
      <w:bookmarkStart w:id="3" w:name="_Toc424490577"/>
    </w:p>
    <w:p w14:paraId="39D1D928" w14:textId="77777777" w:rsidR="005D5874" w:rsidRDefault="00B360EC" w:rsidP="005D5874">
      <w:pPr>
        <w:spacing w:after="0" w:line="240" w:lineRule="auto"/>
        <w:jc w:val="both"/>
        <w:rPr>
          <w:rFonts w:ascii="Times New Roman" w:eastAsia="Calibri" w:hAnsi="Times New Roman" w:cs="Times New Roman"/>
          <w:sz w:val="24"/>
          <w:szCs w:val="24"/>
          <w:lang w:eastAsia="ru-RU"/>
        </w:rPr>
      </w:pPr>
      <w:r w:rsidRPr="00B360EC">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B360EC">
        <w:rPr>
          <w:rFonts w:ascii="Times New Roman" w:eastAsia="Calibri" w:hAnsi="Times New Roman" w:cs="Times New Roman"/>
          <w:i/>
          <w:sz w:val="24"/>
          <w:szCs w:val="24"/>
          <w:lang w:eastAsia="ru-RU"/>
        </w:rPr>
        <w:t xml:space="preserve">(отмечается динамика количества участников ОГЭ по </w:t>
      </w:r>
      <w:r w:rsidRPr="00767557">
        <w:rPr>
          <w:rFonts w:ascii="Times New Roman" w:eastAsia="Calibri" w:hAnsi="Times New Roman" w:cs="Times New Roman"/>
          <w:i/>
          <w:sz w:val="24"/>
          <w:szCs w:val="24"/>
          <w:lang w:eastAsia="ru-RU"/>
        </w:rPr>
        <w:t>предмету в целом, по отдельным категориям, ви</w:t>
      </w:r>
      <w:r w:rsidR="005D5874">
        <w:rPr>
          <w:rFonts w:ascii="Times New Roman" w:eastAsia="Calibri" w:hAnsi="Times New Roman" w:cs="Times New Roman"/>
          <w:i/>
          <w:sz w:val="24"/>
          <w:szCs w:val="24"/>
          <w:lang w:eastAsia="ru-RU"/>
        </w:rPr>
        <w:t>дам образовательных организаций</w:t>
      </w:r>
      <w:r w:rsidR="005D5874" w:rsidRPr="00FC468A">
        <w:rPr>
          <w:rFonts w:ascii="Times New Roman" w:eastAsia="Calibri" w:hAnsi="Times New Roman" w:cs="Times New Roman"/>
          <w:sz w:val="24"/>
          <w:szCs w:val="24"/>
          <w:lang w:eastAsia="ru-RU"/>
        </w:rPr>
        <w:t xml:space="preserve">  </w:t>
      </w:r>
    </w:p>
    <w:p w14:paraId="42849625" w14:textId="77777777" w:rsidR="00B360EC" w:rsidRPr="002F6410" w:rsidRDefault="005D5874" w:rsidP="002F6410">
      <w:pPr>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 xml:space="preserve">    </w:t>
      </w:r>
      <w:r w:rsidRPr="00FC468A">
        <w:rPr>
          <w:rFonts w:ascii="Times New Roman" w:eastAsia="Calibri" w:hAnsi="Times New Roman" w:cs="Times New Roman"/>
          <w:sz w:val="24"/>
          <w:szCs w:val="24"/>
          <w:lang w:eastAsia="ru-RU"/>
        </w:rPr>
        <w:t xml:space="preserve"> </w:t>
      </w:r>
      <w:r w:rsidR="00FC572A">
        <w:rPr>
          <w:rFonts w:ascii="Times New Roman" w:eastAsia="Calibri" w:hAnsi="Times New Roman" w:cs="Times New Roman"/>
          <w:sz w:val="24"/>
          <w:szCs w:val="24"/>
          <w:lang w:eastAsia="ru-RU"/>
        </w:rPr>
        <w:t>В</w:t>
      </w:r>
      <w:r w:rsidRPr="00CF17B2">
        <w:rPr>
          <w:rFonts w:ascii="Times New Roman" w:eastAsia="Calibri" w:hAnsi="Times New Roman" w:cs="Times New Roman"/>
          <w:sz w:val="24"/>
          <w:szCs w:val="24"/>
          <w:lang w:eastAsia="ru-RU"/>
        </w:rPr>
        <w:t>ыбор ОГЭ по физике</w:t>
      </w:r>
      <w:r w:rsidR="00FC572A">
        <w:rPr>
          <w:rFonts w:ascii="Times New Roman" w:eastAsia="Calibri" w:hAnsi="Times New Roman" w:cs="Times New Roman"/>
          <w:sz w:val="24"/>
          <w:szCs w:val="24"/>
          <w:lang w:eastAsia="ru-RU"/>
        </w:rPr>
        <w:t xml:space="preserve"> не радует в текущем году, т.к. с</w:t>
      </w:r>
      <w:r w:rsidRPr="00CF17B2">
        <w:rPr>
          <w:rFonts w:ascii="Times New Roman" w:eastAsia="Calibri" w:hAnsi="Times New Roman" w:cs="Times New Roman"/>
          <w:sz w:val="24"/>
          <w:szCs w:val="24"/>
          <w:lang w:eastAsia="ru-RU"/>
        </w:rPr>
        <w:t>татистика в 2026 году показывает, что уменьшилось число желающих сдать ОГЭ по физике. От общего числа сдававших физику на оценку «4»</w:t>
      </w:r>
      <w:r w:rsidRPr="00CF17B2">
        <w:rPr>
          <w:rFonts w:ascii="Times New Roman" w:hAnsi="Times New Roman" w:cs="Times New Roman"/>
          <w:sz w:val="24"/>
          <w:szCs w:val="24"/>
          <w:shd w:val="clear" w:color="auto" w:fill="FFFFFF"/>
        </w:rPr>
        <w:t xml:space="preserve"> сдали 69</w:t>
      </w:r>
      <w:r w:rsidR="00FC572A">
        <w:rPr>
          <w:rFonts w:ascii="Times New Roman" w:hAnsi="Times New Roman" w:cs="Times New Roman"/>
          <w:sz w:val="24"/>
          <w:szCs w:val="24"/>
          <w:shd w:val="clear" w:color="auto" w:fill="FFFFFF"/>
        </w:rPr>
        <w:t xml:space="preserve"> </w:t>
      </w:r>
      <w:r w:rsidRPr="00CF17B2">
        <w:rPr>
          <w:rFonts w:ascii="Times New Roman" w:hAnsi="Times New Roman" w:cs="Times New Roman"/>
          <w:sz w:val="24"/>
          <w:szCs w:val="24"/>
          <w:shd w:val="clear" w:color="auto" w:fill="FFFFFF"/>
        </w:rPr>
        <w:t xml:space="preserve">% и на «5» 31%. </w:t>
      </w:r>
    </w:p>
    <w:p w14:paraId="7380CF46" w14:textId="77777777" w:rsidR="00B360EC" w:rsidRPr="00B360EC" w:rsidRDefault="00B360EC" w:rsidP="00B360EC">
      <w:pPr>
        <w:spacing w:after="200" w:line="276" w:lineRule="auto"/>
        <w:rPr>
          <w:rFonts w:ascii="Times New Roman" w:eastAsia="Calibri" w:hAnsi="Times New Roman" w:cs="Times New Roman"/>
          <w:b/>
          <w:bCs/>
          <w:sz w:val="28"/>
          <w:szCs w:val="28"/>
          <w:lang w:eastAsia="ru-RU"/>
        </w:rPr>
      </w:pPr>
      <w:r w:rsidRPr="00B360EC">
        <w:rPr>
          <w:rFonts w:ascii="Times New Roman" w:eastAsia="Calibri" w:hAnsi="Times New Roman" w:cs="Times New Roman"/>
          <w:b/>
          <w:bCs/>
          <w:sz w:val="28"/>
          <w:szCs w:val="28"/>
          <w:lang w:eastAsia="ru-RU"/>
        </w:rPr>
        <w:t xml:space="preserve">          РАЗДЕЛ 2.  ОСНОВНЫЕ РЕЗУЛЬТАТЫ ОГЭ ПО ПРЕДМЕТУ</w:t>
      </w:r>
    </w:p>
    <w:p w14:paraId="2F9C955C" w14:textId="77777777" w:rsidR="00B360EC" w:rsidRPr="00B360EC" w:rsidRDefault="00B360EC" w:rsidP="00B360EC">
      <w:pPr>
        <w:spacing w:after="0" w:line="240" w:lineRule="auto"/>
        <w:ind w:left="-426" w:firstLine="426"/>
        <w:jc w:val="both"/>
        <w:rPr>
          <w:rFonts w:ascii="Times New Roman" w:eastAsia="Times New Roman" w:hAnsi="Times New Roman" w:cs="Times New Roman"/>
          <w:b/>
          <w:sz w:val="24"/>
          <w:szCs w:val="24"/>
          <w:lang w:eastAsia="ru-RU"/>
        </w:rPr>
      </w:pPr>
    </w:p>
    <w:p w14:paraId="251AB7AD" w14:textId="77777777" w:rsidR="00B360EC" w:rsidRPr="00B360EC" w:rsidRDefault="00B360EC" w:rsidP="00B360EC">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0D0525BE" w14:textId="77777777" w:rsidR="00B360EC" w:rsidRPr="00B360EC" w:rsidRDefault="00B360EC" w:rsidP="00BA48B1">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19859EDA" w14:textId="77777777" w:rsidR="00B360EC" w:rsidRPr="00B360EC" w:rsidRDefault="00B360EC" w:rsidP="00BA48B1">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362BC6D8" w14:textId="77777777" w:rsidR="00B360EC" w:rsidRPr="00B360EC" w:rsidRDefault="00B360EC" w:rsidP="00BA48B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B360EC">
        <w:rPr>
          <w:rFonts w:ascii="Times New Roman" w:eastAsia="Times New Roman" w:hAnsi="Times New Roman" w:cs="Times New Roman"/>
          <w:b/>
          <w:bCs/>
          <w:color w:val="000000"/>
          <w:sz w:val="28"/>
          <w:szCs w:val="24"/>
          <w:lang w:eastAsia="ru-RU"/>
        </w:rPr>
        <w:t>Диаграмма распределения тестовых баллов у</w:t>
      </w:r>
      <w:r w:rsidR="00D37DB9">
        <w:rPr>
          <w:rFonts w:ascii="Times New Roman" w:eastAsia="Times New Roman" w:hAnsi="Times New Roman" w:cs="Times New Roman"/>
          <w:b/>
          <w:bCs/>
          <w:color w:val="000000"/>
          <w:sz w:val="28"/>
          <w:szCs w:val="24"/>
          <w:lang w:eastAsia="ru-RU"/>
        </w:rPr>
        <w:t>частников ОГЭ по предмету в 2026</w:t>
      </w:r>
      <w:r w:rsidRPr="00B360EC">
        <w:rPr>
          <w:rFonts w:ascii="Times New Roman" w:eastAsia="Times New Roman" w:hAnsi="Times New Roman" w:cs="Times New Roman"/>
          <w:b/>
          <w:bCs/>
          <w:color w:val="000000"/>
          <w:sz w:val="28"/>
          <w:szCs w:val="24"/>
          <w:lang w:eastAsia="ru-RU"/>
        </w:rPr>
        <w:t xml:space="preserve"> г.</w:t>
      </w:r>
      <w:r w:rsidRPr="00B360EC">
        <w:rPr>
          <w:rFonts w:ascii="Times New Roman" w:eastAsia="Times New Roman" w:hAnsi="Times New Roman" w:cs="Times New Roman"/>
          <w:b/>
          <w:bCs/>
          <w:color w:val="000000"/>
          <w:sz w:val="28"/>
          <w:szCs w:val="24"/>
          <w:lang w:eastAsia="ru-RU"/>
        </w:rPr>
        <w:br/>
      </w:r>
      <w:r w:rsidRPr="00B360EC">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48782868" w14:textId="77777777" w:rsidR="00B360EC" w:rsidRPr="00B360EC" w:rsidRDefault="00B360EC" w:rsidP="00B360EC">
      <w:pPr>
        <w:spacing w:after="0" w:line="240" w:lineRule="auto"/>
        <w:rPr>
          <w:rFonts w:ascii="Times New Roman" w:eastAsia="Calibri" w:hAnsi="Times New Roman" w:cs="Times New Roman"/>
          <w:color w:val="000000"/>
          <w:sz w:val="28"/>
          <w:szCs w:val="24"/>
          <w:lang w:eastAsia="ru-RU"/>
        </w:rPr>
      </w:pPr>
    </w:p>
    <w:p w14:paraId="44B2F2C0" w14:textId="77777777" w:rsidR="00B360EC" w:rsidRPr="00B360EC" w:rsidRDefault="003672AD" w:rsidP="00B360EC">
      <w:pPr>
        <w:spacing w:after="200" w:line="276" w:lineRule="auto"/>
        <w:rPr>
          <w:rFonts w:ascii="Times New Roman" w:eastAsia="Calibri" w:hAnsi="Times New Roman" w:cs="Times New Roman"/>
          <w:b/>
          <w:sz w:val="24"/>
          <w:szCs w:val="24"/>
          <w:lang w:eastAsia="ru-RU"/>
        </w:rPr>
      </w:pPr>
      <w:r>
        <w:rPr>
          <w:rFonts w:ascii="Times New Roman" w:hAnsi="Times New Roman" w:cs="Times New Roman"/>
          <w:noProof/>
          <w:lang w:eastAsia="ru-RU"/>
        </w:rPr>
        <w:drawing>
          <wp:inline distT="0" distB="0" distL="0" distR="0" wp14:anchorId="308818AF" wp14:editId="7027ACC4">
            <wp:extent cx="9058275" cy="3514725"/>
            <wp:effectExtent l="0" t="0" r="9525"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01788D8" w14:textId="77777777" w:rsidR="00B360EC" w:rsidRPr="00B360EC" w:rsidRDefault="00B360EC" w:rsidP="00B360EC">
      <w:pPr>
        <w:spacing w:after="200" w:line="276" w:lineRule="auto"/>
        <w:rPr>
          <w:rFonts w:ascii="Times New Roman" w:eastAsia="Calibri" w:hAnsi="Times New Roman" w:cs="Times New Roman"/>
          <w:b/>
          <w:sz w:val="24"/>
          <w:szCs w:val="24"/>
          <w:lang w:eastAsia="ru-RU"/>
        </w:rPr>
      </w:pPr>
    </w:p>
    <w:p w14:paraId="41E978D2" w14:textId="77777777" w:rsidR="00B360EC" w:rsidRPr="00B360EC" w:rsidRDefault="00B360EC" w:rsidP="00B360EC">
      <w:pPr>
        <w:spacing w:after="200" w:line="276" w:lineRule="auto"/>
        <w:rPr>
          <w:rFonts w:ascii="Times New Roman" w:eastAsia="Calibri" w:hAnsi="Times New Roman" w:cs="Times New Roman"/>
          <w:b/>
          <w:sz w:val="24"/>
          <w:szCs w:val="24"/>
          <w:lang w:eastAsia="ru-RU"/>
        </w:rPr>
      </w:pPr>
    </w:p>
    <w:p w14:paraId="34CCEC87" w14:textId="77777777" w:rsidR="00B360EC" w:rsidRPr="00B360EC" w:rsidRDefault="00B360EC" w:rsidP="00BA48B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B360EC">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349AC186" w14:textId="77777777" w:rsidR="00B360EC" w:rsidRPr="00B360EC" w:rsidRDefault="00B360EC" w:rsidP="00B360EC">
      <w:pPr>
        <w:keepNext/>
        <w:spacing w:after="200" w:line="240" w:lineRule="auto"/>
        <w:jc w:val="right"/>
        <w:rPr>
          <w:rFonts w:ascii="Times New Roman" w:eastAsia="Calibri" w:hAnsi="Times New Roman" w:cs="Times New Roman"/>
          <w:i/>
          <w:color w:val="1F497D"/>
          <w:sz w:val="18"/>
          <w:szCs w:val="18"/>
          <w:lang w:eastAsia="ru-RU"/>
        </w:rPr>
      </w:pPr>
      <w:r w:rsidRPr="00B360EC">
        <w:rPr>
          <w:rFonts w:ascii="Times New Roman" w:eastAsia="Calibri" w:hAnsi="Times New Roman" w:cs="Times New Roman"/>
          <w:bCs/>
          <w:i/>
          <w:color w:val="1F497D"/>
          <w:sz w:val="18"/>
          <w:szCs w:val="18"/>
          <w:lang w:eastAsia="ru-RU"/>
        </w:rPr>
        <w:t>Таблица 2</w:t>
      </w:r>
      <w:r w:rsidRPr="00B360EC">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40"/>
        <w:gridCol w:w="1849"/>
        <w:gridCol w:w="1850"/>
        <w:gridCol w:w="1850"/>
        <w:gridCol w:w="1850"/>
        <w:gridCol w:w="1850"/>
        <w:gridCol w:w="1850"/>
      </w:tblGrid>
      <w:tr w:rsidR="00B360EC" w:rsidRPr="00B360EC" w14:paraId="23CDBA90" w14:textId="77777777" w:rsidTr="00C756AA">
        <w:trPr>
          <w:cantSplit/>
          <w:trHeight w:val="338"/>
          <w:tblHeader/>
        </w:trPr>
        <w:tc>
          <w:tcPr>
            <w:tcW w:w="1130" w:type="pct"/>
            <w:vMerge w:val="restart"/>
            <w:vAlign w:val="center"/>
          </w:tcPr>
          <w:p w14:paraId="2FFEFA49"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63D49CBB" w14:textId="77777777" w:rsidR="00B360EC" w:rsidRPr="00B360EC" w:rsidRDefault="00B360EC" w:rsidP="00B360EC">
            <w:pPr>
              <w:spacing w:after="0" w:line="240" w:lineRule="auto"/>
              <w:contextualSpacing/>
              <w:jc w:val="center"/>
              <w:rPr>
                <w:rFonts w:ascii="Times New Roman" w:eastAsia="MS Mincho" w:hAnsi="Times New Roman" w:cs="Times New Roman"/>
                <w:b/>
                <w:sz w:val="24"/>
                <w:szCs w:val="24"/>
                <w:lang w:eastAsia="ru-RU"/>
              </w:rPr>
            </w:pPr>
            <w:r w:rsidRPr="00B360EC">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6E8DA672" w14:textId="77777777" w:rsidR="00B360EC" w:rsidRPr="00B360EC" w:rsidRDefault="00B360EC" w:rsidP="00B360EC">
            <w:pPr>
              <w:spacing w:after="0" w:line="240" w:lineRule="auto"/>
              <w:contextualSpacing/>
              <w:jc w:val="center"/>
              <w:rPr>
                <w:rFonts w:ascii="Times New Roman" w:eastAsia="MS Mincho" w:hAnsi="Times New Roman" w:cs="Times New Roman"/>
                <w:b/>
                <w:sz w:val="24"/>
                <w:szCs w:val="24"/>
                <w:lang w:eastAsia="ru-RU"/>
              </w:rPr>
            </w:pPr>
            <w:r w:rsidRPr="00B360EC">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4B374E90" w14:textId="77777777" w:rsidR="00B360EC" w:rsidRPr="00B360EC" w:rsidRDefault="00B360EC" w:rsidP="00B360EC">
            <w:pPr>
              <w:spacing w:after="0" w:line="240" w:lineRule="auto"/>
              <w:contextualSpacing/>
              <w:jc w:val="center"/>
              <w:rPr>
                <w:rFonts w:ascii="Times New Roman" w:eastAsia="MS Mincho" w:hAnsi="Times New Roman" w:cs="Times New Roman"/>
                <w:b/>
                <w:sz w:val="24"/>
                <w:szCs w:val="24"/>
                <w:lang w:eastAsia="ru-RU"/>
              </w:rPr>
            </w:pPr>
            <w:r w:rsidRPr="00B360EC">
              <w:rPr>
                <w:rFonts w:ascii="Times New Roman" w:eastAsia="MS Mincho" w:hAnsi="Times New Roman" w:cs="Times New Roman"/>
                <w:b/>
                <w:sz w:val="24"/>
                <w:szCs w:val="24"/>
                <w:lang w:eastAsia="ru-RU"/>
              </w:rPr>
              <w:t>2026 г.</w:t>
            </w:r>
          </w:p>
        </w:tc>
      </w:tr>
      <w:tr w:rsidR="00B360EC" w:rsidRPr="00B360EC" w14:paraId="4C1022D4" w14:textId="77777777" w:rsidTr="00C756AA">
        <w:trPr>
          <w:cantSplit/>
          <w:trHeight w:val="155"/>
          <w:tblHeader/>
        </w:trPr>
        <w:tc>
          <w:tcPr>
            <w:tcW w:w="1130" w:type="pct"/>
            <w:vMerge/>
            <w:vAlign w:val="center"/>
          </w:tcPr>
          <w:p w14:paraId="267AEE65"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5518687D"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чел.</w:t>
            </w:r>
          </w:p>
        </w:tc>
        <w:tc>
          <w:tcPr>
            <w:tcW w:w="645" w:type="pct"/>
            <w:vAlign w:val="center"/>
          </w:tcPr>
          <w:p w14:paraId="246D6E69"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1531744F"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2547BD16"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4C2DCC49"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1402D773" w14:textId="77777777" w:rsidR="00B360EC" w:rsidRPr="00B360EC" w:rsidRDefault="00B360EC" w:rsidP="00B360EC">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w:t>
            </w:r>
          </w:p>
        </w:tc>
      </w:tr>
      <w:tr w:rsidR="003B6215" w:rsidRPr="00B360EC" w14:paraId="73677CFD" w14:textId="77777777" w:rsidTr="00CF3144">
        <w:trPr>
          <w:trHeight w:val="283"/>
        </w:trPr>
        <w:tc>
          <w:tcPr>
            <w:tcW w:w="1130" w:type="pct"/>
            <w:vAlign w:val="center"/>
          </w:tcPr>
          <w:p w14:paraId="221506DE" w14:textId="77777777" w:rsidR="003B6215" w:rsidRPr="00B360EC" w:rsidRDefault="003B6215" w:rsidP="003B6215">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Calibri" w:hAnsi="Times New Roman" w:cs="Times New Roman"/>
                <w:sz w:val="24"/>
                <w:szCs w:val="24"/>
                <w:lang w:eastAsia="ru-RU"/>
              </w:rPr>
              <w:t>«2»</w:t>
            </w:r>
          </w:p>
        </w:tc>
        <w:tc>
          <w:tcPr>
            <w:tcW w:w="645" w:type="pct"/>
            <w:vAlign w:val="center"/>
          </w:tcPr>
          <w:p w14:paraId="1BB5430D"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3</w:t>
            </w:r>
          </w:p>
        </w:tc>
        <w:tc>
          <w:tcPr>
            <w:tcW w:w="645" w:type="pct"/>
            <w:vAlign w:val="center"/>
          </w:tcPr>
          <w:p w14:paraId="13D9F961"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7</w:t>
            </w:r>
          </w:p>
        </w:tc>
        <w:tc>
          <w:tcPr>
            <w:tcW w:w="645" w:type="pct"/>
            <w:tcBorders>
              <w:right w:val="single" w:sz="4" w:space="0" w:color="auto"/>
            </w:tcBorders>
            <w:vAlign w:val="center"/>
          </w:tcPr>
          <w:p w14:paraId="2C40C5CC"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1</w:t>
            </w:r>
          </w:p>
        </w:tc>
        <w:tc>
          <w:tcPr>
            <w:tcW w:w="645" w:type="pct"/>
            <w:tcBorders>
              <w:left w:val="single" w:sz="4" w:space="0" w:color="auto"/>
            </w:tcBorders>
            <w:vAlign w:val="center"/>
          </w:tcPr>
          <w:p w14:paraId="4BF0E87E"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1,1</w:t>
            </w:r>
          </w:p>
        </w:tc>
        <w:tc>
          <w:tcPr>
            <w:tcW w:w="645" w:type="pct"/>
            <w:tcBorders>
              <w:left w:val="single" w:sz="4" w:space="0" w:color="auto"/>
            </w:tcBorders>
            <w:vAlign w:val="center"/>
          </w:tcPr>
          <w:p w14:paraId="74140B41"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4000A284"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0</w:t>
            </w:r>
          </w:p>
        </w:tc>
      </w:tr>
      <w:tr w:rsidR="003B6215" w:rsidRPr="00B360EC" w14:paraId="6D20A409" w14:textId="77777777" w:rsidTr="00CF3144">
        <w:trPr>
          <w:trHeight w:val="283"/>
        </w:trPr>
        <w:tc>
          <w:tcPr>
            <w:tcW w:w="1130" w:type="pct"/>
            <w:vAlign w:val="center"/>
          </w:tcPr>
          <w:p w14:paraId="6432EA59" w14:textId="77777777" w:rsidR="003B6215" w:rsidRPr="00B360EC" w:rsidRDefault="003B6215" w:rsidP="003B6215">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«3»</w:t>
            </w:r>
          </w:p>
        </w:tc>
        <w:tc>
          <w:tcPr>
            <w:tcW w:w="645" w:type="pct"/>
            <w:vAlign w:val="center"/>
          </w:tcPr>
          <w:p w14:paraId="10553CAA"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22</w:t>
            </w:r>
          </w:p>
        </w:tc>
        <w:tc>
          <w:tcPr>
            <w:tcW w:w="645" w:type="pct"/>
            <w:vAlign w:val="center"/>
          </w:tcPr>
          <w:p w14:paraId="3105018D"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51,2</w:t>
            </w:r>
          </w:p>
        </w:tc>
        <w:tc>
          <w:tcPr>
            <w:tcW w:w="645" w:type="pct"/>
            <w:tcBorders>
              <w:right w:val="single" w:sz="4" w:space="0" w:color="auto"/>
            </w:tcBorders>
            <w:vAlign w:val="center"/>
          </w:tcPr>
          <w:p w14:paraId="2819561E"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55</w:t>
            </w:r>
          </w:p>
        </w:tc>
        <w:tc>
          <w:tcPr>
            <w:tcW w:w="645" w:type="pct"/>
            <w:tcBorders>
              <w:left w:val="single" w:sz="4" w:space="0" w:color="auto"/>
            </w:tcBorders>
            <w:vAlign w:val="center"/>
          </w:tcPr>
          <w:p w14:paraId="6F0972D8"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58,5</w:t>
            </w:r>
          </w:p>
        </w:tc>
        <w:tc>
          <w:tcPr>
            <w:tcW w:w="645" w:type="pct"/>
            <w:tcBorders>
              <w:left w:val="single" w:sz="4" w:space="0" w:color="auto"/>
            </w:tcBorders>
            <w:vAlign w:val="center"/>
          </w:tcPr>
          <w:p w14:paraId="5887C047"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6AE84EB7"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0</w:t>
            </w:r>
          </w:p>
        </w:tc>
      </w:tr>
      <w:tr w:rsidR="003B6215" w:rsidRPr="00B360EC" w14:paraId="3888D352" w14:textId="77777777" w:rsidTr="00CF3144">
        <w:trPr>
          <w:trHeight w:val="283"/>
        </w:trPr>
        <w:tc>
          <w:tcPr>
            <w:tcW w:w="1130" w:type="pct"/>
            <w:vAlign w:val="center"/>
          </w:tcPr>
          <w:p w14:paraId="1841DA4B" w14:textId="77777777" w:rsidR="003B6215" w:rsidRPr="00B360EC" w:rsidRDefault="003B6215" w:rsidP="003B621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  </w:t>
            </w:r>
            <w:r w:rsidRPr="00B360EC">
              <w:rPr>
                <w:rFonts w:ascii="Times New Roman" w:eastAsia="MS Mincho" w:hAnsi="Times New Roman" w:cs="Times New Roman"/>
                <w:sz w:val="24"/>
                <w:szCs w:val="24"/>
                <w:lang w:eastAsia="ru-RU"/>
              </w:rPr>
              <w:t>«4»</w:t>
            </w:r>
          </w:p>
        </w:tc>
        <w:tc>
          <w:tcPr>
            <w:tcW w:w="645" w:type="pct"/>
            <w:vAlign w:val="center"/>
          </w:tcPr>
          <w:p w14:paraId="31602DD0"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18</w:t>
            </w:r>
          </w:p>
        </w:tc>
        <w:tc>
          <w:tcPr>
            <w:tcW w:w="645" w:type="pct"/>
            <w:vAlign w:val="center"/>
          </w:tcPr>
          <w:p w14:paraId="51CA51BD"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41,9</w:t>
            </w:r>
          </w:p>
        </w:tc>
        <w:tc>
          <w:tcPr>
            <w:tcW w:w="645" w:type="pct"/>
            <w:tcBorders>
              <w:right w:val="single" w:sz="4" w:space="0" w:color="auto"/>
            </w:tcBorders>
            <w:vAlign w:val="center"/>
          </w:tcPr>
          <w:p w14:paraId="59AE9CF2"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29</w:t>
            </w:r>
          </w:p>
        </w:tc>
        <w:tc>
          <w:tcPr>
            <w:tcW w:w="645" w:type="pct"/>
            <w:tcBorders>
              <w:left w:val="single" w:sz="4" w:space="0" w:color="auto"/>
            </w:tcBorders>
            <w:vAlign w:val="center"/>
          </w:tcPr>
          <w:p w14:paraId="1AC7CF3A"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30,9</w:t>
            </w:r>
          </w:p>
        </w:tc>
        <w:tc>
          <w:tcPr>
            <w:tcW w:w="645" w:type="pct"/>
            <w:tcBorders>
              <w:left w:val="single" w:sz="4" w:space="0" w:color="auto"/>
            </w:tcBorders>
            <w:vAlign w:val="center"/>
          </w:tcPr>
          <w:p w14:paraId="7E659957"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20</w:t>
            </w:r>
          </w:p>
        </w:tc>
        <w:tc>
          <w:tcPr>
            <w:tcW w:w="645" w:type="pct"/>
            <w:tcBorders>
              <w:left w:val="single" w:sz="4" w:space="0" w:color="auto"/>
            </w:tcBorders>
            <w:vAlign w:val="center"/>
          </w:tcPr>
          <w:p w14:paraId="1AB8A46E"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69</w:t>
            </w:r>
          </w:p>
        </w:tc>
      </w:tr>
      <w:tr w:rsidR="003B6215" w:rsidRPr="00B360EC" w14:paraId="467F27CC" w14:textId="77777777" w:rsidTr="00CF3144">
        <w:trPr>
          <w:trHeight w:val="283"/>
        </w:trPr>
        <w:tc>
          <w:tcPr>
            <w:tcW w:w="1130" w:type="pct"/>
            <w:vAlign w:val="center"/>
          </w:tcPr>
          <w:p w14:paraId="741FD5F0" w14:textId="77777777" w:rsidR="003B6215" w:rsidRPr="00B360EC" w:rsidRDefault="003B6215" w:rsidP="003B6215">
            <w:pPr>
              <w:spacing w:after="0" w:line="240" w:lineRule="auto"/>
              <w:contextualSpacing/>
              <w:jc w:val="center"/>
              <w:rPr>
                <w:rFonts w:ascii="Times New Roman" w:eastAsia="MS Mincho" w:hAnsi="Times New Roman" w:cs="Times New Roman"/>
                <w:sz w:val="24"/>
                <w:szCs w:val="24"/>
                <w:lang w:eastAsia="ru-RU"/>
              </w:rPr>
            </w:pPr>
            <w:r w:rsidRPr="00B360EC">
              <w:rPr>
                <w:rFonts w:ascii="Times New Roman" w:eastAsia="MS Mincho" w:hAnsi="Times New Roman" w:cs="Times New Roman"/>
                <w:sz w:val="24"/>
                <w:szCs w:val="24"/>
                <w:lang w:eastAsia="ru-RU"/>
              </w:rPr>
              <w:t>«5»</w:t>
            </w:r>
          </w:p>
        </w:tc>
        <w:tc>
          <w:tcPr>
            <w:tcW w:w="645" w:type="pct"/>
            <w:vAlign w:val="center"/>
          </w:tcPr>
          <w:p w14:paraId="045F60A3"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0</w:t>
            </w:r>
          </w:p>
        </w:tc>
        <w:tc>
          <w:tcPr>
            <w:tcW w:w="645" w:type="pct"/>
            <w:vAlign w:val="center"/>
          </w:tcPr>
          <w:p w14:paraId="5A0AF7D9"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0</w:t>
            </w:r>
          </w:p>
        </w:tc>
        <w:tc>
          <w:tcPr>
            <w:tcW w:w="645" w:type="pct"/>
            <w:tcBorders>
              <w:right w:val="single" w:sz="4" w:space="0" w:color="auto"/>
            </w:tcBorders>
            <w:vAlign w:val="center"/>
          </w:tcPr>
          <w:p w14:paraId="71D3273B"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8</w:t>
            </w:r>
          </w:p>
        </w:tc>
        <w:tc>
          <w:tcPr>
            <w:tcW w:w="645" w:type="pct"/>
            <w:tcBorders>
              <w:left w:val="single" w:sz="4" w:space="0" w:color="auto"/>
            </w:tcBorders>
            <w:vAlign w:val="center"/>
          </w:tcPr>
          <w:p w14:paraId="4C94F5BF" w14:textId="77777777" w:rsidR="003B6215" w:rsidRPr="003B6215" w:rsidRDefault="003B6215" w:rsidP="003B6215">
            <w:pPr>
              <w:contextualSpacing/>
              <w:jc w:val="center"/>
              <w:rPr>
                <w:rFonts w:ascii="Times New Roman" w:eastAsia="MS Mincho" w:hAnsi="Times New Roman" w:cs="Times New Roman"/>
              </w:rPr>
            </w:pPr>
            <w:r w:rsidRPr="003B6215">
              <w:rPr>
                <w:rFonts w:ascii="Times New Roman" w:eastAsia="MS Mincho" w:hAnsi="Times New Roman" w:cs="Times New Roman"/>
              </w:rPr>
              <w:t>8,5</w:t>
            </w:r>
          </w:p>
        </w:tc>
        <w:tc>
          <w:tcPr>
            <w:tcW w:w="645" w:type="pct"/>
            <w:tcBorders>
              <w:left w:val="single" w:sz="4" w:space="0" w:color="auto"/>
            </w:tcBorders>
            <w:vAlign w:val="center"/>
          </w:tcPr>
          <w:p w14:paraId="09A48F36"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9</w:t>
            </w:r>
          </w:p>
        </w:tc>
        <w:tc>
          <w:tcPr>
            <w:tcW w:w="645" w:type="pct"/>
            <w:tcBorders>
              <w:left w:val="single" w:sz="4" w:space="0" w:color="auto"/>
            </w:tcBorders>
            <w:vAlign w:val="center"/>
          </w:tcPr>
          <w:p w14:paraId="0916B089" w14:textId="77777777" w:rsidR="003B6215" w:rsidRPr="0076637F" w:rsidRDefault="003B6215" w:rsidP="003B6215">
            <w:pPr>
              <w:spacing w:after="0" w:line="240" w:lineRule="auto"/>
              <w:contextualSpacing/>
              <w:jc w:val="center"/>
              <w:rPr>
                <w:rFonts w:ascii="Times New Roman" w:eastAsia="MS Mincho" w:hAnsi="Times New Roman" w:cs="Times New Roman"/>
                <w:sz w:val="24"/>
                <w:szCs w:val="24"/>
                <w:lang w:eastAsia="ru-RU"/>
              </w:rPr>
            </w:pPr>
            <w:r w:rsidRPr="0076637F">
              <w:rPr>
                <w:rFonts w:ascii="Times New Roman" w:eastAsia="MS Mincho" w:hAnsi="Times New Roman" w:cs="Times New Roman"/>
                <w:sz w:val="24"/>
                <w:szCs w:val="24"/>
                <w:lang w:eastAsia="ru-RU"/>
              </w:rPr>
              <w:t>31</w:t>
            </w:r>
          </w:p>
        </w:tc>
      </w:tr>
    </w:tbl>
    <w:p w14:paraId="1726A783" w14:textId="77777777" w:rsidR="00B360EC" w:rsidRPr="00B360EC" w:rsidRDefault="00B360EC" w:rsidP="00B360EC">
      <w:pPr>
        <w:spacing w:after="0" w:line="240" w:lineRule="auto"/>
        <w:jc w:val="both"/>
        <w:rPr>
          <w:rFonts w:ascii="Times New Roman" w:eastAsia="Calibri" w:hAnsi="Times New Roman" w:cs="Times New Roman"/>
          <w:b/>
          <w:bCs/>
          <w:sz w:val="24"/>
          <w:szCs w:val="24"/>
          <w:lang w:eastAsia="ru-RU"/>
        </w:rPr>
      </w:pPr>
    </w:p>
    <w:p w14:paraId="40F4FD5E" w14:textId="77777777" w:rsidR="00B360EC" w:rsidRPr="00B360EC" w:rsidRDefault="00B360EC" w:rsidP="00B360EC">
      <w:pPr>
        <w:spacing w:after="0" w:line="240" w:lineRule="auto"/>
        <w:jc w:val="both"/>
        <w:rPr>
          <w:rFonts w:ascii="Times New Roman" w:eastAsia="Calibri" w:hAnsi="Times New Roman" w:cs="Times New Roman"/>
          <w:b/>
          <w:bCs/>
          <w:sz w:val="24"/>
          <w:szCs w:val="24"/>
          <w:lang w:eastAsia="ru-RU"/>
        </w:rPr>
      </w:pPr>
    </w:p>
    <w:p w14:paraId="11A8E282" w14:textId="77777777" w:rsidR="00B360EC" w:rsidRPr="00B360EC" w:rsidRDefault="00B360EC" w:rsidP="00B360EC">
      <w:pPr>
        <w:spacing w:after="0" w:line="240" w:lineRule="auto"/>
        <w:jc w:val="both"/>
        <w:rPr>
          <w:rFonts w:ascii="Times New Roman" w:eastAsia="Calibri" w:hAnsi="Times New Roman" w:cs="Times New Roman"/>
          <w:b/>
          <w:bCs/>
          <w:sz w:val="24"/>
          <w:szCs w:val="24"/>
          <w:lang w:eastAsia="ru-RU"/>
        </w:rPr>
      </w:pPr>
    </w:p>
    <w:p w14:paraId="17064329" w14:textId="77777777" w:rsidR="00B360EC" w:rsidRPr="00B360EC" w:rsidRDefault="00B360EC" w:rsidP="00BA48B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B360EC">
        <w:rPr>
          <w:rFonts w:ascii="Times New Roman" w:eastAsia="Times New Roman" w:hAnsi="Times New Roman" w:cs="Times New Roman"/>
          <w:b/>
          <w:bCs/>
          <w:color w:val="000000"/>
          <w:sz w:val="28"/>
          <w:szCs w:val="24"/>
          <w:lang w:eastAsia="ru-RU"/>
        </w:rPr>
        <w:t>Результаты ОГЭ по АТЕ региона</w:t>
      </w:r>
    </w:p>
    <w:p w14:paraId="664B3CA1" w14:textId="77777777" w:rsidR="00B360EC" w:rsidRPr="00B360EC" w:rsidRDefault="00B360EC" w:rsidP="00B360EC">
      <w:pPr>
        <w:keepNext/>
        <w:spacing w:after="200" w:line="240" w:lineRule="auto"/>
        <w:jc w:val="right"/>
        <w:rPr>
          <w:rFonts w:ascii="Times New Roman" w:eastAsia="Calibri" w:hAnsi="Times New Roman" w:cs="Times New Roman"/>
          <w:i/>
          <w:color w:val="1F497D"/>
          <w:sz w:val="18"/>
          <w:szCs w:val="18"/>
          <w:lang w:eastAsia="ru-RU"/>
        </w:rPr>
      </w:pPr>
      <w:r w:rsidRPr="00B360EC">
        <w:rPr>
          <w:rFonts w:ascii="Times New Roman" w:eastAsia="Calibri" w:hAnsi="Times New Roman" w:cs="Times New Roman"/>
          <w:bCs/>
          <w:i/>
          <w:color w:val="1F497D"/>
          <w:sz w:val="18"/>
          <w:szCs w:val="18"/>
          <w:lang w:eastAsia="ru-RU"/>
        </w:rPr>
        <w:t>Таблица 2</w:t>
      </w:r>
      <w:r w:rsidRPr="00B360EC">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B360EC" w:rsidRPr="00B360EC" w14:paraId="03A08918" w14:textId="77777777" w:rsidTr="00C756AA">
        <w:trPr>
          <w:cantSplit/>
          <w:tblHeader/>
        </w:trPr>
        <w:tc>
          <w:tcPr>
            <w:tcW w:w="709" w:type="dxa"/>
            <w:vMerge w:val="restart"/>
            <w:shd w:val="clear" w:color="auto" w:fill="auto"/>
            <w:vAlign w:val="center"/>
          </w:tcPr>
          <w:p w14:paraId="6F61EA4A"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1A66181D"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59B7D47E"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7C5FDC4E"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0493AA2E"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2FF45458"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4B547F32"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«5»</w:t>
            </w:r>
          </w:p>
        </w:tc>
      </w:tr>
      <w:tr w:rsidR="00B360EC" w:rsidRPr="00B360EC" w14:paraId="5FDB39D8" w14:textId="77777777" w:rsidTr="00C756AA">
        <w:trPr>
          <w:cantSplit/>
          <w:tblHeader/>
        </w:trPr>
        <w:tc>
          <w:tcPr>
            <w:tcW w:w="709" w:type="dxa"/>
            <w:vMerge/>
            <w:shd w:val="clear" w:color="auto" w:fill="auto"/>
            <w:vAlign w:val="center"/>
          </w:tcPr>
          <w:p w14:paraId="40B80EB9"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7019A11A"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224650BE"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7E944AE2"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чел.</w:t>
            </w:r>
          </w:p>
        </w:tc>
        <w:tc>
          <w:tcPr>
            <w:tcW w:w="1205" w:type="dxa"/>
            <w:shd w:val="clear" w:color="auto" w:fill="auto"/>
            <w:vAlign w:val="center"/>
          </w:tcPr>
          <w:p w14:paraId="1A09B358"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w:t>
            </w:r>
          </w:p>
        </w:tc>
        <w:tc>
          <w:tcPr>
            <w:tcW w:w="1205" w:type="dxa"/>
            <w:shd w:val="clear" w:color="auto" w:fill="auto"/>
            <w:vAlign w:val="center"/>
          </w:tcPr>
          <w:p w14:paraId="0131F889"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чел.</w:t>
            </w:r>
          </w:p>
        </w:tc>
        <w:tc>
          <w:tcPr>
            <w:tcW w:w="1205" w:type="dxa"/>
            <w:shd w:val="clear" w:color="auto" w:fill="auto"/>
            <w:vAlign w:val="center"/>
          </w:tcPr>
          <w:p w14:paraId="751850C5"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w:t>
            </w:r>
          </w:p>
        </w:tc>
        <w:tc>
          <w:tcPr>
            <w:tcW w:w="1205" w:type="dxa"/>
            <w:shd w:val="clear" w:color="auto" w:fill="auto"/>
            <w:vAlign w:val="center"/>
          </w:tcPr>
          <w:p w14:paraId="40DF8DD4"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чел.</w:t>
            </w:r>
          </w:p>
        </w:tc>
        <w:tc>
          <w:tcPr>
            <w:tcW w:w="1205" w:type="dxa"/>
            <w:shd w:val="clear" w:color="auto" w:fill="auto"/>
            <w:vAlign w:val="center"/>
          </w:tcPr>
          <w:p w14:paraId="5B50D18F"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w:t>
            </w:r>
          </w:p>
        </w:tc>
        <w:tc>
          <w:tcPr>
            <w:tcW w:w="1205" w:type="dxa"/>
            <w:shd w:val="clear" w:color="auto" w:fill="auto"/>
            <w:vAlign w:val="center"/>
          </w:tcPr>
          <w:p w14:paraId="46844918"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чел.</w:t>
            </w:r>
          </w:p>
        </w:tc>
        <w:tc>
          <w:tcPr>
            <w:tcW w:w="1205" w:type="dxa"/>
            <w:shd w:val="clear" w:color="auto" w:fill="auto"/>
            <w:vAlign w:val="center"/>
          </w:tcPr>
          <w:p w14:paraId="5BF4F802" w14:textId="77777777" w:rsidR="00B360EC" w:rsidRPr="008154D2" w:rsidRDefault="00B360EC" w:rsidP="00B360EC">
            <w:pPr>
              <w:spacing w:after="0" w:line="240" w:lineRule="auto"/>
              <w:jc w:val="center"/>
              <w:rPr>
                <w:rFonts w:ascii="Times New Roman" w:eastAsia="Calibri" w:hAnsi="Times New Roman" w:cs="Times New Roman"/>
                <w:bCs/>
                <w:sz w:val="24"/>
                <w:szCs w:val="28"/>
                <w:lang w:eastAsia="ru-RU"/>
              </w:rPr>
            </w:pPr>
            <w:r w:rsidRPr="008154D2">
              <w:rPr>
                <w:rFonts w:ascii="Times New Roman" w:eastAsia="Calibri" w:hAnsi="Times New Roman" w:cs="Times New Roman"/>
                <w:bCs/>
                <w:sz w:val="24"/>
                <w:szCs w:val="28"/>
                <w:lang w:eastAsia="ru-RU"/>
              </w:rPr>
              <w:t>%</w:t>
            </w:r>
          </w:p>
        </w:tc>
      </w:tr>
      <w:tr w:rsidR="00B360EC" w:rsidRPr="00B360EC" w14:paraId="540B3BFA" w14:textId="77777777" w:rsidTr="00C756AA">
        <w:trPr>
          <w:trHeight w:val="283"/>
        </w:trPr>
        <w:tc>
          <w:tcPr>
            <w:tcW w:w="709" w:type="dxa"/>
            <w:shd w:val="clear" w:color="auto" w:fill="auto"/>
            <w:vAlign w:val="center"/>
          </w:tcPr>
          <w:p w14:paraId="7846FA7E" w14:textId="77777777" w:rsidR="00B360EC" w:rsidRPr="008154D2" w:rsidRDefault="00B360EC"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1.</w:t>
            </w:r>
          </w:p>
        </w:tc>
        <w:tc>
          <w:tcPr>
            <w:tcW w:w="2552" w:type="dxa"/>
            <w:shd w:val="clear" w:color="auto" w:fill="auto"/>
            <w:vAlign w:val="center"/>
          </w:tcPr>
          <w:p w14:paraId="5604AA9C" w14:textId="77777777" w:rsidR="00B360EC" w:rsidRPr="008154D2" w:rsidRDefault="00FC572A" w:rsidP="00F50846">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B360EC" w:rsidRPr="008154D2">
              <w:rPr>
                <w:rFonts w:ascii="Times New Roman" w:eastAsia="Calibri" w:hAnsi="Times New Roman" w:cs="Times New Roman"/>
                <w:sz w:val="24"/>
                <w:szCs w:val="28"/>
                <w:lang w:eastAsia="ru-RU"/>
              </w:rPr>
              <w:t xml:space="preserve">Назрань, </w:t>
            </w:r>
          </w:p>
        </w:tc>
        <w:tc>
          <w:tcPr>
            <w:tcW w:w="1417" w:type="dxa"/>
            <w:shd w:val="clear" w:color="auto" w:fill="auto"/>
            <w:vAlign w:val="center"/>
          </w:tcPr>
          <w:p w14:paraId="0C11FFD0"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20</w:t>
            </w:r>
          </w:p>
        </w:tc>
        <w:tc>
          <w:tcPr>
            <w:tcW w:w="1204" w:type="dxa"/>
            <w:shd w:val="clear" w:color="auto" w:fill="auto"/>
            <w:vAlign w:val="center"/>
          </w:tcPr>
          <w:p w14:paraId="298F7993"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0037B9EC"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4E44B14"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5212EE2"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15107CA1" w14:textId="77777777" w:rsidR="00B360EC" w:rsidRPr="008154D2" w:rsidRDefault="008224BF"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12</w:t>
            </w:r>
          </w:p>
        </w:tc>
        <w:tc>
          <w:tcPr>
            <w:tcW w:w="1205" w:type="dxa"/>
            <w:shd w:val="clear" w:color="auto" w:fill="auto"/>
            <w:vAlign w:val="center"/>
          </w:tcPr>
          <w:p w14:paraId="3489EEF3" w14:textId="77777777" w:rsidR="00B360EC" w:rsidRPr="008154D2" w:rsidRDefault="008224BF"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60</w:t>
            </w:r>
          </w:p>
        </w:tc>
        <w:tc>
          <w:tcPr>
            <w:tcW w:w="1205" w:type="dxa"/>
            <w:shd w:val="clear" w:color="auto" w:fill="auto"/>
            <w:vAlign w:val="center"/>
          </w:tcPr>
          <w:p w14:paraId="2AA0BE8A" w14:textId="77777777" w:rsidR="00B360EC" w:rsidRPr="008154D2" w:rsidRDefault="008224BF"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8</w:t>
            </w:r>
          </w:p>
        </w:tc>
        <w:tc>
          <w:tcPr>
            <w:tcW w:w="1205" w:type="dxa"/>
            <w:shd w:val="clear" w:color="auto" w:fill="auto"/>
            <w:vAlign w:val="center"/>
          </w:tcPr>
          <w:p w14:paraId="73BA7AF0" w14:textId="77777777" w:rsidR="00B360EC" w:rsidRPr="008154D2" w:rsidRDefault="008224BF"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40</w:t>
            </w:r>
          </w:p>
        </w:tc>
      </w:tr>
      <w:tr w:rsidR="00B360EC" w:rsidRPr="00B360EC" w14:paraId="43AAFA32" w14:textId="77777777" w:rsidTr="00C756AA">
        <w:trPr>
          <w:trHeight w:val="283"/>
        </w:trPr>
        <w:tc>
          <w:tcPr>
            <w:tcW w:w="709" w:type="dxa"/>
            <w:shd w:val="clear" w:color="auto" w:fill="auto"/>
            <w:vAlign w:val="center"/>
          </w:tcPr>
          <w:p w14:paraId="4E08CA26" w14:textId="77777777" w:rsidR="00B360EC" w:rsidRPr="008154D2" w:rsidRDefault="00B360EC"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2.</w:t>
            </w:r>
          </w:p>
        </w:tc>
        <w:tc>
          <w:tcPr>
            <w:tcW w:w="2552" w:type="dxa"/>
            <w:shd w:val="clear" w:color="auto" w:fill="auto"/>
            <w:vAlign w:val="center"/>
          </w:tcPr>
          <w:p w14:paraId="423FF5F6" w14:textId="77777777" w:rsidR="00B360EC" w:rsidRPr="008154D2" w:rsidRDefault="00B360EC" w:rsidP="00B360EC">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2ACBB642"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641BDE49"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1C2B8E55"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E00175D"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48D255F"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5DF9E80"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ED09168"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326714C1"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3793FF03"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B360EC" w:rsidRPr="00B360EC" w14:paraId="0B7F4B81" w14:textId="77777777" w:rsidTr="00C756AA">
        <w:trPr>
          <w:trHeight w:val="283"/>
        </w:trPr>
        <w:tc>
          <w:tcPr>
            <w:tcW w:w="709" w:type="dxa"/>
            <w:shd w:val="clear" w:color="auto" w:fill="auto"/>
            <w:vAlign w:val="center"/>
          </w:tcPr>
          <w:p w14:paraId="114D1D6B" w14:textId="77777777" w:rsidR="00B360EC" w:rsidRPr="008154D2" w:rsidRDefault="00B360EC"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3.</w:t>
            </w:r>
          </w:p>
        </w:tc>
        <w:tc>
          <w:tcPr>
            <w:tcW w:w="2552" w:type="dxa"/>
            <w:shd w:val="clear" w:color="auto" w:fill="auto"/>
            <w:vAlign w:val="center"/>
          </w:tcPr>
          <w:p w14:paraId="566E4FC3" w14:textId="77777777" w:rsidR="00B360EC" w:rsidRPr="008154D2" w:rsidRDefault="00B360EC" w:rsidP="00B360EC">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60F6C707"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6</w:t>
            </w:r>
          </w:p>
        </w:tc>
        <w:tc>
          <w:tcPr>
            <w:tcW w:w="1204" w:type="dxa"/>
            <w:shd w:val="clear" w:color="auto" w:fill="auto"/>
            <w:vAlign w:val="center"/>
          </w:tcPr>
          <w:p w14:paraId="763E338D"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B4CAA86"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736ABB9"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766B843"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AB7DD4B"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6</w:t>
            </w:r>
          </w:p>
        </w:tc>
        <w:tc>
          <w:tcPr>
            <w:tcW w:w="1205" w:type="dxa"/>
            <w:shd w:val="clear" w:color="auto" w:fill="auto"/>
            <w:vAlign w:val="center"/>
          </w:tcPr>
          <w:p w14:paraId="2AB18939"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100</w:t>
            </w:r>
          </w:p>
        </w:tc>
        <w:tc>
          <w:tcPr>
            <w:tcW w:w="1205" w:type="dxa"/>
            <w:shd w:val="clear" w:color="auto" w:fill="auto"/>
            <w:vAlign w:val="center"/>
          </w:tcPr>
          <w:p w14:paraId="77EA16A9"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A74521E" w14:textId="77777777" w:rsidR="00B360EC" w:rsidRPr="008154D2" w:rsidRDefault="004605B2" w:rsidP="00B360EC">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4605B2" w:rsidRPr="00B360EC" w14:paraId="7AEBC9E2" w14:textId="77777777" w:rsidTr="00C756AA">
        <w:trPr>
          <w:trHeight w:val="283"/>
        </w:trPr>
        <w:tc>
          <w:tcPr>
            <w:tcW w:w="709" w:type="dxa"/>
            <w:shd w:val="clear" w:color="auto" w:fill="auto"/>
            <w:vAlign w:val="center"/>
          </w:tcPr>
          <w:p w14:paraId="2D8037FB"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4.</w:t>
            </w:r>
          </w:p>
        </w:tc>
        <w:tc>
          <w:tcPr>
            <w:tcW w:w="2552" w:type="dxa"/>
            <w:shd w:val="clear" w:color="auto" w:fill="auto"/>
            <w:vAlign w:val="center"/>
          </w:tcPr>
          <w:p w14:paraId="2AF060CA" w14:textId="77777777" w:rsidR="004605B2" w:rsidRPr="008154D2" w:rsidRDefault="004605B2" w:rsidP="004605B2">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62BDFF98"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2E035EBC"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2561715"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BC050BA"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2BE5D014"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2A6C674F"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1BC40596"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A1714B2"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281DC42"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4605B2" w:rsidRPr="00B360EC" w14:paraId="6E1F5403" w14:textId="77777777" w:rsidTr="00C756AA">
        <w:trPr>
          <w:trHeight w:val="283"/>
        </w:trPr>
        <w:tc>
          <w:tcPr>
            <w:tcW w:w="709" w:type="dxa"/>
            <w:shd w:val="clear" w:color="auto" w:fill="auto"/>
            <w:vAlign w:val="center"/>
          </w:tcPr>
          <w:p w14:paraId="42ACD152"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5.</w:t>
            </w:r>
          </w:p>
        </w:tc>
        <w:tc>
          <w:tcPr>
            <w:tcW w:w="2552" w:type="dxa"/>
            <w:shd w:val="clear" w:color="auto" w:fill="auto"/>
            <w:vAlign w:val="center"/>
          </w:tcPr>
          <w:p w14:paraId="7AE7181E" w14:textId="77777777" w:rsidR="004605B2" w:rsidRPr="008154D2" w:rsidRDefault="004605B2" w:rsidP="004605B2">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0E95353B"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0D27D581"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C366AC3"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EAA9DD2"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275591B"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AE83626"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39724BBD"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0D055EB"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037D046C"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4605B2" w:rsidRPr="00B360EC" w14:paraId="72FA088C" w14:textId="77777777" w:rsidTr="00C756AA">
        <w:trPr>
          <w:trHeight w:val="283"/>
        </w:trPr>
        <w:tc>
          <w:tcPr>
            <w:tcW w:w="709" w:type="dxa"/>
            <w:shd w:val="clear" w:color="auto" w:fill="auto"/>
            <w:vAlign w:val="center"/>
          </w:tcPr>
          <w:p w14:paraId="42E6DA72"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6.</w:t>
            </w:r>
          </w:p>
        </w:tc>
        <w:tc>
          <w:tcPr>
            <w:tcW w:w="2552" w:type="dxa"/>
            <w:shd w:val="clear" w:color="auto" w:fill="auto"/>
            <w:vAlign w:val="center"/>
          </w:tcPr>
          <w:p w14:paraId="2D571BDC" w14:textId="77777777" w:rsidR="004605B2" w:rsidRPr="008154D2" w:rsidRDefault="004605B2" w:rsidP="00FC572A">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г.</w:t>
            </w:r>
            <w:r w:rsidR="00FC572A">
              <w:rPr>
                <w:rFonts w:ascii="Times New Roman" w:eastAsia="Calibri" w:hAnsi="Times New Roman" w:cs="Times New Roman"/>
                <w:sz w:val="24"/>
                <w:szCs w:val="28"/>
                <w:lang w:eastAsia="ru-RU"/>
              </w:rPr>
              <w:t xml:space="preserve"> М</w:t>
            </w:r>
            <w:r w:rsidRPr="008154D2">
              <w:rPr>
                <w:rFonts w:ascii="Times New Roman" w:eastAsia="Calibri" w:hAnsi="Times New Roman" w:cs="Times New Roman"/>
                <w:sz w:val="24"/>
                <w:szCs w:val="28"/>
                <w:lang w:eastAsia="ru-RU"/>
              </w:rPr>
              <w:t xml:space="preserve">алгобек </w:t>
            </w:r>
          </w:p>
        </w:tc>
        <w:tc>
          <w:tcPr>
            <w:tcW w:w="1417" w:type="dxa"/>
            <w:shd w:val="clear" w:color="auto" w:fill="auto"/>
            <w:vAlign w:val="center"/>
          </w:tcPr>
          <w:p w14:paraId="01D4959A"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537BDDC8"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1F81B46"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363B2033"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154F2137"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17BA08E9"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6F48286"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D402B23"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21C3E377"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4605B2" w:rsidRPr="00B360EC" w14:paraId="642A90A6" w14:textId="77777777" w:rsidTr="00C756AA">
        <w:trPr>
          <w:trHeight w:val="283"/>
        </w:trPr>
        <w:tc>
          <w:tcPr>
            <w:tcW w:w="709" w:type="dxa"/>
            <w:shd w:val="clear" w:color="auto" w:fill="auto"/>
            <w:vAlign w:val="center"/>
          </w:tcPr>
          <w:p w14:paraId="7D26C529"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7.</w:t>
            </w:r>
          </w:p>
        </w:tc>
        <w:tc>
          <w:tcPr>
            <w:tcW w:w="2552" w:type="dxa"/>
            <w:shd w:val="clear" w:color="auto" w:fill="auto"/>
            <w:vAlign w:val="center"/>
          </w:tcPr>
          <w:p w14:paraId="5366C216" w14:textId="77777777" w:rsidR="004605B2" w:rsidRPr="008154D2" w:rsidRDefault="004605B2" w:rsidP="004605B2">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28309A23"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6B9609E1"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605DC6B"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59E5F36C"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5B86E7E"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F73C611"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7826267"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005D65E"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2AFDC2E5"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r w:rsidR="004605B2" w:rsidRPr="00B360EC" w14:paraId="2190F971" w14:textId="77777777" w:rsidTr="00C756AA">
        <w:trPr>
          <w:trHeight w:val="283"/>
        </w:trPr>
        <w:tc>
          <w:tcPr>
            <w:tcW w:w="709" w:type="dxa"/>
            <w:shd w:val="clear" w:color="auto" w:fill="auto"/>
            <w:vAlign w:val="center"/>
          </w:tcPr>
          <w:p w14:paraId="4FFC18C1" w14:textId="77777777" w:rsidR="004605B2" w:rsidRPr="008154D2" w:rsidRDefault="004605B2"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8.</w:t>
            </w:r>
          </w:p>
        </w:tc>
        <w:tc>
          <w:tcPr>
            <w:tcW w:w="2552" w:type="dxa"/>
            <w:shd w:val="clear" w:color="auto" w:fill="auto"/>
            <w:vAlign w:val="center"/>
          </w:tcPr>
          <w:p w14:paraId="154E85E6" w14:textId="77777777" w:rsidR="004605B2" w:rsidRPr="008154D2" w:rsidRDefault="004605B2" w:rsidP="004605B2">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г.</w:t>
            </w:r>
            <w:r w:rsidR="00FC572A">
              <w:rPr>
                <w:rFonts w:ascii="Times New Roman" w:eastAsia="Calibri" w:hAnsi="Times New Roman" w:cs="Times New Roman"/>
                <w:sz w:val="24"/>
                <w:szCs w:val="28"/>
                <w:lang w:eastAsia="ru-RU"/>
              </w:rPr>
              <w:t xml:space="preserve"> </w:t>
            </w:r>
            <w:r w:rsidR="00FC572A" w:rsidRPr="008154D2">
              <w:rPr>
                <w:rFonts w:ascii="Times New Roman" w:eastAsia="Calibri" w:hAnsi="Times New Roman" w:cs="Times New Roman"/>
                <w:sz w:val="24"/>
                <w:szCs w:val="28"/>
                <w:lang w:eastAsia="ru-RU"/>
              </w:rPr>
              <w:t>Магах</w:t>
            </w:r>
          </w:p>
        </w:tc>
        <w:tc>
          <w:tcPr>
            <w:tcW w:w="1417" w:type="dxa"/>
            <w:shd w:val="clear" w:color="auto" w:fill="auto"/>
            <w:vAlign w:val="center"/>
          </w:tcPr>
          <w:p w14:paraId="00737D9C"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3</w:t>
            </w:r>
          </w:p>
        </w:tc>
        <w:tc>
          <w:tcPr>
            <w:tcW w:w="1204" w:type="dxa"/>
            <w:shd w:val="clear" w:color="auto" w:fill="auto"/>
            <w:vAlign w:val="center"/>
          </w:tcPr>
          <w:p w14:paraId="69A66DDC"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30D186DD"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12F877A"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76D4031"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5446ECB"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2</w:t>
            </w:r>
          </w:p>
        </w:tc>
        <w:tc>
          <w:tcPr>
            <w:tcW w:w="1205" w:type="dxa"/>
            <w:shd w:val="clear" w:color="auto" w:fill="auto"/>
            <w:vAlign w:val="center"/>
          </w:tcPr>
          <w:p w14:paraId="6D5B3729"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67</w:t>
            </w:r>
          </w:p>
        </w:tc>
        <w:tc>
          <w:tcPr>
            <w:tcW w:w="1205" w:type="dxa"/>
            <w:shd w:val="clear" w:color="auto" w:fill="auto"/>
            <w:vAlign w:val="center"/>
          </w:tcPr>
          <w:p w14:paraId="5F6022CB"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1</w:t>
            </w:r>
          </w:p>
        </w:tc>
        <w:tc>
          <w:tcPr>
            <w:tcW w:w="1205" w:type="dxa"/>
            <w:shd w:val="clear" w:color="auto" w:fill="auto"/>
            <w:vAlign w:val="center"/>
          </w:tcPr>
          <w:p w14:paraId="0623AC2D" w14:textId="77777777" w:rsidR="004605B2" w:rsidRPr="008154D2" w:rsidRDefault="00DF5535" w:rsidP="004605B2">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33</w:t>
            </w:r>
          </w:p>
        </w:tc>
      </w:tr>
      <w:tr w:rsidR="00387881" w:rsidRPr="00B360EC" w14:paraId="580EEEEA" w14:textId="77777777" w:rsidTr="00C756AA">
        <w:trPr>
          <w:trHeight w:val="283"/>
        </w:trPr>
        <w:tc>
          <w:tcPr>
            <w:tcW w:w="709" w:type="dxa"/>
            <w:shd w:val="clear" w:color="auto" w:fill="auto"/>
            <w:vAlign w:val="center"/>
          </w:tcPr>
          <w:p w14:paraId="51BE1547"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9.</w:t>
            </w:r>
          </w:p>
        </w:tc>
        <w:tc>
          <w:tcPr>
            <w:tcW w:w="2552" w:type="dxa"/>
            <w:shd w:val="clear" w:color="auto" w:fill="auto"/>
            <w:vAlign w:val="center"/>
          </w:tcPr>
          <w:p w14:paraId="04432B99" w14:textId="77777777" w:rsidR="00387881" w:rsidRPr="008154D2" w:rsidRDefault="00387881" w:rsidP="00387881">
            <w:pPr>
              <w:spacing w:after="0" w:line="240" w:lineRule="auto"/>
              <w:contextualSpacing/>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г.</w:t>
            </w:r>
            <w:r w:rsidR="00FC572A">
              <w:rPr>
                <w:rFonts w:ascii="Times New Roman" w:eastAsia="Calibri" w:hAnsi="Times New Roman" w:cs="Times New Roman"/>
                <w:sz w:val="24"/>
                <w:szCs w:val="28"/>
                <w:lang w:eastAsia="ru-RU"/>
              </w:rPr>
              <w:t xml:space="preserve"> </w:t>
            </w:r>
            <w:r w:rsidRPr="008154D2">
              <w:rPr>
                <w:rFonts w:ascii="Times New Roman" w:eastAsia="Calibri" w:hAnsi="Times New Roman" w:cs="Times New Roman"/>
                <w:sz w:val="24"/>
                <w:szCs w:val="28"/>
                <w:lang w:eastAsia="ru-RU"/>
              </w:rPr>
              <w:t xml:space="preserve">Сунжа </w:t>
            </w:r>
          </w:p>
        </w:tc>
        <w:tc>
          <w:tcPr>
            <w:tcW w:w="1417" w:type="dxa"/>
            <w:shd w:val="clear" w:color="auto" w:fill="auto"/>
            <w:vAlign w:val="center"/>
          </w:tcPr>
          <w:p w14:paraId="1FEC4827"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4" w:type="dxa"/>
            <w:shd w:val="clear" w:color="auto" w:fill="auto"/>
            <w:vAlign w:val="center"/>
          </w:tcPr>
          <w:p w14:paraId="4698C327"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D8397D7"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C6509CA"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7B357FCB"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4E7480DD"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6806A56"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677C4D17"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c>
          <w:tcPr>
            <w:tcW w:w="1205" w:type="dxa"/>
            <w:shd w:val="clear" w:color="auto" w:fill="auto"/>
            <w:vAlign w:val="center"/>
          </w:tcPr>
          <w:p w14:paraId="26A6621E" w14:textId="77777777" w:rsidR="00387881" w:rsidRPr="008154D2" w:rsidRDefault="00387881" w:rsidP="00387881">
            <w:pPr>
              <w:spacing w:after="0" w:line="240" w:lineRule="auto"/>
              <w:contextualSpacing/>
              <w:jc w:val="center"/>
              <w:rPr>
                <w:rFonts w:ascii="Times New Roman" w:eastAsia="Calibri" w:hAnsi="Times New Roman" w:cs="Times New Roman"/>
                <w:sz w:val="24"/>
                <w:szCs w:val="28"/>
                <w:lang w:eastAsia="ru-RU"/>
              </w:rPr>
            </w:pPr>
            <w:r w:rsidRPr="008154D2">
              <w:rPr>
                <w:rFonts w:ascii="Times New Roman" w:eastAsia="Calibri" w:hAnsi="Times New Roman" w:cs="Times New Roman"/>
                <w:sz w:val="24"/>
                <w:szCs w:val="28"/>
                <w:lang w:eastAsia="ru-RU"/>
              </w:rPr>
              <w:t>0</w:t>
            </w:r>
          </w:p>
        </w:tc>
      </w:tr>
    </w:tbl>
    <w:p w14:paraId="4FF074ED" w14:textId="77777777" w:rsidR="00B360EC" w:rsidRPr="00B360EC" w:rsidRDefault="00B360EC" w:rsidP="00B360EC">
      <w:pPr>
        <w:tabs>
          <w:tab w:val="left" w:pos="709"/>
        </w:tabs>
        <w:spacing w:after="0" w:line="240" w:lineRule="auto"/>
        <w:jc w:val="both"/>
        <w:rPr>
          <w:rFonts w:ascii="Times New Roman" w:eastAsia="Calibri" w:hAnsi="Times New Roman" w:cs="Times New Roman"/>
          <w:b/>
          <w:sz w:val="24"/>
          <w:szCs w:val="24"/>
          <w:lang w:eastAsia="ru-RU"/>
        </w:rPr>
      </w:pPr>
    </w:p>
    <w:p w14:paraId="56C293D8" w14:textId="77777777" w:rsidR="00B360EC" w:rsidRPr="00B360EC" w:rsidRDefault="00B360EC" w:rsidP="00BA48B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B360EC">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B360EC">
        <w:rPr>
          <w:rFonts w:ascii="Times New Roman" w:eastAsia="Times New Roman" w:hAnsi="Times New Roman" w:cs="Times New Roman"/>
          <w:b/>
          <w:bCs/>
          <w:color w:val="000000"/>
          <w:sz w:val="28"/>
          <w:szCs w:val="24"/>
          <w:vertAlign w:val="superscript"/>
          <w:lang w:eastAsia="ru-RU"/>
        </w:rPr>
        <w:footnoteReference w:id="3"/>
      </w:r>
      <w:r w:rsidRPr="00B360EC">
        <w:rPr>
          <w:rFonts w:ascii="Times New Roman" w:eastAsia="Times New Roman" w:hAnsi="Times New Roman" w:cs="Times New Roman"/>
          <w:b/>
          <w:bCs/>
          <w:color w:val="000000"/>
          <w:sz w:val="28"/>
          <w:szCs w:val="24"/>
          <w:lang w:eastAsia="ru-RU"/>
        </w:rPr>
        <w:t xml:space="preserve"> </w:t>
      </w:r>
    </w:p>
    <w:p w14:paraId="01AEA6F4" w14:textId="77777777" w:rsidR="00B360EC" w:rsidRPr="00B360EC" w:rsidRDefault="00B360EC" w:rsidP="00B360EC">
      <w:pPr>
        <w:keepNext/>
        <w:spacing w:after="200" w:line="240" w:lineRule="auto"/>
        <w:jc w:val="right"/>
        <w:rPr>
          <w:rFonts w:ascii="Times New Roman" w:eastAsia="Calibri" w:hAnsi="Times New Roman" w:cs="Times New Roman"/>
          <w:i/>
          <w:color w:val="1F497D"/>
          <w:sz w:val="18"/>
          <w:szCs w:val="18"/>
          <w:lang w:eastAsia="ru-RU"/>
        </w:rPr>
      </w:pPr>
      <w:r w:rsidRPr="00B360EC">
        <w:rPr>
          <w:rFonts w:ascii="Times New Roman" w:eastAsia="Calibri" w:hAnsi="Times New Roman" w:cs="Times New Roman"/>
          <w:bCs/>
          <w:i/>
          <w:color w:val="1F497D"/>
          <w:sz w:val="18"/>
          <w:szCs w:val="18"/>
          <w:lang w:eastAsia="ru-RU"/>
        </w:rPr>
        <w:t>Таблица 2</w:t>
      </w:r>
      <w:r w:rsidRPr="00B360EC">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B360EC" w:rsidRPr="00B360EC" w14:paraId="62E56F20" w14:textId="77777777" w:rsidTr="00C756AA">
        <w:trPr>
          <w:cantSplit/>
          <w:trHeight w:val="495"/>
          <w:tblHeader/>
        </w:trPr>
        <w:tc>
          <w:tcPr>
            <w:tcW w:w="709" w:type="dxa"/>
            <w:vMerge w:val="restart"/>
            <w:vAlign w:val="center"/>
          </w:tcPr>
          <w:p w14:paraId="24479E2F" w14:textId="77777777" w:rsidR="00B360EC" w:rsidRPr="0076637F" w:rsidRDefault="00B360EC" w:rsidP="00B360EC">
            <w:pPr>
              <w:spacing w:after="0" w:line="240" w:lineRule="auto"/>
              <w:contextualSpacing/>
              <w:jc w:val="center"/>
              <w:rPr>
                <w:rFonts w:ascii="Times New Roman" w:eastAsia="Calibri" w:hAnsi="Times New Roman" w:cs="Times New Roman"/>
                <w:b/>
                <w:sz w:val="24"/>
                <w:szCs w:val="24"/>
              </w:rPr>
            </w:pPr>
            <w:r w:rsidRPr="0076637F">
              <w:rPr>
                <w:rFonts w:ascii="Times New Roman" w:eastAsia="Calibri" w:hAnsi="Times New Roman" w:cs="Times New Roman"/>
                <w:b/>
                <w:sz w:val="24"/>
                <w:szCs w:val="24"/>
              </w:rPr>
              <w:t>№ п/п</w:t>
            </w:r>
          </w:p>
        </w:tc>
        <w:tc>
          <w:tcPr>
            <w:tcW w:w="2552" w:type="dxa"/>
            <w:vMerge w:val="restart"/>
            <w:vAlign w:val="center"/>
          </w:tcPr>
          <w:p w14:paraId="6A8C25C0" w14:textId="77777777" w:rsidR="00B360EC" w:rsidRPr="0076637F" w:rsidRDefault="00B360EC" w:rsidP="00B360EC">
            <w:pPr>
              <w:spacing w:after="0" w:line="240" w:lineRule="auto"/>
              <w:contextualSpacing/>
              <w:rPr>
                <w:rFonts w:ascii="Times New Roman" w:eastAsia="Calibri" w:hAnsi="Times New Roman" w:cs="Times New Roman"/>
                <w:b/>
                <w:sz w:val="24"/>
                <w:szCs w:val="24"/>
              </w:rPr>
            </w:pPr>
            <w:r w:rsidRPr="0076637F">
              <w:rPr>
                <w:rFonts w:ascii="Times New Roman" w:eastAsia="Calibri" w:hAnsi="Times New Roman" w:cs="Times New Roman"/>
                <w:b/>
                <w:sz w:val="24"/>
                <w:szCs w:val="24"/>
              </w:rPr>
              <w:t>Участники ОГЭ</w:t>
            </w:r>
          </w:p>
        </w:tc>
        <w:tc>
          <w:tcPr>
            <w:tcW w:w="11056" w:type="dxa"/>
            <w:gridSpan w:val="6"/>
            <w:vAlign w:val="center"/>
          </w:tcPr>
          <w:p w14:paraId="1D911BD5" w14:textId="77777777" w:rsidR="00B360EC" w:rsidRPr="0076637F" w:rsidRDefault="00B360EC" w:rsidP="00B360EC">
            <w:pPr>
              <w:spacing w:after="0" w:line="240" w:lineRule="auto"/>
              <w:contextualSpacing/>
              <w:jc w:val="center"/>
              <w:rPr>
                <w:rFonts w:ascii="Times New Roman" w:eastAsia="Calibri" w:hAnsi="Times New Roman" w:cs="Times New Roman"/>
                <w:b/>
                <w:sz w:val="24"/>
                <w:szCs w:val="24"/>
              </w:rPr>
            </w:pPr>
            <w:r w:rsidRPr="0076637F">
              <w:rPr>
                <w:rFonts w:ascii="Times New Roman" w:eastAsia="Calibri" w:hAnsi="Times New Roman" w:cs="Times New Roman"/>
                <w:b/>
                <w:sz w:val="24"/>
                <w:szCs w:val="24"/>
              </w:rPr>
              <w:t>Доля участников, получивших отметку</w:t>
            </w:r>
            <w:r w:rsidRPr="0076637F">
              <w:rPr>
                <w:rFonts w:ascii="Times New Roman" w:eastAsia="Calibri" w:hAnsi="Times New Roman" w:cs="Times New Roman"/>
                <w:b/>
                <w:sz w:val="24"/>
                <w:szCs w:val="24"/>
                <w:vertAlign w:val="superscript"/>
              </w:rPr>
              <w:footnoteReference w:id="4"/>
            </w:r>
          </w:p>
        </w:tc>
      </w:tr>
      <w:tr w:rsidR="00B360EC" w:rsidRPr="00B360EC" w14:paraId="2950215C" w14:textId="77777777" w:rsidTr="00C756AA">
        <w:trPr>
          <w:cantSplit/>
          <w:trHeight w:val="495"/>
          <w:tblHeader/>
        </w:trPr>
        <w:tc>
          <w:tcPr>
            <w:tcW w:w="709" w:type="dxa"/>
            <w:vMerge/>
            <w:vAlign w:val="center"/>
          </w:tcPr>
          <w:p w14:paraId="16E51A09"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6E2484F6" w14:textId="77777777" w:rsidR="00B360EC" w:rsidRPr="0076637F" w:rsidRDefault="00B360EC" w:rsidP="00B360EC">
            <w:pPr>
              <w:spacing w:after="0" w:line="240" w:lineRule="auto"/>
              <w:contextualSpacing/>
              <w:rPr>
                <w:rFonts w:ascii="Times New Roman" w:eastAsia="Calibri" w:hAnsi="Times New Roman" w:cs="Times New Roman"/>
                <w:sz w:val="24"/>
                <w:szCs w:val="24"/>
              </w:rPr>
            </w:pPr>
          </w:p>
        </w:tc>
        <w:tc>
          <w:tcPr>
            <w:tcW w:w="1842" w:type="dxa"/>
            <w:vAlign w:val="center"/>
          </w:tcPr>
          <w:p w14:paraId="0A0DCC54"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«2»</w:t>
            </w:r>
          </w:p>
        </w:tc>
        <w:tc>
          <w:tcPr>
            <w:tcW w:w="1843" w:type="dxa"/>
            <w:vAlign w:val="center"/>
          </w:tcPr>
          <w:p w14:paraId="4E6468D7"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«3»</w:t>
            </w:r>
          </w:p>
        </w:tc>
        <w:tc>
          <w:tcPr>
            <w:tcW w:w="1843" w:type="dxa"/>
            <w:vAlign w:val="center"/>
          </w:tcPr>
          <w:p w14:paraId="7D16CE07"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«4»</w:t>
            </w:r>
          </w:p>
        </w:tc>
        <w:tc>
          <w:tcPr>
            <w:tcW w:w="1842" w:type="dxa"/>
            <w:vAlign w:val="center"/>
          </w:tcPr>
          <w:p w14:paraId="6EEADF25"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«5»</w:t>
            </w:r>
          </w:p>
        </w:tc>
        <w:tc>
          <w:tcPr>
            <w:tcW w:w="1843" w:type="dxa"/>
            <w:vAlign w:val="center"/>
          </w:tcPr>
          <w:p w14:paraId="437F9157"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 xml:space="preserve">«4» и «5» </w:t>
            </w:r>
            <w:r w:rsidRPr="0076637F">
              <w:rPr>
                <w:rFonts w:ascii="Times New Roman" w:eastAsia="Calibri" w:hAnsi="Times New Roman" w:cs="Times New Roman"/>
                <w:sz w:val="24"/>
                <w:szCs w:val="24"/>
              </w:rPr>
              <w:br/>
              <w:t>(качество обучения)</w:t>
            </w:r>
          </w:p>
        </w:tc>
        <w:tc>
          <w:tcPr>
            <w:tcW w:w="1843" w:type="dxa"/>
            <w:vAlign w:val="center"/>
          </w:tcPr>
          <w:p w14:paraId="0FF79D09"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4"/>
              </w:rPr>
            </w:pPr>
            <w:r w:rsidRPr="0076637F">
              <w:rPr>
                <w:rFonts w:ascii="Times New Roman" w:eastAsia="Calibri" w:hAnsi="Times New Roman" w:cs="Times New Roman"/>
                <w:sz w:val="24"/>
                <w:szCs w:val="24"/>
              </w:rPr>
              <w:t xml:space="preserve">«3», «4» и «5» </w:t>
            </w:r>
            <w:r w:rsidRPr="0076637F">
              <w:rPr>
                <w:rFonts w:ascii="Times New Roman" w:eastAsia="Calibri" w:hAnsi="Times New Roman" w:cs="Times New Roman"/>
                <w:sz w:val="24"/>
                <w:szCs w:val="24"/>
              </w:rPr>
              <w:br/>
              <w:t>(уровень обученности)</w:t>
            </w:r>
          </w:p>
        </w:tc>
      </w:tr>
      <w:tr w:rsidR="00B360EC" w:rsidRPr="00B360EC" w14:paraId="354E64E8" w14:textId="77777777" w:rsidTr="00C756AA">
        <w:trPr>
          <w:trHeight w:val="283"/>
        </w:trPr>
        <w:tc>
          <w:tcPr>
            <w:tcW w:w="709" w:type="dxa"/>
            <w:vAlign w:val="center"/>
          </w:tcPr>
          <w:p w14:paraId="021C9E04"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w:t>
            </w:r>
          </w:p>
        </w:tc>
        <w:tc>
          <w:tcPr>
            <w:tcW w:w="2552" w:type="dxa"/>
            <w:vAlign w:val="center"/>
          </w:tcPr>
          <w:p w14:paraId="1EE6BFE5" w14:textId="77777777" w:rsidR="00B360EC" w:rsidRPr="0076637F" w:rsidRDefault="00B360EC" w:rsidP="00B360EC">
            <w:pPr>
              <w:spacing w:after="0" w:line="240" w:lineRule="auto"/>
              <w:contextualSpacing/>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Обучающиеся СОШ</w:t>
            </w:r>
          </w:p>
        </w:tc>
        <w:tc>
          <w:tcPr>
            <w:tcW w:w="1842" w:type="dxa"/>
            <w:vAlign w:val="center"/>
          </w:tcPr>
          <w:p w14:paraId="155C6FC4"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163865D5"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CA755A1" w14:textId="77777777" w:rsidR="00B360EC" w:rsidRPr="0076637F" w:rsidRDefault="00345283"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85,7</w:t>
            </w:r>
          </w:p>
        </w:tc>
        <w:tc>
          <w:tcPr>
            <w:tcW w:w="1842" w:type="dxa"/>
            <w:vAlign w:val="center"/>
          </w:tcPr>
          <w:p w14:paraId="0A8CAC47" w14:textId="77777777" w:rsidR="00B360EC" w:rsidRPr="0076637F" w:rsidRDefault="00345283"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14,3</w:t>
            </w:r>
          </w:p>
        </w:tc>
        <w:tc>
          <w:tcPr>
            <w:tcW w:w="1843" w:type="dxa"/>
            <w:vAlign w:val="center"/>
          </w:tcPr>
          <w:p w14:paraId="51B9C867"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c>
          <w:tcPr>
            <w:tcW w:w="1843" w:type="dxa"/>
            <w:vAlign w:val="center"/>
          </w:tcPr>
          <w:p w14:paraId="5F4A027D"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r>
      <w:tr w:rsidR="00B360EC" w:rsidRPr="00B360EC" w14:paraId="474ADC52" w14:textId="77777777" w:rsidTr="00C756AA">
        <w:trPr>
          <w:trHeight w:val="283"/>
        </w:trPr>
        <w:tc>
          <w:tcPr>
            <w:tcW w:w="709" w:type="dxa"/>
            <w:vAlign w:val="center"/>
          </w:tcPr>
          <w:p w14:paraId="1B81D68D"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2.</w:t>
            </w:r>
          </w:p>
        </w:tc>
        <w:tc>
          <w:tcPr>
            <w:tcW w:w="2552" w:type="dxa"/>
            <w:vAlign w:val="center"/>
          </w:tcPr>
          <w:p w14:paraId="5F109086" w14:textId="77777777" w:rsidR="00B360EC" w:rsidRPr="0076637F" w:rsidRDefault="00B360EC" w:rsidP="00B360EC">
            <w:pPr>
              <w:spacing w:after="0" w:line="240" w:lineRule="auto"/>
              <w:contextualSpacing/>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Обучающиеся лицеев</w:t>
            </w:r>
          </w:p>
        </w:tc>
        <w:tc>
          <w:tcPr>
            <w:tcW w:w="1842" w:type="dxa"/>
            <w:vAlign w:val="center"/>
          </w:tcPr>
          <w:p w14:paraId="19855274"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AB8E397"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11FFDB38" w14:textId="77777777" w:rsidR="00B360EC" w:rsidRPr="0076637F" w:rsidRDefault="00345283"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c>
          <w:tcPr>
            <w:tcW w:w="1842" w:type="dxa"/>
            <w:vAlign w:val="center"/>
          </w:tcPr>
          <w:p w14:paraId="1F89B223"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083A470"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c>
          <w:tcPr>
            <w:tcW w:w="1843" w:type="dxa"/>
            <w:vAlign w:val="center"/>
          </w:tcPr>
          <w:p w14:paraId="5548073F"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r>
      <w:tr w:rsidR="00B360EC" w:rsidRPr="00B360EC" w14:paraId="3420C167" w14:textId="77777777" w:rsidTr="00C756AA">
        <w:trPr>
          <w:trHeight w:val="283"/>
        </w:trPr>
        <w:tc>
          <w:tcPr>
            <w:tcW w:w="709" w:type="dxa"/>
            <w:vAlign w:val="center"/>
          </w:tcPr>
          <w:p w14:paraId="1DF31254" w14:textId="77777777" w:rsidR="00B360EC" w:rsidRPr="0076637F" w:rsidRDefault="00B360E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3.</w:t>
            </w:r>
          </w:p>
        </w:tc>
        <w:tc>
          <w:tcPr>
            <w:tcW w:w="2552" w:type="dxa"/>
            <w:vAlign w:val="center"/>
          </w:tcPr>
          <w:p w14:paraId="1112E082" w14:textId="77777777" w:rsidR="00B360EC" w:rsidRPr="0076637F" w:rsidRDefault="00B360EC" w:rsidP="00B360EC">
            <w:pPr>
              <w:spacing w:after="0" w:line="240" w:lineRule="auto"/>
              <w:contextualSpacing/>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Обучающиеся гимназий</w:t>
            </w:r>
          </w:p>
        </w:tc>
        <w:tc>
          <w:tcPr>
            <w:tcW w:w="1842" w:type="dxa"/>
            <w:vAlign w:val="center"/>
          </w:tcPr>
          <w:p w14:paraId="1C3B935A"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3490990C" w14:textId="77777777" w:rsidR="00B360EC" w:rsidRPr="0076637F" w:rsidRDefault="002945BC"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A4C216D" w14:textId="77777777" w:rsidR="00B360EC" w:rsidRPr="0076637F" w:rsidRDefault="00AF6843" w:rsidP="00345283">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          46,2</w:t>
            </w:r>
          </w:p>
        </w:tc>
        <w:tc>
          <w:tcPr>
            <w:tcW w:w="1842" w:type="dxa"/>
            <w:vAlign w:val="center"/>
          </w:tcPr>
          <w:p w14:paraId="45AB11B0" w14:textId="77777777" w:rsidR="00B360EC" w:rsidRPr="0076637F" w:rsidRDefault="00AF6843" w:rsidP="004B42E1">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53,8</w:t>
            </w:r>
          </w:p>
        </w:tc>
        <w:tc>
          <w:tcPr>
            <w:tcW w:w="1843" w:type="dxa"/>
            <w:vAlign w:val="center"/>
          </w:tcPr>
          <w:p w14:paraId="4ED26487"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c>
          <w:tcPr>
            <w:tcW w:w="1843" w:type="dxa"/>
            <w:vAlign w:val="center"/>
          </w:tcPr>
          <w:p w14:paraId="786775D7" w14:textId="77777777" w:rsidR="00B360EC" w:rsidRPr="0076637F" w:rsidRDefault="002F7D40" w:rsidP="00B360EC">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100</w:t>
            </w:r>
          </w:p>
        </w:tc>
      </w:tr>
      <w:tr w:rsidR="007B1D10" w:rsidRPr="00B360EC" w14:paraId="51DBE164" w14:textId="77777777" w:rsidTr="00C756AA">
        <w:trPr>
          <w:trHeight w:val="283"/>
        </w:trPr>
        <w:tc>
          <w:tcPr>
            <w:tcW w:w="709" w:type="dxa"/>
            <w:vAlign w:val="center"/>
          </w:tcPr>
          <w:p w14:paraId="67A84F7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4.</w:t>
            </w:r>
          </w:p>
        </w:tc>
        <w:tc>
          <w:tcPr>
            <w:tcW w:w="2552" w:type="dxa"/>
            <w:vAlign w:val="center"/>
          </w:tcPr>
          <w:p w14:paraId="3EFDEAF7" w14:textId="77777777" w:rsidR="007B1D10" w:rsidRPr="0076637F" w:rsidRDefault="007B1D10" w:rsidP="007B1D10">
            <w:pPr>
              <w:spacing w:after="0" w:line="240" w:lineRule="auto"/>
              <w:contextualSpacing/>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2E2BD1EF"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2218D3F"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3C349868"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48C7A48C"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E0075BD"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2B19632"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5EE79394" w14:textId="77777777" w:rsidTr="00C756AA">
        <w:trPr>
          <w:trHeight w:val="283"/>
        </w:trPr>
        <w:tc>
          <w:tcPr>
            <w:tcW w:w="709" w:type="dxa"/>
            <w:vAlign w:val="center"/>
          </w:tcPr>
          <w:p w14:paraId="7B62A260"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5.</w:t>
            </w:r>
          </w:p>
        </w:tc>
        <w:tc>
          <w:tcPr>
            <w:tcW w:w="2552" w:type="dxa"/>
            <w:vAlign w:val="center"/>
          </w:tcPr>
          <w:p w14:paraId="11FC300B"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Обучающиеся ООШ</w:t>
            </w:r>
          </w:p>
        </w:tc>
        <w:tc>
          <w:tcPr>
            <w:tcW w:w="1842" w:type="dxa"/>
            <w:vAlign w:val="center"/>
          </w:tcPr>
          <w:p w14:paraId="12CBD085"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300B2C79"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37B5F39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5A4F2606"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9728E2C"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AC4E73B"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238A1FCC" w14:textId="77777777" w:rsidTr="00C756AA">
        <w:trPr>
          <w:trHeight w:val="283"/>
        </w:trPr>
        <w:tc>
          <w:tcPr>
            <w:tcW w:w="709" w:type="dxa"/>
            <w:vAlign w:val="center"/>
          </w:tcPr>
          <w:p w14:paraId="75158A1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6.</w:t>
            </w:r>
          </w:p>
        </w:tc>
        <w:tc>
          <w:tcPr>
            <w:tcW w:w="2552" w:type="dxa"/>
            <w:vAlign w:val="center"/>
          </w:tcPr>
          <w:p w14:paraId="565FF284"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Не завершившие обучение</w:t>
            </w:r>
          </w:p>
        </w:tc>
        <w:tc>
          <w:tcPr>
            <w:tcW w:w="1842" w:type="dxa"/>
            <w:vAlign w:val="center"/>
          </w:tcPr>
          <w:p w14:paraId="39E7A186"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62C56EB"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E0F228D"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55AD695E"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78B01595"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1638FE8D"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1C5396D0" w14:textId="77777777" w:rsidTr="00C756AA">
        <w:trPr>
          <w:trHeight w:val="283"/>
        </w:trPr>
        <w:tc>
          <w:tcPr>
            <w:tcW w:w="709" w:type="dxa"/>
            <w:vAlign w:val="center"/>
          </w:tcPr>
          <w:p w14:paraId="04F28DE9"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7.</w:t>
            </w:r>
          </w:p>
        </w:tc>
        <w:tc>
          <w:tcPr>
            <w:tcW w:w="2552" w:type="dxa"/>
            <w:vAlign w:val="center"/>
          </w:tcPr>
          <w:p w14:paraId="683ACAFB"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Городской кадетский корпус имени А.Д, Цароева</w:t>
            </w:r>
          </w:p>
        </w:tc>
        <w:tc>
          <w:tcPr>
            <w:tcW w:w="1842" w:type="dxa"/>
            <w:vAlign w:val="center"/>
          </w:tcPr>
          <w:p w14:paraId="3289E6E3"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F6B54EC"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3A5E65D"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0E831E62"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5731499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18E17509"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77633F01" w14:textId="77777777" w:rsidTr="00C756AA">
        <w:trPr>
          <w:trHeight w:val="283"/>
        </w:trPr>
        <w:tc>
          <w:tcPr>
            <w:tcW w:w="709" w:type="dxa"/>
            <w:vAlign w:val="center"/>
          </w:tcPr>
          <w:p w14:paraId="4DCD7A69"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8.</w:t>
            </w:r>
          </w:p>
        </w:tc>
        <w:tc>
          <w:tcPr>
            <w:tcW w:w="2552" w:type="dxa"/>
            <w:vAlign w:val="center"/>
          </w:tcPr>
          <w:p w14:paraId="5EDDE79B"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Обучающиеся КШ-интернат</w:t>
            </w:r>
          </w:p>
        </w:tc>
        <w:tc>
          <w:tcPr>
            <w:tcW w:w="1842" w:type="dxa"/>
            <w:vAlign w:val="center"/>
          </w:tcPr>
          <w:p w14:paraId="020B20DF"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7FF8AC47"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1F61284"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5830F997"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9E3F311"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8F0C284"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6485D650" w14:textId="77777777" w:rsidTr="00C756AA">
        <w:trPr>
          <w:trHeight w:val="283"/>
        </w:trPr>
        <w:tc>
          <w:tcPr>
            <w:tcW w:w="709" w:type="dxa"/>
            <w:vAlign w:val="center"/>
          </w:tcPr>
          <w:p w14:paraId="35750FA3"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9</w:t>
            </w:r>
          </w:p>
        </w:tc>
        <w:tc>
          <w:tcPr>
            <w:tcW w:w="2552" w:type="dxa"/>
            <w:vAlign w:val="center"/>
          </w:tcPr>
          <w:p w14:paraId="66E5A6DF"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СОШ-интернат</w:t>
            </w:r>
          </w:p>
        </w:tc>
        <w:tc>
          <w:tcPr>
            <w:tcW w:w="1842" w:type="dxa"/>
            <w:vAlign w:val="center"/>
          </w:tcPr>
          <w:p w14:paraId="133F9DDE"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A9813DC"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73E99F8"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07A577AB"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71EC93E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1BF36C13"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r w:rsidR="007B1D10" w:rsidRPr="00B360EC" w14:paraId="391D149F" w14:textId="77777777" w:rsidTr="00C756AA">
        <w:trPr>
          <w:trHeight w:val="283"/>
        </w:trPr>
        <w:tc>
          <w:tcPr>
            <w:tcW w:w="709" w:type="dxa"/>
            <w:vAlign w:val="center"/>
          </w:tcPr>
          <w:p w14:paraId="7D7BAAD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10</w:t>
            </w:r>
          </w:p>
        </w:tc>
        <w:tc>
          <w:tcPr>
            <w:tcW w:w="2552" w:type="dxa"/>
            <w:vAlign w:val="center"/>
          </w:tcPr>
          <w:p w14:paraId="0C566DB3" w14:textId="77777777" w:rsidR="007B1D10" w:rsidRPr="0076637F" w:rsidRDefault="007B1D10" w:rsidP="007B1D10">
            <w:pPr>
              <w:spacing w:after="0" w:line="240" w:lineRule="auto"/>
              <w:contextualSpacing/>
              <w:rPr>
                <w:rFonts w:ascii="Times New Roman" w:eastAsia="Calibri" w:hAnsi="Times New Roman" w:cs="Times New Roman"/>
                <w:sz w:val="24"/>
                <w:szCs w:val="24"/>
                <w:lang w:eastAsia="ru-RU"/>
              </w:rPr>
            </w:pPr>
            <w:r w:rsidRPr="0076637F">
              <w:rPr>
                <w:rFonts w:ascii="Times New Roman" w:eastAsia="Calibri" w:hAnsi="Times New Roman" w:cs="Times New Roman"/>
                <w:sz w:val="24"/>
                <w:szCs w:val="24"/>
                <w:lang w:eastAsia="ru-RU"/>
              </w:rPr>
              <w:t>СПО</w:t>
            </w:r>
          </w:p>
        </w:tc>
        <w:tc>
          <w:tcPr>
            <w:tcW w:w="1842" w:type="dxa"/>
            <w:vAlign w:val="center"/>
          </w:tcPr>
          <w:p w14:paraId="6ABB3348"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AAB4765"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07DEB94C"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2" w:type="dxa"/>
            <w:vAlign w:val="center"/>
          </w:tcPr>
          <w:p w14:paraId="067756A7"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2B44076E"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c>
          <w:tcPr>
            <w:tcW w:w="1843" w:type="dxa"/>
            <w:vAlign w:val="center"/>
          </w:tcPr>
          <w:p w14:paraId="6BDDDABA" w14:textId="77777777" w:rsidR="007B1D10" w:rsidRPr="0076637F" w:rsidRDefault="007B1D10" w:rsidP="007B1D10">
            <w:pPr>
              <w:spacing w:after="0" w:line="240" w:lineRule="auto"/>
              <w:contextualSpacing/>
              <w:jc w:val="center"/>
              <w:rPr>
                <w:rFonts w:ascii="Times New Roman" w:eastAsia="Calibri" w:hAnsi="Times New Roman" w:cs="Times New Roman"/>
                <w:sz w:val="24"/>
                <w:szCs w:val="28"/>
                <w:lang w:eastAsia="ru-RU"/>
              </w:rPr>
            </w:pPr>
            <w:r w:rsidRPr="0076637F">
              <w:rPr>
                <w:rFonts w:ascii="Times New Roman" w:eastAsia="Calibri" w:hAnsi="Times New Roman" w:cs="Times New Roman"/>
                <w:sz w:val="24"/>
                <w:szCs w:val="28"/>
                <w:lang w:eastAsia="ru-RU"/>
              </w:rPr>
              <w:t>0</w:t>
            </w:r>
          </w:p>
        </w:tc>
      </w:tr>
    </w:tbl>
    <w:p w14:paraId="2BACE5C3"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22F7470E"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036D9611"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1E22C393"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36B59720"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6F736D5B" w14:textId="77777777" w:rsidR="00B360EC" w:rsidRPr="00B360EC" w:rsidRDefault="00B360EC" w:rsidP="00B360EC">
      <w:pPr>
        <w:spacing w:after="120" w:line="240" w:lineRule="auto"/>
        <w:contextualSpacing/>
        <w:jc w:val="both"/>
        <w:rPr>
          <w:rFonts w:ascii="Times New Roman" w:eastAsia="Times New Roman" w:hAnsi="Times New Roman" w:cs="Times New Roman"/>
          <w:b/>
          <w:sz w:val="24"/>
          <w:szCs w:val="24"/>
          <w:lang w:eastAsia="ru-RU"/>
        </w:rPr>
      </w:pPr>
    </w:p>
    <w:p w14:paraId="3A3727E2" w14:textId="77777777" w:rsidR="00B360EC" w:rsidRPr="00B360EC" w:rsidRDefault="00B360EC" w:rsidP="00BA48B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B360EC">
        <w:rPr>
          <w:rFonts w:ascii="Times New Roman" w:eastAsia="Times New Roman" w:hAnsi="Times New Roman" w:cs="Times New Roman"/>
          <w:b/>
          <w:bCs/>
          <w:color w:val="000000"/>
          <w:sz w:val="28"/>
          <w:szCs w:val="24"/>
          <w:lang w:eastAsia="ru-RU"/>
        </w:rPr>
        <w:lastRenderedPageBreak/>
        <w:t>Выделение перечня ОО, продемонстрировавших наиболее высокие результаты ОГЭ по предмету</w:t>
      </w:r>
      <w:r w:rsidRPr="00B360EC">
        <w:rPr>
          <w:rFonts w:ascii="Times New Roman" w:eastAsia="Times New Roman" w:hAnsi="Times New Roman" w:cs="Times New Roman"/>
          <w:b/>
          <w:bCs/>
          <w:color w:val="000000"/>
          <w:sz w:val="28"/>
          <w:szCs w:val="24"/>
          <w:vertAlign w:val="superscript"/>
          <w:lang w:eastAsia="ru-RU"/>
        </w:rPr>
        <w:footnoteReference w:id="5"/>
      </w:r>
    </w:p>
    <w:p w14:paraId="7101CB43" w14:textId="77777777" w:rsidR="00B360EC" w:rsidRPr="00B360EC" w:rsidRDefault="00B360EC" w:rsidP="00B360EC">
      <w:pPr>
        <w:spacing w:after="0" w:line="240" w:lineRule="auto"/>
        <w:ind w:firstLine="284"/>
        <w:jc w:val="both"/>
        <w:rPr>
          <w:rFonts w:ascii="Times New Roman" w:eastAsia="Calibri" w:hAnsi="Times New Roman" w:cs="Times New Roman"/>
          <w:b/>
          <w:i/>
          <w:sz w:val="24"/>
          <w:szCs w:val="24"/>
          <w:lang w:eastAsia="ru-RU"/>
        </w:rPr>
      </w:pPr>
    </w:p>
    <w:p w14:paraId="6CDFB216" w14:textId="77777777" w:rsidR="00B360EC" w:rsidRPr="00B360EC" w:rsidRDefault="00B360EC" w:rsidP="00B360EC">
      <w:pPr>
        <w:spacing w:after="0" w:line="240" w:lineRule="auto"/>
        <w:ind w:firstLine="284"/>
        <w:jc w:val="both"/>
        <w:rPr>
          <w:rFonts w:ascii="Times New Roman" w:eastAsia="Calibri" w:hAnsi="Times New Roman" w:cs="Times New Roman"/>
          <w:b/>
          <w:i/>
          <w:sz w:val="24"/>
          <w:szCs w:val="24"/>
          <w:lang w:eastAsia="ru-RU"/>
        </w:rPr>
      </w:pPr>
      <w:r w:rsidRPr="00B360EC">
        <w:rPr>
          <w:rFonts w:ascii="Times New Roman" w:eastAsia="Calibri" w:hAnsi="Times New Roman" w:cs="Times New Roman"/>
          <w:b/>
          <w:i/>
          <w:sz w:val="24"/>
          <w:szCs w:val="24"/>
          <w:lang w:eastAsia="ru-RU"/>
        </w:rPr>
        <w:t>Выбирается от 5 до 15%</w:t>
      </w:r>
      <w:r w:rsidRPr="00B360EC">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5CBFF3CC" w14:textId="77777777" w:rsidR="00B360EC" w:rsidRPr="00B360EC" w:rsidRDefault="00B360EC" w:rsidP="00B360EC">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B360EC">
        <w:rPr>
          <w:rFonts w:ascii="Times New Roman" w:eastAsia="Times New Roman" w:hAnsi="Times New Roman" w:cs="Times New Roman"/>
          <w:bCs/>
          <w:i/>
          <w:sz w:val="24"/>
          <w:szCs w:val="24"/>
          <w:lang w:eastAsia="ru-RU"/>
        </w:rPr>
        <w:t>доля</w:t>
      </w:r>
      <w:r w:rsidRPr="00B360EC">
        <w:rPr>
          <w:rFonts w:ascii="Times New Roman" w:eastAsia="Times New Roman" w:hAnsi="Times New Roman" w:cs="Times New Roman"/>
          <w:i/>
          <w:sz w:val="24"/>
          <w:szCs w:val="24"/>
          <w:lang w:eastAsia="ru-RU"/>
        </w:rPr>
        <w:t xml:space="preserve"> участников ОГЭ, </w:t>
      </w:r>
      <w:r w:rsidRPr="00B360EC">
        <w:rPr>
          <w:rFonts w:ascii="Times New Roman" w:eastAsia="Times New Roman" w:hAnsi="Times New Roman" w:cs="Times New Roman"/>
          <w:b/>
          <w:i/>
          <w:sz w:val="24"/>
          <w:szCs w:val="24"/>
          <w:lang w:eastAsia="ru-RU"/>
        </w:rPr>
        <w:t xml:space="preserve">получивших отметки «4» и «5», </w:t>
      </w:r>
      <w:r w:rsidRPr="00B360EC">
        <w:rPr>
          <w:rFonts w:ascii="Times New Roman" w:eastAsia="Times New Roman" w:hAnsi="Times New Roman" w:cs="Times New Roman"/>
          <w:i/>
          <w:sz w:val="24"/>
          <w:szCs w:val="24"/>
          <w:lang w:eastAsia="ru-RU"/>
        </w:rPr>
        <w:t xml:space="preserve">имеет </w:t>
      </w:r>
      <w:r w:rsidRPr="00B360EC">
        <w:rPr>
          <w:rFonts w:ascii="Times New Roman" w:eastAsia="Times New Roman" w:hAnsi="Times New Roman" w:cs="Times New Roman"/>
          <w:b/>
          <w:i/>
          <w:sz w:val="24"/>
          <w:szCs w:val="24"/>
          <w:lang w:eastAsia="ru-RU"/>
        </w:rPr>
        <w:t>максимальные значения</w:t>
      </w:r>
      <w:r w:rsidRPr="00B360EC">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B360EC">
        <w:rPr>
          <w:rFonts w:ascii="Times New Roman" w:eastAsia="Times New Roman" w:hAnsi="Times New Roman" w:cs="Times New Roman"/>
          <w:b/>
          <w:i/>
          <w:sz w:val="24"/>
          <w:szCs w:val="24"/>
          <w:lang w:eastAsia="ru-RU"/>
        </w:rPr>
        <w:t xml:space="preserve"> </w:t>
      </w:r>
    </w:p>
    <w:p w14:paraId="4AF8B20D" w14:textId="77777777" w:rsidR="00B360EC" w:rsidRPr="00B360EC" w:rsidRDefault="00B360EC" w:rsidP="00B360EC">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B360EC">
        <w:rPr>
          <w:rFonts w:ascii="Times New Roman" w:eastAsia="Times New Roman" w:hAnsi="Times New Roman" w:cs="Times New Roman"/>
          <w:bCs/>
          <w:i/>
          <w:sz w:val="24"/>
          <w:szCs w:val="24"/>
          <w:lang w:eastAsia="ru-RU"/>
        </w:rPr>
        <w:t>доля</w:t>
      </w:r>
      <w:r w:rsidRPr="00B360EC">
        <w:rPr>
          <w:rFonts w:ascii="Times New Roman" w:eastAsia="Times New Roman" w:hAnsi="Times New Roman" w:cs="Times New Roman"/>
          <w:i/>
          <w:sz w:val="24"/>
          <w:szCs w:val="24"/>
          <w:lang w:eastAsia="ru-RU"/>
        </w:rPr>
        <w:t xml:space="preserve"> участников ОГЭ,</w:t>
      </w:r>
      <w:r w:rsidRPr="00B360EC">
        <w:rPr>
          <w:rFonts w:ascii="Times New Roman" w:eastAsia="Times New Roman" w:hAnsi="Times New Roman" w:cs="Times New Roman"/>
          <w:b/>
          <w:i/>
          <w:sz w:val="24"/>
          <w:szCs w:val="24"/>
          <w:lang w:eastAsia="ru-RU"/>
        </w:rPr>
        <w:t xml:space="preserve"> получивших неудовлетворительную отметку</w:t>
      </w:r>
      <w:r w:rsidRPr="00B360EC">
        <w:rPr>
          <w:rFonts w:ascii="Times New Roman" w:eastAsia="Times New Roman" w:hAnsi="Times New Roman" w:cs="Times New Roman"/>
          <w:i/>
          <w:sz w:val="24"/>
          <w:szCs w:val="24"/>
          <w:lang w:eastAsia="ru-RU"/>
        </w:rPr>
        <w:t xml:space="preserve">, имеет </w:t>
      </w:r>
      <w:r w:rsidRPr="00B360EC">
        <w:rPr>
          <w:rFonts w:ascii="Times New Roman" w:eastAsia="Times New Roman" w:hAnsi="Times New Roman" w:cs="Times New Roman"/>
          <w:b/>
          <w:i/>
          <w:sz w:val="24"/>
          <w:szCs w:val="24"/>
          <w:lang w:eastAsia="ru-RU"/>
        </w:rPr>
        <w:t>минимальные значения</w:t>
      </w:r>
      <w:r w:rsidRPr="00B360EC">
        <w:rPr>
          <w:rFonts w:ascii="Times New Roman" w:eastAsia="Times New Roman" w:hAnsi="Times New Roman" w:cs="Times New Roman"/>
          <w:i/>
          <w:sz w:val="24"/>
          <w:szCs w:val="24"/>
          <w:lang w:eastAsia="ru-RU"/>
        </w:rPr>
        <w:t xml:space="preserve"> (по сравнению с другими ОО субъекта Российской</w:t>
      </w:r>
      <w:r w:rsidRPr="00B360EC">
        <w:rPr>
          <w:rFonts w:ascii="Times New Roman" w:eastAsia="Times New Roman" w:hAnsi="Times New Roman" w:cs="Times New Roman"/>
          <w:sz w:val="24"/>
          <w:szCs w:val="24"/>
          <w:lang w:eastAsia="ru-RU"/>
        </w:rPr>
        <w:t xml:space="preserve"> Федерации).</w:t>
      </w:r>
    </w:p>
    <w:p w14:paraId="41D36780" w14:textId="77777777" w:rsidR="00B360EC" w:rsidRPr="00B360EC" w:rsidRDefault="00B360EC" w:rsidP="00B360EC">
      <w:pPr>
        <w:keepNext/>
        <w:spacing w:after="120" w:line="240" w:lineRule="auto"/>
        <w:jc w:val="right"/>
        <w:rPr>
          <w:rFonts w:ascii="Times New Roman" w:eastAsia="Calibri" w:hAnsi="Times New Roman" w:cs="Times New Roman"/>
          <w:i/>
          <w:color w:val="1F497D"/>
          <w:sz w:val="18"/>
          <w:szCs w:val="18"/>
          <w:lang w:eastAsia="ru-RU"/>
        </w:rPr>
      </w:pPr>
      <w:r w:rsidRPr="00B360EC">
        <w:rPr>
          <w:rFonts w:ascii="Times New Roman" w:eastAsia="Calibri" w:hAnsi="Times New Roman" w:cs="Times New Roman"/>
          <w:bCs/>
          <w:i/>
          <w:color w:val="1F497D"/>
          <w:sz w:val="18"/>
          <w:szCs w:val="18"/>
          <w:lang w:eastAsia="ru-RU"/>
        </w:rPr>
        <w:t>Таблица 2</w:t>
      </w:r>
      <w:r w:rsidRPr="00B360EC">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B360EC" w:rsidRPr="00B360EC" w14:paraId="6A9091AC" w14:textId="77777777" w:rsidTr="00C756AA">
        <w:trPr>
          <w:cantSplit/>
          <w:tblHeader/>
        </w:trPr>
        <w:tc>
          <w:tcPr>
            <w:tcW w:w="563" w:type="dxa"/>
            <w:shd w:val="clear" w:color="auto" w:fill="auto"/>
            <w:vAlign w:val="center"/>
          </w:tcPr>
          <w:p w14:paraId="66367DFA"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 п/п</w:t>
            </w:r>
          </w:p>
        </w:tc>
        <w:tc>
          <w:tcPr>
            <w:tcW w:w="3548" w:type="dxa"/>
            <w:shd w:val="clear" w:color="auto" w:fill="auto"/>
            <w:vAlign w:val="center"/>
          </w:tcPr>
          <w:p w14:paraId="538BCFEA"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Название ОО</w:t>
            </w:r>
          </w:p>
        </w:tc>
        <w:tc>
          <w:tcPr>
            <w:tcW w:w="3354" w:type="dxa"/>
            <w:shd w:val="clear" w:color="auto" w:fill="auto"/>
            <w:vAlign w:val="center"/>
          </w:tcPr>
          <w:p w14:paraId="35B413A8"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5862F117"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 xml:space="preserve">Доля участников, получивших </w:t>
            </w:r>
            <w:r w:rsidRPr="00B360EC">
              <w:rPr>
                <w:rFonts w:ascii="Times New Roman" w:eastAsia="Times New Roman" w:hAnsi="Times New Roman" w:cs="Times New Roman"/>
                <w:szCs w:val="20"/>
                <w:lang w:eastAsia="ru-RU"/>
              </w:rPr>
              <w:br/>
              <w:t xml:space="preserve">отметки «4» и «5» </w:t>
            </w:r>
          </w:p>
          <w:p w14:paraId="66C7F01F"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1F53BD44"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 xml:space="preserve">Доля участников, получивших отметки «3», «4» и «5» </w:t>
            </w:r>
            <w:r w:rsidRPr="00B360EC">
              <w:rPr>
                <w:rFonts w:ascii="Times New Roman" w:eastAsia="Times New Roman" w:hAnsi="Times New Roman" w:cs="Times New Roman"/>
                <w:szCs w:val="20"/>
                <w:lang w:eastAsia="ru-RU"/>
              </w:rPr>
              <w:br/>
            </w:r>
            <w:r w:rsidRPr="00B360EC">
              <w:rPr>
                <w:rFonts w:ascii="Times New Roman" w:eastAsia="MS Mincho" w:hAnsi="Times New Roman" w:cs="Times New Roman"/>
                <w:szCs w:val="20"/>
              </w:rPr>
              <w:t>(</w:t>
            </w:r>
            <w:r w:rsidRPr="00B360EC">
              <w:rPr>
                <w:rFonts w:ascii="Times New Roman" w:eastAsia="Times New Roman" w:hAnsi="Times New Roman" w:cs="Times New Roman"/>
                <w:szCs w:val="20"/>
                <w:lang w:eastAsia="ru-RU"/>
              </w:rPr>
              <w:t>уровень обученности)</w:t>
            </w:r>
          </w:p>
        </w:tc>
      </w:tr>
      <w:tr w:rsidR="007361F9" w:rsidRPr="00B360EC" w14:paraId="60693B01" w14:textId="77777777" w:rsidTr="007361F9">
        <w:trPr>
          <w:trHeight w:val="20"/>
        </w:trPr>
        <w:tc>
          <w:tcPr>
            <w:tcW w:w="563" w:type="dxa"/>
            <w:shd w:val="clear" w:color="auto" w:fill="auto"/>
            <w:vAlign w:val="center"/>
          </w:tcPr>
          <w:p w14:paraId="473167A0" w14:textId="77777777" w:rsidR="007361F9" w:rsidRPr="00B360EC" w:rsidRDefault="007361F9" w:rsidP="007361F9">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1.</w:t>
            </w:r>
          </w:p>
        </w:tc>
        <w:tc>
          <w:tcPr>
            <w:tcW w:w="3548" w:type="dxa"/>
            <w:tcBorders>
              <w:top w:val="nil"/>
              <w:left w:val="nil"/>
              <w:bottom w:val="single" w:sz="4" w:space="0" w:color="auto"/>
              <w:right w:val="nil"/>
            </w:tcBorders>
            <w:shd w:val="clear" w:color="auto" w:fill="auto"/>
            <w:vAlign w:val="bottom"/>
          </w:tcPr>
          <w:p w14:paraId="4D612D6E" w14:textId="77777777" w:rsidR="007361F9" w:rsidRPr="007361F9" w:rsidRDefault="007361F9" w:rsidP="007361F9">
            <w:pPr>
              <w:rPr>
                <w:rFonts w:ascii="Times New Roman" w:hAnsi="Times New Roman" w:cs="Times New Roman"/>
                <w:color w:val="000000"/>
              </w:rPr>
            </w:pPr>
            <w:r w:rsidRPr="007361F9">
              <w:rPr>
                <w:rFonts w:ascii="Times New Roman" w:hAnsi="Times New Roman" w:cs="Times New Roman"/>
                <w:color w:val="000000"/>
              </w:rPr>
              <w:t>ГБОУ "СОШ №3 г.</w:t>
            </w:r>
            <w:r w:rsidR="00FC572A">
              <w:rPr>
                <w:rFonts w:ascii="Times New Roman" w:hAnsi="Times New Roman" w:cs="Times New Roman"/>
                <w:color w:val="000000"/>
              </w:rPr>
              <w:t xml:space="preserve"> </w:t>
            </w:r>
            <w:r w:rsidRPr="007361F9">
              <w:rPr>
                <w:rFonts w:ascii="Times New Roman" w:hAnsi="Times New Roman" w:cs="Times New Roman"/>
                <w:color w:val="000000"/>
              </w:rPr>
              <w:t>Карабулак"</w:t>
            </w:r>
          </w:p>
        </w:tc>
        <w:tc>
          <w:tcPr>
            <w:tcW w:w="3354" w:type="dxa"/>
            <w:shd w:val="clear" w:color="auto" w:fill="auto"/>
            <w:vAlign w:val="center"/>
          </w:tcPr>
          <w:p w14:paraId="2418B9AB"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3978D64"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48181EFA"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7361F9" w:rsidRPr="00B360EC" w14:paraId="070337B6" w14:textId="77777777" w:rsidTr="007361F9">
        <w:trPr>
          <w:trHeight w:val="20"/>
        </w:trPr>
        <w:tc>
          <w:tcPr>
            <w:tcW w:w="563" w:type="dxa"/>
            <w:shd w:val="clear" w:color="auto" w:fill="auto"/>
            <w:vAlign w:val="center"/>
          </w:tcPr>
          <w:p w14:paraId="40097B91" w14:textId="77777777" w:rsidR="007361F9" w:rsidRPr="00B360EC" w:rsidRDefault="007361F9" w:rsidP="007361F9">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2.</w:t>
            </w:r>
          </w:p>
        </w:tc>
        <w:tc>
          <w:tcPr>
            <w:tcW w:w="3548" w:type="dxa"/>
            <w:tcBorders>
              <w:top w:val="single" w:sz="4" w:space="0" w:color="auto"/>
              <w:left w:val="nil"/>
              <w:bottom w:val="single" w:sz="4" w:space="0" w:color="auto"/>
              <w:right w:val="nil"/>
            </w:tcBorders>
            <w:shd w:val="clear" w:color="auto" w:fill="auto"/>
            <w:vAlign w:val="bottom"/>
          </w:tcPr>
          <w:p w14:paraId="46D63A39" w14:textId="77777777" w:rsidR="007361F9" w:rsidRPr="007361F9" w:rsidRDefault="007361F9" w:rsidP="007361F9">
            <w:pPr>
              <w:rPr>
                <w:rFonts w:ascii="Times New Roman" w:hAnsi="Times New Roman" w:cs="Times New Roman"/>
                <w:color w:val="000000"/>
              </w:rPr>
            </w:pPr>
            <w:r w:rsidRPr="007361F9">
              <w:rPr>
                <w:rFonts w:ascii="Times New Roman" w:hAnsi="Times New Roman" w:cs="Times New Roman"/>
                <w:color w:val="000000"/>
              </w:rPr>
              <w:t>ГБОУ "СОШ №1 г. Магас"</w:t>
            </w:r>
          </w:p>
        </w:tc>
        <w:tc>
          <w:tcPr>
            <w:tcW w:w="3354" w:type="dxa"/>
            <w:shd w:val="clear" w:color="auto" w:fill="auto"/>
            <w:vAlign w:val="center"/>
          </w:tcPr>
          <w:p w14:paraId="238480AA"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D48B913"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9F0D409"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7361F9" w:rsidRPr="00B360EC" w14:paraId="421C2B5E" w14:textId="77777777" w:rsidTr="007361F9">
        <w:trPr>
          <w:trHeight w:val="20"/>
        </w:trPr>
        <w:tc>
          <w:tcPr>
            <w:tcW w:w="563" w:type="dxa"/>
            <w:shd w:val="clear" w:color="auto" w:fill="auto"/>
            <w:vAlign w:val="center"/>
          </w:tcPr>
          <w:p w14:paraId="217CFDD0" w14:textId="77777777" w:rsidR="007361F9" w:rsidRPr="00B360EC" w:rsidRDefault="007361F9" w:rsidP="007361F9">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3.</w:t>
            </w:r>
          </w:p>
        </w:tc>
        <w:tc>
          <w:tcPr>
            <w:tcW w:w="3548" w:type="dxa"/>
            <w:tcBorders>
              <w:top w:val="single" w:sz="4" w:space="0" w:color="auto"/>
              <w:left w:val="nil"/>
              <w:bottom w:val="single" w:sz="4" w:space="0" w:color="auto"/>
              <w:right w:val="nil"/>
            </w:tcBorders>
            <w:shd w:val="clear" w:color="auto" w:fill="auto"/>
            <w:vAlign w:val="bottom"/>
          </w:tcPr>
          <w:p w14:paraId="5321CCFC" w14:textId="77777777" w:rsidR="007361F9" w:rsidRPr="007361F9" w:rsidRDefault="007361F9" w:rsidP="007361F9">
            <w:pPr>
              <w:rPr>
                <w:rFonts w:ascii="Times New Roman" w:hAnsi="Times New Roman" w:cs="Times New Roman"/>
                <w:color w:val="000000"/>
              </w:rPr>
            </w:pPr>
            <w:r w:rsidRPr="007361F9">
              <w:rPr>
                <w:rFonts w:ascii="Times New Roman" w:hAnsi="Times New Roman" w:cs="Times New Roman"/>
                <w:color w:val="000000"/>
              </w:rPr>
              <w:t>ГБОУ "Центр образования г. Магас"</w:t>
            </w:r>
          </w:p>
        </w:tc>
        <w:tc>
          <w:tcPr>
            <w:tcW w:w="3354" w:type="dxa"/>
            <w:shd w:val="clear" w:color="auto" w:fill="auto"/>
            <w:vAlign w:val="center"/>
          </w:tcPr>
          <w:p w14:paraId="52C1B0C5"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BA74B82"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C08A12E"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7361F9" w:rsidRPr="00B360EC" w14:paraId="03B647A8" w14:textId="77777777" w:rsidTr="007361F9">
        <w:trPr>
          <w:trHeight w:val="20"/>
        </w:trPr>
        <w:tc>
          <w:tcPr>
            <w:tcW w:w="563" w:type="dxa"/>
            <w:shd w:val="clear" w:color="auto" w:fill="auto"/>
            <w:vAlign w:val="center"/>
          </w:tcPr>
          <w:p w14:paraId="4DB87DD4" w14:textId="77777777" w:rsidR="007361F9" w:rsidRPr="00B360EC" w:rsidRDefault="007361F9" w:rsidP="007361F9">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4.</w:t>
            </w:r>
          </w:p>
        </w:tc>
        <w:tc>
          <w:tcPr>
            <w:tcW w:w="3548" w:type="dxa"/>
            <w:tcBorders>
              <w:top w:val="single" w:sz="4" w:space="0" w:color="auto"/>
              <w:left w:val="nil"/>
              <w:bottom w:val="nil"/>
              <w:right w:val="nil"/>
            </w:tcBorders>
            <w:shd w:val="clear" w:color="auto" w:fill="auto"/>
            <w:vAlign w:val="bottom"/>
          </w:tcPr>
          <w:p w14:paraId="39C00F33" w14:textId="77777777" w:rsidR="007361F9" w:rsidRPr="007361F9" w:rsidRDefault="007361F9" w:rsidP="007361F9">
            <w:pPr>
              <w:rPr>
                <w:rFonts w:ascii="Times New Roman" w:hAnsi="Times New Roman" w:cs="Times New Roman"/>
                <w:color w:val="000000"/>
              </w:rPr>
            </w:pPr>
            <w:r w:rsidRPr="007361F9">
              <w:rPr>
                <w:rFonts w:ascii="Times New Roman" w:hAnsi="Times New Roman" w:cs="Times New Roman"/>
                <w:color w:val="000000"/>
              </w:rPr>
              <w:t>ГБОУ  "СОШ №1 г.</w:t>
            </w:r>
            <w:r w:rsidR="00FC572A">
              <w:rPr>
                <w:rFonts w:ascii="Times New Roman" w:hAnsi="Times New Roman" w:cs="Times New Roman"/>
                <w:color w:val="000000"/>
              </w:rPr>
              <w:t xml:space="preserve"> </w:t>
            </w:r>
            <w:r w:rsidRPr="007361F9">
              <w:rPr>
                <w:rFonts w:ascii="Times New Roman" w:hAnsi="Times New Roman" w:cs="Times New Roman"/>
                <w:color w:val="000000"/>
              </w:rPr>
              <w:t>Назрань"</w:t>
            </w:r>
          </w:p>
        </w:tc>
        <w:tc>
          <w:tcPr>
            <w:tcW w:w="3354" w:type="dxa"/>
            <w:shd w:val="clear" w:color="auto" w:fill="auto"/>
            <w:vAlign w:val="center"/>
          </w:tcPr>
          <w:p w14:paraId="1813E18F"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4DC0F01C"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7DC82EBF" w14:textId="77777777" w:rsidR="007361F9" w:rsidRPr="00B360EC" w:rsidRDefault="007361F9" w:rsidP="007361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232F6F" w:rsidRPr="00B360EC" w14:paraId="0599E961" w14:textId="77777777" w:rsidTr="00C756AA">
        <w:trPr>
          <w:trHeight w:val="20"/>
        </w:trPr>
        <w:tc>
          <w:tcPr>
            <w:tcW w:w="563" w:type="dxa"/>
            <w:shd w:val="clear" w:color="auto" w:fill="auto"/>
            <w:vAlign w:val="center"/>
          </w:tcPr>
          <w:p w14:paraId="02E7ABA9" w14:textId="77777777" w:rsidR="00232F6F" w:rsidRPr="00B360EC" w:rsidRDefault="00232F6F" w:rsidP="00232F6F">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5.</w:t>
            </w:r>
          </w:p>
        </w:tc>
        <w:tc>
          <w:tcPr>
            <w:tcW w:w="3548" w:type="dxa"/>
            <w:shd w:val="clear" w:color="auto" w:fill="auto"/>
            <w:vAlign w:val="center"/>
          </w:tcPr>
          <w:p w14:paraId="0CB12BA5" w14:textId="77777777" w:rsidR="00232F6F" w:rsidRPr="00232F6F" w:rsidRDefault="00232F6F" w:rsidP="00232F6F">
            <w:pPr>
              <w:rPr>
                <w:rFonts w:ascii="Times New Roman" w:hAnsi="Times New Roman" w:cs="Times New Roman"/>
                <w:color w:val="000000"/>
              </w:rPr>
            </w:pPr>
            <w:r w:rsidRPr="00232F6F">
              <w:rPr>
                <w:rFonts w:ascii="Times New Roman" w:hAnsi="Times New Roman" w:cs="Times New Roman"/>
                <w:color w:val="000000"/>
              </w:rPr>
              <w:t>ГБОУ  "Лицей г.</w:t>
            </w:r>
            <w:r w:rsidR="00FC572A">
              <w:rPr>
                <w:rFonts w:ascii="Times New Roman" w:hAnsi="Times New Roman" w:cs="Times New Roman"/>
                <w:color w:val="000000"/>
              </w:rPr>
              <w:t xml:space="preserve"> </w:t>
            </w:r>
            <w:r w:rsidRPr="00232F6F">
              <w:rPr>
                <w:rFonts w:ascii="Times New Roman" w:hAnsi="Times New Roman" w:cs="Times New Roman"/>
                <w:color w:val="000000"/>
              </w:rPr>
              <w:t>Назрань"</w:t>
            </w:r>
          </w:p>
        </w:tc>
        <w:tc>
          <w:tcPr>
            <w:tcW w:w="3354" w:type="dxa"/>
            <w:shd w:val="clear" w:color="auto" w:fill="auto"/>
            <w:vAlign w:val="center"/>
          </w:tcPr>
          <w:p w14:paraId="03E403BB" w14:textId="77777777" w:rsidR="00232F6F" w:rsidRPr="00B360EC" w:rsidRDefault="00232F6F" w:rsidP="00232F6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5D6FDC89" w14:textId="77777777" w:rsidR="00232F6F" w:rsidRPr="00B360EC" w:rsidRDefault="00232F6F" w:rsidP="00232F6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276C6CE2" w14:textId="77777777" w:rsidR="00232F6F" w:rsidRPr="00B360EC" w:rsidRDefault="00232F6F" w:rsidP="00232F6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8F3BE1" w:rsidRPr="00B360EC" w14:paraId="4BD6D500" w14:textId="77777777" w:rsidTr="00C756AA">
        <w:trPr>
          <w:trHeight w:val="20"/>
        </w:trPr>
        <w:tc>
          <w:tcPr>
            <w:tcW w:w="563" w:type="dxa"/>
            <w:shd w:val="clear" w:color="auto" w:fill="auto"/>
            <w:vAlign w:val="center"/>
          </w:tcPr>
          <w:p w14:paraId="7C9AE874" w14:textId="77777777" w:rsidR="008F3BE1" w:rsidRPr="00B360EC" w:rsidRDefault="008F3BE1" w:rsidP="008F3BE1">
            <w:pPr>
              <w:spacing w:after="0" w:line="240" w:lineRule="auto"/>
              <w:contextualSpacing/>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6.</w:t>
            </w:r>
          </w:p>
        </w:tc>
        <w:tc>
          <w:tcPr>
            <w:tcW w:w="3548" w:type="dxa"/>
            <w:shd w:val="clear" w:color="auto" w:fill="auto"/>
            <w:vAlign w:val="center"/>
          </w:tcPr>
          <w:p w14:paraId="5DD4AF83" w14:textId="77777777" w:rsidR="008F3BE1" w:rsidRPr="00B07E57" w:rsidRDefault="008F3BE1" w:rsidP="00B07E57">
            <w:pPr>
              <w:rPr>
                <w:rFonts w:ascii="Times New Roman" w:hAnsi="Times New Roman" w:cs="Times New Roman"/>
                <w:color w:val="000000"/>
              </w:rPr>
            </w:pPr>
            <w:r w:rsidRPr="00B07E57">
              <w:rPr>
                <w:rFonts w:ascii="Times New Roman" w:hAnsi="Times New Roman" w:cs="Times New Roman"/>
                <w:color w:val="000000"/>
              </w:rPr>
              <w:t>ГАОУ "Гимназия № 1  г.</w:t>
            </w:r>
            <w:r w:rsidR="00FC572A">
              <w:rPr>
                <w:rFonts w:ascii="Times New Roman" w:hAnsi="Times New Roman" w:cs="Times New Roman"/>
                <w:color w:val="000000"/>
              </w:rPr>
              <w:t xml:space="preserve"> </w:t>
            </w:r>
            <w:r w:rsidRPr="00B07E57">
              <w:rPr>
                <w:rFonts w:ascii="Times New Roman" w:hAnsi="Times New Roman" w:cs="Times New Roman"/>
                <w:color w:val="000000"/>
              </w:rPr>
              <w:t>Назрань"</w:t>
            </w:r>
          </w:p>
        </w:tc>
        <w:tc>
          <w:tcPr>
            <w:tcW w:w="3354" w:type="dxa"/>
            <w:shd w:val="clear" w:color="auto" w:fill="auto"/>
            <w:vAlign w:val="center"/>
          </w:tcPr>
          <w:p w14:paraId="435E1AB8" w14:textId="77777777" w:rsidR="008F3BE1" w:rsidRPr="00B07E57" w:rsidRDefault="008F3BE1" w:rsidP="008F3BE1">
            <w:pPr>
              <w:spacing w:after="0" w:line="240" w:lineRule="auto"/>
              <w:contextualSpacing/>
              <w:jc w:val="center"/>
              <w:rPr>
                <w:rFonts w:ascii="Times New Roman" w:eastAsia="Times New Roman" w:hAnsi="Times New Roman" w:cs="Times New Roman"/>
                <w:szCs w:val="20"/>
                <w:lang w:eastAsia="ru-RU"/>
              </w:rPr>
            </w:pPr>
            <w:r w:rsidRPr="00B07E57">
              <w:rPr>
                <w:rFonts w:ascii="Times New Roman" w:eastAsia="Times New Roman" w:hAnsi="Times New Roman" w:cs="Times New Roman"/>
                <w:szCs w:val="20"/>
                <w:lang w:eastAsia="ru-RU"/>
              </w:rPr>
              <w:t>0</w:t>
            </w:r>
          </w:p>
        </w:tc>
        <w:tc>
          <w:tcPr>
            <w:tcW w:w="3355" w:type="dxa"/>
            <w:shd w:val="clear" w:color="auto" w:fill="auto"/>
            <w:vAlign w:val="center"/>
          </w:tcPr>
          <w:p w14:paraId="0C33CE6D" w14:textId="77777777" w:rsidR="008F3BE1" w:rsidRPr="00B07E57" w:rsidRDefault="008F3BE1" w:rsidP="008F3BE1">
            <w:pPr>
              <w:spacing w:after="0" w:line="240" w:lineRule="auto"/>
              <w:contextualSpacing/>
              <w:jc w:val="center"/>
              <w:rPr>
                <w:rFonts w:ascii="Times New Roman" w:eastAsia="Times New Roman" w:hAnsi="Times New Roman" w:cs="Times New Roman"/>
                <w:szCs w:val="20"/>
                <w:lang w:eastAsia="ru-RU"/>
              </w:rPr>
            </w:pPr>
            <w:r w:rsidRPr="00B07E57">
              <w:rPr>
                <w:rFonts w:ascii="Times New Roman" w:eastAsia="Times New Roman" w:hAnsi="Times New Roman" w:cs="Times New Roman"/>
                <w:szCs w:val="20"/>
                <w:lang w:eastAsia="ru-RU"/>
              </w:rPr>
              <w:t>100</w:t>
            </w:r>
          </w:p>
        </w:tc>
        <w:tc>
          <w:tcPr>
            <w:tcW w:w="3355" w:type="dxa"/>
            <w:shd w:val="clear" w:color="auto" w:fill="auto"/>
            <w:vAlign w:val="center"/>
          </w:tcPr>
          <w:p w14:paraId="3A82ED4F" w14:textId="77777777" w:rsidR="008F3BE1" w:rsidRPr="00B07E57" w:rsidRDefault="008F3BE1" w:rsidP="008F3BE1">
            <w:pPr>
              <w:spacing w:after="0" w:line="240" w:lineRule="auto"/>
              <w:contextualSpacing/>
              <w:jc w:val="center"/>
              <w:rPr>
                <w:rFonts w:ascii="Times New Roman" w:eastAsia="Times New Roman" w:hAnsi="Times New Roman" w:cs="Times New Roman"/>
                <w:szCs w:val="20"/>
                <w:lang w:eastAsia="ru-RU"/>
              </w:rPr>
            </w:pPr>
            <w:r w:rsidRPr="00B07E57">
              <w:rPr>
                <w:rFonts w:ascii="Times New Roman" w:eastAsia="Times New Roman" w:hAnsi="Times New Roman" w:cs="Times New Roman"/>
                <w:szCs w:val="20"/>
                <w:lang w:eastAsia="ru-RU"/>
              </w:rPr>
              <w:t>100</w:t>
            </w:r>
          </w:p>
        </w:tc>
      </w:tr>
    </w:tbl>
    <w:p w14:paraId="0BB65105" w14:textId="77777777" w:rsidR="00B360EC" w:rsidRPr="00B360EC" w:rsidRDefault="00B360EC" w:rsidP="00BA48B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B360EC">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B360EC">
        <w:rPr>
          <w:rFonts w:ascii="Times New Roman" w:eastAsia="Times New Roman" w:hAnsi="Times New Roman" w:cs="Times New Roman"/>
          <w:b/>
          <w:bCs/>
          <w:color w:val="000000"/>
          <w:sz w:val="28"/>
          <w:szCs w:val="24"/>
          <w:vertAlign w:val="superscript"/>
          <w:lang w:eastAsia="ru-RU"/>
        </w:rPr>
        <w:t>5</w:t>
      </w:r>
    </w:p>
    <w:p w14:paraId="6C4EF57F" w14:textId="77777777" w:rsidR="00B360EC" w:rsidRPr="00B360EC" w:rsidRDefault="00B360EC" w:rsidP="00B360EC">
      <w:pPr>
        <w:spacing w:after="0" w:line="240" w:lineRule="auto"/>
        <w:ind w:firstLine="284"/>
        <w:contextualSpacing/>
        <w:jc w:val="both"/>
        <w:rPr>
          <w:rFonts w:ascii="Times New Roman" w:eastAsia="Times New Roman" w:hAnsi="Times New Roman" w:cs="Times New Roman"/>
          <w:b/>
          <w:i/>
          <w:sz w:val="24"/>
          <w:szCs w:val="24"/>
          <w:lang w:eastAsia="ru-RU"/>
        </w:rPr>
      </w:pPr>
    </w:p>
    <w:p w14:paraId="2C2CEA52" w14:textId="77777777" w:rsidR="00B360EC" w:rsidRPr="00B360EC" w:rsidRDefault="00B360EC" w:rsidP="00B360EC">
      <w:pPr>
        <w:spacing w:after="0" w:line="240" w:lineRule="auto"/>
        <w:ind w:firstLine="284"/>
        <w:contextualSpacing/>
        <w:jc w:val="both"/>
        <w:rPr>
          <w:rFonts w:ascii="Times New Roman" w:eastAsia="Times New Roman" w:hAnsi="Times New Roman" w:cs="Times New Roman"/>
          <w:i/>
          <w:sz w:val="24"/>
          <w:szCs w:val="24"/>
          <w:lang w:eastAsia="ru-RU"/>
        </w:rPr>
      </w:pPr>
      <w:r w:rsidRPr="00B360EC">
        <w:rPr>
          <w:rFonts w:ascii="Times New Roman" w:eastAsia="Times New Roman" w:hAnsi="Times New Roman" w:cs="Times New Roman"/>
          <w:b/>
          <w:i/>
          <w:sz w:val="24"/>
          <w:szCs w:val="24"/>
          <w:lang w:eastAsia="ru-RU"/>
        </w:rPr>
        <w:t xml:space="preserve">Выбирается от 5 до 15% </w:t>
      </w:r>
      <w:r w:rsidRPr="00B360EC">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522615E4" w14:textId="77777777" w:rsidR="00B360EC" w:rsidRPr="00B360EC" w:rsidRDefault="00B360EC" w:rsidP="00B360EC">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B360EC">
        <w:rPr>
          <w:rFonts w:ascii="Times New Roman" w:eastAsia="Times New Roman" w:hAnsi="Times New Roman" w:cs="Times New Roman"/>
          <w:bCs/>
          <w:i/>
          <w:sz w:val="24"/>
          <w:szCs w:val="24"/>
          <w:lang w:eastAsia="ru-RU"/>
        </w:rPr>
        <w:t>доля</w:t>
      </w:r>
      <w:r w:rsidRPr="00B360EC">
        <w:rPr>
          <w:rFonts w:ascii="Times New Roman" w:eastAsia="Times New Roman" w:hAnsi="Times New Roman" w:cs="Times New Roman"/>
          <w:i/>
          <w:sz w:val="24"/>
          <w:szCs w:val="24"/>
          <w:lang w:eastAsia="ru-RU"/>
        </w:rPr>
        <w:t xml:space="preserve"> участников ОГЭ, </w:t>
      </w:r>
      <w:r w:rsidRPr="00B360EC">
        <w:rPr>
          <w:rFonts w:ascii="Times New Roman" w:eastAsia="Times New Roman" w:hAnsi="Times New Roman" w:cs="Times New Roman"/>
          <w:b/>
          <w:i/>
          <w:sz w:val="24"/>
          <w:szCs w:val="24"/>
          <w:lang w:eastAsia="ru-RU"/>
        </w:rPr>
        <w:t>получивших отметку «2»</w:t>
      </w:r>
      <w:r w:rsidRPr="00B360EC">
        <w:rPr>
          <w:rFonts w:ascii="Times New Roman" w:eastAsia="Times New Roman" w:hAnsi="Times New Roman" w:cs="Times New Roman"/>
          <w:i/>
          <w:sz w:val="24"/>
          <w:szCs w:val="24"/>
          <w:lang w:eastAsia="ru-RU"/>
        </w:rPr>
        <w:t xml:space="preserve">, имеет </w:t>
      </w:r>
      <w:r w:rsidRPr="00B360EC">
        <w:rPr>
          <w:rFonts w:ascii="Times New Roman" w:eastAsia="Times New Roman" w:hAnsi="Times New Roman" w:cs="Times New Roman"/>
          <w:b/>
          <w:i/>
          <w:sz w:val="24"/>
          <w:szCs w:val="24"/>
          <w:lang w:eastAsia="ru-RU"/>
        </w:rPr>
        <w:t>максимальные значения</w:t>
      </w:r>
      <w:r w:rsidRPr="00B360EC">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1A22BE52" w14:textId="77777777" w:rsidR="00B360EC" w:rsidRPr="00B360EC" w:rsidRDefault="00B360EC" w:rsidP="00B360EC">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B360EC">
        <w:rPr>
          <w:rFonts w:ascii="Times New Roman" w:eastAsia="Times New Roman" w:hAnsi="Times New Roman" w:cs="Times New Roman"/>
          <w:bCs/>
          <w:i/>
          <w:sz w:val="24"/>
          <w:szCs w:val="24"/>
          <w:lang w:eastAsia="ru-RU"/>
        </w:rPr>
        <w:t>доля</w:t>
      </w:r>
      <w:r w:rsidRPr="00B360EC">
        <w:rPr>
          <w:rFonts w:ascii="Times New Roman" w:eastAsia="Times New Roman" w:hAnsi="Times New Roman" w:cs="Times New Roman"/>
          <w:i/>
          <w:sz w:val="24"/>
          <w:szCs w:val="24"/>
          <w:lang w:eastAsia="ru-RU"/>
        </w:rPr>
        <w:t xml:space="preserve"> участников ОГЭ, </w:t>
      </w:r>
      <w:r w:rsidRPr="00B360EC">
        <w:rPr>
          <w:rFonts w:ascii="Times New Roman" w:eastAsia="Times New Roman" w:hAnsi="Times New Roman" w:cs="Times New Roman"/>
          <w:b/>
          <w:i/>
          <w:sz w:val="24"/>
          <w:szCs w:val="24"/>
          <w:lang w:eastAsia="ru-RU"/>
        </w:rPr>
        <w:t>получивших отметки «4» и «5»</w:t>
      </w:r>
      <w:r w:rsidRPr="00B360EC">
        <w:rPr>
          <w:rFonts w:ascii="Times New Roman" w:eastAsia="Times New Roman" w:hAnsi="Times New Roman" w:cs="Times New Roman"/>
          <w:i/>
          <w:sz w:val="24"/>
          <w:szCs w:val="24"/>
          <w:lang w:eastAsia="ru-RU"/>
        </w:rPr>
        <w:t xml:space="preserve">, имеет </w:t>
      </w:r>
      <w:r w:rsidRPr="00B360EC">
        <w:rPr>
          <w:rFonts w:ascii="Times New Roman" w:eastAsia="Times New Roman" w:hAnsi="Times New Roman" w:cs="Times New Roman"/>
          <w:b/>
          <w:i/>
          <w:sz w:val="24"/>
          <w:szCs w:val="24"/>
          <w:lang w:eastAsia="ru-RU"/>
        </w:rPr>
        <w:t>минимальные значения</w:t>
      </w:r>
      <w:r w:rsidRPr="00B360EC">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41EC183F" w14:textId="77777777" w:rsidR="00B360EC" w:rsidRPr="00B360EC" w:rsidRDefault="00B360EC" w:rsidP="00B360EC">
      <w:pPr>
        <w:keepNext/>
        <w:spacing w:after="120" w:line="240" w:lineRule="auto"/>
        <w:jc w:val="right"/>
        <w:rPr>
          <w:rFonts w:ascii="Times New Roman" w:eastAsia="Calibri" w:hAnsi="Times New Roman" w:cs="Times New Roman"/>
          <w:i/>
          <w:color w:val="1F497D"/>
          <w:sz w:val="18"/>
          <w:szCs w:val="18"/>
          <w:lang w:eastAsia="ru-RU"/>
        </w:rPr>
      </w:pPr>
      <w:r w:rsidRPr="00B360EC">
        <w:rPr>
          <w:rFonts w:ascii="Times New Roman" w:eastAsia="Calibri" w:hAnsi="Times New Roman" w:cs="Times New Roman"/>
          <w:bCs/>
          <w:i/>
          <w:color w:val="1F497D"/>
          <w:sz w:val="18"/>
          <w:szCs w:val="18"/>
          <w:lang w:eastAsia="ru-RU"/>
        </w:rPr>
        <w:lastRenderedPageBreak/>
        <w:t>Таблица 2</w:t>
      </w:r>
      <w:r w:rsidRPr="00B360EC">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B360EC" w:rsidRPr="00B360EC" w14:paraId="24B9FA58" w14:textId="77777777" w:rsidTr="00C756AA">
        <w:trPr>
          <w:cantSplit/>
          <w:tblHeader/>
        </w:trPr>
        <w:tc>
          <w:tcPr>
            <w:tcW w:w="563" w:type="dxa"/>
            <w:vAlign w:val="center"/>
          </w:tcPr>
          <w:p w14:paraId="196AF52B"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 п/п</w:t>
            </w:r>
          </w:p>
        </w:tc>
        <w:tc>
          <w:tcPr>
            <w:tcW w:w="3548" w:type="dxa"/>
            <w:vAlign w:val="center"/>
          </w:tcPr>
          <w:p w14:paraId="374C22A7"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Название ОО</w:t>
            </w:r>
          </w:p>
        </w:tc>
        <w:tc>
          <w:tcPr>
            <w:tcW w:w="3402" w:type="dxa"/>
            <w:vAlign w:val="center"/>
          </w:tcPr>
          <w:p w14:paraId="7EDA24B3"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11BEE489"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Доля участников, получивших отметки</w:t>
            </w:r>
            <w:r w:rsidRPr="00B360EC">
              <w:rPr>
                <w:rFonts w:ascii="Times New Roman" w:eastAsia="Times New Roman" w:hAnsi="Times New Roman" w:cs="Times New Roman"/>
                <w:szCs w:val="20"/>
                <w:lang w:eastAsia="ru-RU"/>
              </w:rPr>
              <w:br/>
              <w:t xml:space="preserve"> «4» и «5» </w:t>
            </w:r>
          </w:p>
          <w:p w14:paraId="635218D6"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(качество обучения)</w:t>
            </w:r>
          </w:p>
        </w:tc>
        <w:tc>
          <w:tcPr>
            <w:tcW w:w="3402" w:type="dxa"/>
            <w:vAlign w:val="center"/>
          </w:tcPr>
          <w:p w14:paraId="5F8FA501" w14:textId="77777777" w:rsidR="00B360EC" w:rsidRPr="00B360EC" w:rsidRDefault="00B360EC" w:rsidP="00B360EC">
            <w:pPr>
              <w:spacing w:after="0" w:line="240" w:lineRule="auto"/>
              <w:contextualSpacing/>
              <w:jc w:val="center"/>
              <w:rPr>
                <w:rFonts w:ascii="Times New Roman" w:eastAsia="Times New Roman" w:hAnsi="Times New Roman" w:cs="Times New Roman"/>
                <w:szCs w:val="20"/>
                <w:lang w:eastAsia="ru-RU"/>
              </w:rPr>
            </w:pPr>
            <w:r w:rsidRPr="00B360EC">
              <w:rPr>
                <w:rFonts w:ascii="Times New Roman" w:eastAsia="Times New Roman" w:hAnsi="Times New Roman" w:cs="Times New Roman"/>
                <w:szCs w:val="20"/>
                <w:lang w:eastAsia="ru-RU"/>
              </w:rPr>
              <w:t xml:space="preserve">Доля участников, получивших отметки «3», «4» и «5» </w:t>
            </w:r>
            <w:r w:rsidRPr="00B360EC">
              <w:rPr>
                <w:rFonts w:ascii="Times New Roman" w:eastAsia="Times New Roman" w:hAnsi="Times New Roman" w:cs="Times New Roman"/>
                <w:szCs w:val="20"/>
                <w:lang w:eastAsia="ru-RU"/>
              </w:rPr>
              <w:br/>
            </w:r>
            <w:r w:rsidRPr="00B360EC">
              <w:rPr>
                <w:rFonts w:ascii="Times New Roman" w:eastAsia="MS Mincho" w:hAnsi="Times New Roman" w:cs="Times New Roman"/>
                <w:szCs w:val="20"/>
              </w:rPr>
              <w:t>(</w:t>
            </w:r>
            <w:r w:rsidRPr="00B360EC">
              <w:rPr>
                <w:rFonts w:ascii="Times New Roman" w:eastAsia="Times New Roman" w:hAnsi="Times New Roman" w:cs="Times New Roman"/>
                <w:szCs w:val="20"/>
                <w:lang w:eastAsia="ru-RU"/>
              </w:rPr>
              <w:t>уровень обученности)</w:t>
            </w:r>
          </w:p>
        </w:tc>
      </w:tr>
      <w:tr w:rsidR="0013740D" w:rsidRPr="00B360EC" w14:paraId="1A6A3CF4" w14:textId="77777777" w:rsidTr="00C756AA">
        <w:trPr>
          <w:cantSplit/>
          <w:tblHeader/>
        </w:trPr>
        <w:tc>
          <w:tcPr>
            <w:tcW w:w="563" w:type="dxa"/>
            <w:vAlign w:val="center"/>
          </w:tcPr>
          <w:p w14:paraId="0DC5D9CA" w14:textId="77777777" w:rsidR="0013740D" w:rsidRPr="00B360EC" w:rsidRDefault="0013740D" w:rsidP="00B360EC">
            <w:pPr>
              <w:spacing w:after="0" w:line="240" w:lineRule="auto"/>
              <w:contextualSpacing/>
              <w:jc w:val="center"/>
              <w:rPr>
                <w:rFonts w:ascii="Times New Roman" w:eastAsia="Times New Roman" w:hAnsi="Times New Roman" w:cs="Times New Roman"/>
                <w:szCs w:val="20"/>
                <w:lang w:eastAsia="ru-RU"/>
              </w:rPr>
            </w:pPr>
          </w:p>
        </w:tc>
        <w:tc>
          <w:tcPr>
            <w:tcW w:w="3548" w:type="dxa"/>
            <w:vAlign w:val="center"/>
          </w:tcPr>
          <w:p w14:paraId="7A40C95C" w14:textId="77777777" w:rsidR="0013740D" w:rsidRPr="00B360EC" w:rsidRDefault="0013740D" w:rsidP="00B360E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3402" w:type="dxa"/>
            <w:vAlign w:val="center"/>
          </w:tcPr>
          <w:p w14:paraId="2279CA5B" w14:textId="77777777" w:rsidR="0013740D" w:rsidRPr="00B360EC" w:rsidRDefault="0013740D" w:rsidP="00B360E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3260" w:type="dxa"/>
            <w:vAlign w:val="center"/>
          </w:tcPr>
          <w:p w14:paraId="3554C952" w14:textId="77777777" w:rsidR="0013740D" w:rsidRPr="00B360EC" w:rsidRDefault="0013740D" w:rsidP="00B360E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3402" w:type="dxa"/>
            <w:vAlign w:val="center"/>
          </w:tcPr>
          <w:p w14:paraId="10BC147A" w14:textId="77777777" w:rsidR="0013740D" w:rsidRPr="00B360EC" w:rsidRDefault="0013740D" w:rsidP="00B360E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r>
      <w:bookmarkEnd w:id="4"/>
      <w:bookmarkEnd w:id="5"/>
      <w:bookmarkEnd w:id="6"/>
    </w:tbl>
    <w:p w14:paraId="78B10BB1" w14:textId="77777777" w:rsidR="00B360EC" w:rsidRPr="00B360EC" w:rsidRDefault="00B360EC" w:rsidP="00B360EC">
      <w:pPr>
        <w:spacing w:after="0" w:line="240" w:lineRule="auto"/>
        <w:rPr>
          <w:rFonts w:ascii="Times New Roman" w:eastAsia="Calibri" w:hAnsi="Times New Roman" w:cs="Times New Roman"/>
          <w:b/>
          <w:sz w:val="24"/>
          <w:szCs w:val="24"/>
          <w:lang w:eastAsia="ru-RU"/>
        </w:rPr>
      </w:pPr>
    </w:p>
    <w:p w14:paraId="3B1A8833" w14:textId="77777777" w:rsidR="00B360EC" w:rsidRPr="00B360EC" w:rsidRDefault="00B360EC" w:rsidP="00BA48B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B360EC">
        <w:rPr>
          <w:rFonts w:ascii="Times New Roman" w:eastAsia="Times New Roman" w:hAnsi="Times New Roman" w:cs="Times New Roman"/>
          <w:b/>
          <w:bCs/>
          <w:color w:val="000000"/>
          <w:sz w:val="28"/>
          <w:szCs w:val="24"/>
          <w:lang w:eastAsia="ru-RU"/>
        </w:rPr>
        <w:t>ВЫВОДЫ о характере ре</w:t>
      </w:r>
      <w:r w:rsidR="00462362">
        <w:rPr>
          <w:rFonts w:ascii="Times New Roman" w:eastAsia="Times New Roman" w:hAnsi="Times New Roman" w:cs="Times New Roman"/>
          <w:b/>
          <w:bCs/>
          <w:color w:val="000000"/>
          <w:sz w:val="28"/>
          <w:szCs w:val="24"/>
          <w:lang w:eastAsia="ru-RU"/>
        </w:rPr>
        <w:t>зультатов ОГЭ по предмету в 2026</w:t>
      </w:r>
      <w:r w:rsidRPr="00B360EC">
        <w:rPr>
          <w:rFonts w:ascii="Times New Roman" w:eastAsia="Times New Roman" w:hAnsi="Times New Roman" w:cs="Times New Roman"/>
          <w:b/>
          <w:bCs/>
          <w:color w:val="000000"/>
          <w:sz w:val="28"/>
          <w:szCs w:val="24"/>
          <w:lang w:eastAsia="ru-RU"/>
        </w:rPr>
        <w:t xml:space="preserve"> году и в динамике</w:t>
      </w:r>
    </w:p>
    <w:p w14:paraId="03E7F2F5" w14:textId="77777777" w:rsidR="00B360EC" w:rsidRPr="00B360EC" w:rsidRDefault="00B360EC" w:rsidP="00B360EC">
      <w:pPr>
        <w:spacing w:after="0" w:line="360" w:lineRule="auto"/>
        <w:jc w:val="both"/>
        <w:rPr>
          <w:rFonts w:ascii="Times New Roman" w:eastAsia="Calibri" w:hAnsi="Times New Roman" w:cs="Times New Roman"/>
          <w:sz w:val="24"/>
          <w:szCs w:val="24"/>
          <w:lang w:eastAsia="ru-RU"/>
        </w:rPr>
      </w:pPr>
      <w:r w:rsidRPr="00B360EC">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74606017" w14:textId="77777777" w:rsidR="00EE2753" w:rsidRPr="006C0D96" w:rsidRDefault="00065B16" w:rsidP="00065B16">
      <w:pPr>
        <w:spacing w:after="0" w:line="276" w:lineRule="auto"/>
        <w:ind w:firstLine="709"/>
        <w:jc w:val="both"/>
        <w:rPr>
          <w:rFonts w:ascii="Times New Roman" w:eastAsia="Calibri" w:hAnsi="Times New Roman" w:cs="Times New Roman"/>
          <w:sz w:val="28"/>
          <w:szCs w:val="28"/>
          <w:lang w:eastAsia="ru-RU"/>
        </w:rPr>
      </w:pPr>
      <w:r w:rsidRPr="006C0D96">
        <w:rPr>
          <w:rFonts w:ascii="Times New Roman" w:eastAsia="Calibri" w:hAnsi="Times New Roman" w:cs="Times New Roman"/>
          <w:sz w:val="28"/>
          <w:szCs w:val="28"/>
          <w:lang w:eastAsia="ru-RU"/>
        </w:rPr>
        <w:t xml:space="preserve">В текущем 2026 году физику сдавали 29 человек - 0,3% от общего числа участников, </w:t>
      </w:r>
      <w:r w:rsidR="00EE2753" w:rsidRPr="006C0D96">
        <w:rPr>
          <w:rFonts w:ascii="Times New Roman" w:eastAsia="Calibri" w:hAnsi="Times New Roman" w:cs="Times New Roman"/>
          <w:sz w:val="28"/>
          <w:szCs w:val="28"/>
          <w:lang w:eastAsia="ru-RU"/>
        </w:rPr>
        <w:t xml:space="preserve">а </w:t>
      </w:r>
      <w:r w:rsidRPr="006C0D96">
        <w:rPr>
          <w:rFonts w:ascii="Times New Roman" w:eastAsia="Calibri" w:hAnsi="Times New Roman" w:cs="Times New Roman"/>
          <w:sz w:val="28"/>
          <w:szCs w:val="28"/>
          <w:lang w:eastAsia="ru-RU"/>
        </w:rPr>
        <w:t>в 2025 году физику сдавали 37 человек</w:t>
      </w:r>
      <w:r w:rsidR="00FC572A">
        <w:rPr>
          <w:rFonts w:ascii="Times New Roman" w:eastAsia="Calibri" w:hAnsi="Times New Roman" w:cs="Times New Roman"/>
          <w:sz w:val="28"/>
          <w:szCs w:val="28"/>
          <w:lang w:eastAsia="ru-RU"/>
        </w:rPr>
        <w:t>,</w:t>
      </w:r>
      <w:r w:rsidRPr="006C0D96">
        <w:rPr>
          <w:rFonts w:ascii="Times New Roman" w:eastAsia="Calibri" w:hAnsi="Times New Roman" w:cs="Times New Roman"/>
          <w:sz w:val="28"/>
          <w:szCs w:val="28"/>
          <w:lang w:eastAsia="ru-RU"/>
        </w:rPr>
        <w:t xml:space="preserve"> 0,5% от общего числа участников, сдававших ОГЭ на тот период. </w:t>
      </w:r>
    </w:p>
    <w:p w14:paraId="30535050" w14:textId="77777777" w:rsidR="00065B16" w:rsidRPr="006C0D96" w:rsidRDefault="00065B16" w:rsidP="00065B16">
      <w:pPr>
        <w:spacing w:after="0" w:line="276" w:lineRule="auto"/>
        <w:ind w:firstLine="709"/>
        <w:jc w:val="both"/>
        <w:rPr>
          <w:rFonts w:ascii="Times New Roman" w:eastAsia="Calibri" w:hAnsi="Times New Roman" w:cs="Times New Roman"/>
          <w:sz w:val="28"/>
          <w:szCs w:val="28"/>
          <w:lang w:eastAsia="ru-RU"/>
        </w:rPr>
      </w:pPr>
      <w:r w:rsidRPr="006C0D96">
        <w:rPr>
          <w:rFonts w:ascii="Times New Roman" w:eastAsia="Calibri" w:hAnsi="Times New Roman" w:cs="Times New Roman"/>
          <w:sz w:val="28"/>
          <w:szCs w:val="28"/>
          <w:lang w:eastAsia="ru-RU"/>
        </w:rPr>
        <w:t>По нашим результатам анализа дол</w:t>
      </w:r>
      <w:r w:rsidR="00EE2753" w:rsidRPr="006C0D96">
        <w:rPr>
          <w:rFonts w:ascii="Times New Roman" w:eastAsia="Calibri" w:hAnsi="Times New Roman" w:cs="Times New Roman"/>
          <w:sz w:val="28"/>
          <w:szCs w:val="28"/>
          <w:lang w:eastAsia="ru-RU"/>
        </w:rPr>
        <w:t>ей</w:t>
      </w:r>
      <w:r w:rsidRPr="006C0D96">
        <w:rPr>
          <w:rFonts w:ascii="Times New Roman" w:eastAsia="Calibri" w:hAnsi="Times New Roman" w:cs="Times New Roman"/>
          <w:sz w:val="28"/>
          <w:szCs w:val="28"/>
          <w:lang w:eastAsia="ru-RU"/>
        </w:rPr>
        <w:t xml:space="preserve"> участников мужского </w:t>
      </w:r>
      <w:r w:rsidR="00EE2753" w:rsidRPr="006C0D96">
        <w:rPr>
          <w:rFonts w:ascii="Times New Roman" w:eastAsia="Calibri" w:hAnsi="Times New Roman" w:cs="Times New Roman"/>
          <w:sz w:val="28"/>
          <w:szCs w:val="28"/>
          <w:lang w:eastAsia="ru-RU"/>
        </w:rPr>
        <w:t>и женского полов, доля мужского пола дала значительный перекос в сторону муж</w:t>
      </w:r>
      <w:r w:rsidR="00B50C3A" w:rsidRPr="006C0D96">
        <w:rPr>
          <w:rFonts w:ascii="Times New Roman" w:eastAsia="Calibri" w:hAnsi="Times New Roman" w:cs="Times New Roman"/>
          <w:sz w:val="28"/>
          <w:szCs w:val="28"/>
          <w:lang w:eastAsia="ru-RU"/>
        </w:rPr>
        <w:t>чин</w:t>
      </w:r>
      <w:r w:rsidR="00EE2753" w:rsidRPr="006C0D96">
        <w:rPr>
          <w:rFonts w:ascii="Times New Roman" w:eastAsia="Calibri" w:hAnsi="Times New Roman" w:cs="Times New Roman"/>
          <w:sz w:val="28"/>
          <w:szCs w:val="28"/>
          <w:lang w:eastAsia="ru-RU"/>
        </w:rPr>
        <w:t>, если</w:t>
      </w:r>
      <w:r w:rsidRPr="006C0D96">
        <w:rPr>
          <w:rFonts w:ascii="Times New Roman" w:eastAsia="Calibri" w:hAnsi="Times New Roman" w:cs="Times New Roman"/>
          <w:sz w:val="28"/>
          <w:szCs w:val="28"/>
          <w:lang w:eastAsia="ru-RU"/>
        </w:rPr>
        <w:t xml:space="preserve"> женский пол равен </w:t>
      </w:r>
      <w:r w:rsidR="00EE2753" w:rsidRPr="006C0D96">
        <w:rPr>
          <w:rFonts w:ascii="Times New Roman" w:eastAsia="Calibri" w:hAnsi="Times New Roman" w:cs="Times New Roman"/>
          <w:sz w:val="28"/>
          <w:szCs w:val="28"/>
          <w:lang w:eastAsia="ru-RU"/>
        </w:rPr>
        <w:t>6,9 % (2 чел.), то</w:t>
      </w:r>
      <w:r w:rsidRPr="006C0D96">
        <w:rPr>
          <w:rFonts w:ascii="Times New Roman" w:eastAsia="Calibri" w:hAnsi="Times New Roman" w:cs="Times New Roman"/>
          <w:sz w:val="28"/>
          <w:szCs w:val="28"/>
          <w:lang w:eastAsia="ru-RU"/>
        </w:rPr>
        <w:t xml:space="preserve"> мужской пол дает цифру – </w:t>
      </w:r>
      <w:r w:rsidR="00EE2753" w:rsidRPr="006C0D96">
        <w:rPr>
          <w:rFonts w:ascii="Times New Roman" w:eastAsia="Calibri" w:hAnsi="Times New Roman" w:cs="Times New Roman"/>
          <w:sz w:val="28"/>
          <w:szCs w:val="28"/>
          <w:lang w:eastAsia="ru-RU"/>
        </w:rPr>
        <w:t xml:space="preserve"> 93,1</w:t>
      </w:r>
      <w:r w:rsidRPr="006C0D96">
        <w:rPr>
          <w:rFonts w:ascii="Times New Roman" w:eastAsia="Calibri" w:hAnsi="Times New Roman" w:cs="Times New Roman"/>
          <w:sz w:val="28"/>
          <w:szCs w:val="28"/>
          <w:lang w:eastAsia="ru-RU"/>
        </w:rPr>
        <w:t>%.</w:t>
      </w:r>
      <w:r w:rsidR="00EE2753" w:rsidRPr="006C0D96">
        <w:rPr>
          <w:rFonts w:ascii="Times New Roman" w:eastAsia="Calibri" w:hAnsi="Times New Roman" w:cs="Times New Roman"/>
          <w:sz w:val="28"/>
          <w:szCs w:val="28"/>
          <w:lang w:eastAsia="ru-RU"/>
        </w:rPr>
        <w:t xml:space="preserve"> (27 чел.).</w:t>
      </w:r>
    </w:p>
    <w:p w14:paraId="073CCD94" w14:textId="77777777" w:rsidR="00065B16" w:rsidRPr="006C0D96" w:rsidRDefault="00065B16" w:rsidP="00065B16">
      <w:pPr>
        <w:spacing w:after="0" w:line="276" w:lineRule="auto"/>
        <w:ind w:firstLine="709"/>
        <w:jc w:val="both"/>
        <w:rPr>
          <w:rFonts w:ascii="Times New Roman" w:eastAsia="Calibri" w:hAnsi="Times New Roman" w:cs="Times New Roman"/>
          <w:sz w:val="28"/>
          <w:szCs w:val="28"/>
          <w:lang w:eastAsia="ru-RU"/>
        </w:rPr>
      </w:pPr>
      <w:r w:rsidRPr="006C0D96">
        <w:rPr>
          <w:rFonts w:ascii="Times New Roman" w:eastAsia="Calibri" w:hAnsi="Times New Roman" w:cs="Times New Roman"/>
          <w:sz w:val="28"/>
          <w:szCs w:val="28"/>
          <w:lang w:eastAsia="ru-RU"/>
        </w:rPr>
        <w:t>В целом, надо отметить, что даже если количество выпускников, выбирающих в качестве выпускного экзамена предмет «</w:t>
      </w:r>
      <w:r w:rsidR="00EE2753" w:rsidRPr="006C0D96">
        <w:rPr>
          <w:rFonts w:ascii="Times New Roman" w:eastAsia="Calibri" w:hAnsi="Times New Roman" w:cs="Times New Roman"/>
          <w:sz w:val="28"/>
          <w:szCs w:val="28"/>
          <w:lang w:eastAsia="ru-RU"/>
        </w:rPr>
        <w:t>физика</w:t>
      </w:r>
      <w:r w:rsidRPr="006C0D96">
        <w:rPr>
          <w:rFonts w:ascii="Times New Roman" w:eastAsia="Calibri" w:hAnsi="Times New Roman" w:cs="Times New Roman"/>
          <w:sz w:val="28"/>
          <w:szCs w:val="28"/>
          <w:lang w:eastAsia="ru-RU"/>
        </w:rPr>
        <w:t>» идет на убыль с предыдущими 2024-2025</w:t>
      </w:r>
      <w:r w:rsidR="00FC572A">
        <w:rPr>
          <w:rFonts w:ascii="Times New Roman" w:eastAsia="Calibri" w:hAnsi="Times New Roman" w:cs="Times New Roman"/>
          <w:sz w:val="28"/>
          <w:szCs w:val="28"/>
          <w:lang w:eastAsia="ru-RU"/>
        </w:rPr>
        <w:t xml:space="preserve"> </w:t>
      </w:r>
      <w:r w:rsidRPr="006C0D96">
        <w:rPr>
          <w:rFonts w:ascii="Times New Roman" w:eastAsia="Calibri" w:hAnsi="Times New Roman" w:cs="Times New Roman"/>
          <w:sz w:val="28"/>
          <w:szCs w:val="28"/>
          <w:lang w:eastAsia="ru-RU"/>
        </w:rPr>
        <w:t xml:space="preserve">гг., то процент качества обучения участников </w:t>
      </w:r>
      <w:r w:rsidR="00E769DD" w:rsidRPr="006C0D96">
        <w:rPr>
          <w:rFonts w:ascii="Times New Roman" w:eastAsia="Calibri" w:hAnsi="Times New Roman" w:cs="Times New Roman"/>
          <w:sz w:val="28"/>
          <w:szCs w:val="28"/>
          <w:lang w:eastAsia="ru-RU"/>
        </w:rPr>
        <w:t>дал значительный рост на 22,5% п</w:t>
      </w:r>
      <w:bookmarkStart w:id="7" w:name="_Hlk175581094"/>
      <w:r w:rsidR="00E769DD" w:rsidRPr="006C0D96">
        <w:rPr>
          <w:rFonts w:ascii="Times New Roman" w:eastAsia="Calibri" w:hAnsi="Times New Roman" w:cs="Times New Roman"/>
          <w:sz w:val="28"/>
          <w:szCs w:val="28"/>
          <w:lang w:eastAsia="ru-RU"/>
        </w:rPr>
        <w:t xml:space="preserve">о сравнению с 2025 годом и 31% по сравнению с 2024 годом. </w:t>
      </w:r>
    </w:p>
    <w:p w14:paraId="42A7694D" w14:textId="77777777" w:rsidR="00065B16" w:rsidRPr="006C0D96" w:rsidRDefault="00FC572A" w:rsidP="00FC572A">
      <w:pPr>
        <w:spacing w:after="0" w:line="276"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 xml:space="preserve">Например: если доля получивших на экзамене оценку </w:t>
      </w:r>
      <w:bookmarkEnd w:id="7"/>
      <w:r w:rsidR="00065B16" w:rsidRPr="006C0D96">
        <w:rPr>
          <w:rFonts w:ascii="Times New Roman" w:eastAsia="Calibri" w:hAnsi="Times New Roman" w:cs="Times New Roman"/>
          <w:sz w:val="28"/>
          <w:szCs w:val="28"/>
          <w:lang w:eastAsia="ru-RU"/>
        </w:rPr>
        <w:t>«неудовлетворительно» в 2024 году -</w:t>
      </w:r>
      <w:r>
        <w:rPr>
          <w:rFonts w:ascii="Times New Roman" w:eastAsia="Calibri" w:hAnsi="Times New Roman" w:cs="Times New Roman"/>
          <w:sz w:val="28"/>
          <w:szCs w:val="28"/>
          <w:lang w:eastAsia="ru-RU"/>
        </w:rPr>
        <w:t xml:space="preserve"> </w:t>
      </w:r>
      <w:r w:rsidR="00E769DD" w:rsidRPr="006C0D96">
        <w:rPr>
          <w:rFonts w:ascii="Times New Roman" w:eastAsia="Calibri" w:hAnsi="Times New Roman" w:cs="Times New Roman"/>
          <w:sz w:val="28"/>
          <w:szCs w:val="28"/>
          <w:lang w:eastAsia="ru-RU"/>
        </w:rPr>
        <w:t>7</w:t>
      </w: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 в 2025 году -</w:t>
      </w:r>
      <w:r>
        <w:rPr>
          <w:rFonts w:ascii="Times New Roman" w:eastAsia="Calibri" w:hAnsi="Times New Roman" w:cs="Times New Roman"/>
          <w:sz w:val="28"/>
          <w:szCs w:val="28"/>
          <w:lang w:eastAsia="ru-RU"/>
        </w:rPr>
        <w:t xml:space="preserve"> </w:t>
      </w:r>
      <w:r w:rsidR="00E769DD" w:rsidRPr="006C0D96">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 то в 2026</w:t>
      </w: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году она равна 0.</w:t>
      </w:r>
    </w:p>
    <w:p w14:paraId="2B7F9434" w14:textId="77777777" w:rsidR="00065B16" w:rsidRPr="006C0D96" w:rsidRDefault="00FC572A" w:rsidP="00FC572A">
      <w:pPr>
        <w:spacing w:after="0" w:line="276"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Доля получивших на экзамене оценку «3» в 2026 году</w:t>
      </w:r>
      <w:r w:rsidR="00E769DD" w:rsidRPr="006C0D96">
        <w:rPr>
          <w:rFonts w:ascii="Times New Roman" w:eastAsia="Calibri" w:hAnsi="Times New Roman" w:cs="Times New Roman"/>
          <w:sz w:val="28"/>
          <w:szCs w:val="28"/>
          <w:lang w:eastAsia="ru-RU"/>
        </w:rPr>
        <w:t xml:space="preserve"> также равна 0, когда в 2024 году она была равна 51,2%</w:t>
      </w: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22 </w:t>
      </w:r>
      <w:r w:rsidR="00E769DD" w:rsidRPr="006C0D96">
        <w:rPr>
          <w:rFonts w:ascii="Times New Roman" w:eastAsia="Calibri" w:hAnsi="Times New Roman" w:cs="Times New Roman"/>
          <w:sz w:val="28"/>
          <w:szCs w:val="28"/>
          <w:lang w:eastAsia="ru-RU"/>
        </w:rPr>
        <w:t>чел.)</w:t>
      </w:r>
      <w:r w:rsidR="00065B16" w:rsidRPr="006C0D96">
        <w:rPr>
          <w:rFonts w:ascii="Times New Roman" w:eastAsia="Calibri" w:hAnsi="Times New Roman" w:cs="Times New Roman"/>
          <w:sz w:val="28"/>
          <w:szCs w:val="28"/>
          <w:lang w:eastAsia="ru-RU"/>
        </w:rPr>
        <w:t xml:space="preserve">, а </w:t>
      </w:r>
      <w:r w:rsidR="00E769DD" w:rsidRPr="006C0D96">
        <w:rPr>
          <w:rFonts w:ascii="Times New Roman" w:eastAsia="Calibri" w:hAnsi="Times New Roman" w:cs="Times New Roman"/>
          <w:sz w:val="28"/>
          <w:szCs w:val="28"/>
          <w:lang w:eastAsia="ru-RU"/>
        </w:rPr>
        <w:t xml:space="preserve">в </w:t>
      </w:r>
      <w:r w:rsidR="00065B16" w:rsidRPr="006C0D96">
        <w:rPr>
          <w:rFonts w:ascii="Times New Roman" w:eastAsia="Calibri" w:hAnsi="Times New Roman" w:cs="Times New Roman"/>
          <w:sz w:val="28"/>
          <w:szCs w:val="28"/>
          <w:lang w:eastAsia="ru-RU"/>
        </w:rPr>
        <w:t>2025 год</w:t>
      </w:r>
      <w:r w:rsidR="00E769DD" w:rsidRPr="006C0D96">
        <w:rPr>
          <w:rFonts w:ascii="Times New Roman" w:eastAsia="Calibri" w:hAnsi="Times New Roman" w:cs="Times New Roman"/>
          <w:sz w:val="28"/>
          <w:szCs w:val="28"/>
          <w:lang w:eastAsia="ru-RU"/>
        </w:rPr>
        <w:t>у</w:t>
      </w:r>
      <w:r w:rsidR="00065B16" w:rsidRPr="006C0D96">
        <w:rPr>
          <w:rFonts w:ascii="Times New Roman" w:eastAsia="Calibri" w:hAnsi="Times New Roman" w:cs="Times New Roman"/>
          <w:sz w:val="28"/>
          <w:szCs w:val="28"/>
          <w:lang w:eastAsia="ru-RU"/>
        </w:rPr>
        <w:t xml:space="preserve"> она дала скачок на </w:t>
      </w:r>
      <w:r w:rsidR="00E769DD" w:rsidRPr="006C0D96">
        <w:rPr>
          <w:rFonts w:ascii="Times New Roman" w:eastAsia="Calibri" w:hAnsi="Times New Roman" w:cs="Times New Roman"/>
          <w:sz w:val="28"/>
          <w:szCs w:val="28"/>
          <w:lang w:eastAsia="ru-RU"/>
        </w:rPr>
        <w:t>7</w:t>
      </w:r>
      <w:r w:rsidR="00065B16" w:rsidRPr="006C0D96">
        <w:rPr>
          <w:rFonts w:ascii="Times New Roman" w:eastAsia="Calibri" w:hAnsi="Times New Roman" w:cs="Times New Roman"/>
          <w:sz w:val="28"/>
          <w:szCs w:val="28"/>
          <w:lang w:eastAsia="ru-RU"/>
        </w:rPr>
        <w:t xml:space="preserve">,3%. </w:t>
      </w:r>
      <w:r w:rsidR="00E769DD" w:rsidRPr="006C0D96">
        <w:rPr>
          <w:rFonts w:ascii="Times New Roman" w:eastAsia="Calibri" w:hAnsi="Times New Roman" w:cs="Times New Roman"/>
          <w:sz w:val="28"/>
          <w:szCs w:val="28"/>
          <w:lang w:eastAsia="ru-RU"/>
        </w:rPr>
        <w:t>(55 чел.</w:t>
      </w:r>
      <w:r>
        <w:rPr>
          <w:rFonts w:ascii="Times New Roman" w:eastAsia="Calibri" w:hAnsi="Times New Roman" w:cs="Times New Roman"/>
          <w:sz w:val="28"/>
          <w:szCs w:val="28"/>
          <w:lang w:eastAsia="ru-RU"/>
        </w:rPr>
        <w:t xml:space="preserve"> </w:t>
      </w:r>
      <w:r w:rsidR="00E769DD" w:rsidRPr="006C0D96">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00E769DD" w:rsidRPr="006C0D96">
        <w:rPr>
          <w:rFonts w:ascii="Times New Roman" w:eastAsia="Calibri" w:hAnsi="Times New Roman" w:cs="Times New Roman"/>
          <w:sz w:val="28"/>
          <w:szCs w:val="28"/>
          <w:lang w:eastAsia="ru-RU"/>
        </w:rPr>
        <w:t>58,5 %).</w:t>
      </w:r>
    </w:p>
    <w:p w14:paraId="58655193" w14:textId="77777777" w:rsidR="00065B16" w:rsidRPr="006C0D96" w:rsidRDefault="00FC572A" w:rsidP="00FC572A">
      <w:pPr>
        <w:spacing w:after="0" w:line="276"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Доля оценки «4» увеличилась в 2026 году</w:t>
      </w:r>
      <w:r>
        <w:rPr>
          <w:rFonts w:ascii="Times New Roman" w:eastAsia="Calibri" w:hAnsi="Times New Roman" w:cs="Times New Roman"/>
          <w:sz w:val="28"/>
          <w:szCs w:val="28"/>
          <w:lang w:eastAsia="ru-RU"/>
        </w:rPr>
        <w:t xml:space="preserve"> по сравнению с 2024 годом на - </w:t>
      </w:r>
      <w:r w:rsidR="006740C1" w:rsidRPr="006C0D96">
        <w:rPr>
          <w:rFonts w:ascii="Times New Roman" w:eastAsia="Calibri" w:hAnsi="Times New Roman" w:cs="Times New Roman"/>
          <w:sz w:val="28"/>
          <w:szCs w:val="28"/>
          <w:lang w:eastAsia="ru-RU"/>
        </w:rPr>
        <w:t>28</w:t>
      </w:r>
      <w:r w:rsidR="00065B16" w:rsidRPr="006C0D96">
        <w:rPr>
          <w:rFonts w:ascii="Times New Roman" w:eastAsia="Calibri" w:hAnsi="Times New Roman" w:cs="Times New Roman"/>
          <w:sz w:val="28"/>
          <w:szCs w:val="28"/>
          <w:lang w:eastAsia="ru-RU"/>
        </w:rPr>
        <w:t xml:space="preserve">%, а с 2025 годом увеличилась с </w:t>
      </w:r>
      <w:r w:rsidR="006740C1" w:rsidRPr="006C0D96">
        <w:rPr>
          <w:rFonts w:ascii="Times New Roman" w:eastAsia="Calibri" w:hAnsi="Times New Roman" w:cs="Times New Roman"/>
          <w:sz w:val="28"/>
          <w:szCs w:val="28"/>
          <w:lang w:eastAsia="ru-RU"/>
        </w:rPr>
        <w:t>30,9</w:t>
      </w:r>
      <w:r w:rsidR="00065B16" w:rsidRPr="006C0D96">
        <w:rPr>
          <w:rFonts w:ascii="Times New Roman" w:eastAsia="Calibri" w:hAnsi="Times New Roman" w:cs="Times New Roman"/>
          <w:sz w:val="28"/>
          <w:szCs w:val="28"/>
          <w:lang w:eastAsia="ru-RU"/>
        </w:rPr>
        <w:t xml:space="preserve">% до </w:t>
      </w:r>
      <w:r w:rsidR="006740C1" w:rsidRPr="006C0D96">
        <w:rPr>
          <w:rFonts w:ascii="Times New Roman" w:eastAsia="Calibri" w:hAnsi="Times New Roman" w:cs="Times New Roman"/>
          <w:sz w:val="28"/>
          <w:szCs w:val="28"/>
          <w:lang w:eastAsia="ru-RU"/>
        </w:rPr>
        <w:t>69</w:t>
      </w:r>
      <w:r w:rsidR="00065B16" w:rsidRPr="006C0D96">
        <w:rPr>
          <w:rFonts w:ascii="Times New Roman" w:eastAsia="Calibri" w:hAnsi="Times New Roman" w:cs="Times New Roman"/>
          <w:sz w:val="28"/>
          <w:szCs w:val="28"/>
          <w:lang w:eastAsia="ru-RU"/>
        </w:rPr>
        <w:t xml:space="preserve">%, т.е. на </w:t>
      </w:r>
      <w:r w:rsidR="006740C1" w:rsidRPr="006C0D96">
        <w:rPr>
          <w:rFonts w:ascii="Times New Roman" w:eastAsia="Calibri" w:hAnsi="Times New Roman" w:cs="Times New Roman"/>
          <w:sz w:val="28"/>
          <w:szCs w:val="28"/>
          <w:lang w:eastAsia="ru-RU"/>
        </w:rPr>
        <w:t>38,1</w:t>
      </w:r>
      <w:r w:rsidR="00065B16" w:rsidRPr="006C0D96">
        <w:rPr>
          <w:rFonts w:ascii="Times New Roman" w:eastAsia="Calibri" w:hAnsi="Times New Roman" w:cs="Times New Roman"/>
          <w:sz w:val="28"/>
          <w:szCs w:val="28"/>
          <w:lang w:eastAsia="ru-RU"/>
        </w:rPr>
        <w:t>%.</w:t>
      </w:r>
      <w:r w:rsidR="009876EA" w:rsidRPr="006C0D96">
        <w:rPr>
          <w:rFonts w:ascii="Times New Roman" w:eastAsia="Calibri" w:hAnsi="Times New Roman" w:cs="Times New Roman"/>
          <w:sz w:val="28"/>
          <w:szCs w:val="28"/>
          <w:lang w:eastAsia="ru-RU"/>
        </w:rPr>
        <w:t xml:space="preserve">  </w:t>
      </w:r>
      <w:r w:rsidR="00065B16" w:rsidRPr="006C0D96">
        <w:rPr>
          <w:rFonts w:ascii="Times New Roman" w:eastAsia="Calibri" w:hAnsi="Times New Roman" w:cs="Times New Roman"/>
          <w:sz w:val="28"/>
          <w:szCs w:val="28"/>
          <w:lang w:eastAsia="ru-RU"/>
        </w:rPr>
        <w:t xml:space="preserve"> В то же время доля получивших на экзамене оценки «5»,</w:t>
      </w:r>
      <w:r w:rsidR="006740C1" w:rsidRPr="006C0D96">
        <w:rPr>
          <w:rFonts w:ascii="Times New Roman" w:eastAsia="Calibri" w:hAnsi="Times New Roman" w:cs="Times New Roman"/>
          <w:sz w:val="28"/>
          <w:szCs w:val="28"/>
          <w:lang w:eastAsia="ru-RU"/>
        </w:rPr>
        <w:t xml:space="preserve"> увеличилась в 2026 году (9</w:t>
      </w:r>
      <w:r w:rsidR="00065B16" w:rsidRPr="006C0D96">
        <w:rPr>
          <w:rFonts w:ascii="Times New Roman" w:eastAsia="Calibri" w:hAnsi="Times New Roman" w:cs="Times New Roman"/>
          <w:sz w:val="28"/>
          <w:szCs w:val="28"/>
          <w:lang w:eastAsia="ru-RU"/>
        </w:rPr>
        <w:t xml:space="preserve"> чел. – </w:t>
      </w:r>
      <w:r w:rsidR="006740C1" w:rsidRPr="006C0D96">
        <w:rPr>
          <w:rFonts w:ascii="Times New Roman" w:eastAsia="Calibri" w:hAnsi="Times New Roman" w:cs="Times New Roman"/>
          <w:sz w:val="28"/>
          <w:szCs w:val="28"/>
          <w:lang w:eastAsia="ru-RU"/>
        </w:rPr>
        <w:t>31</w:t>
      </w:r>
      <w:r w:rsidR="00065B16" w:rsidRPr="006C0D96">
        <w:rPr>
          <w:rFonts w:ascii="Times New Roman" w:eastAsia="Calibri" w:hAnsi="Times New Roman" w:cs="Times New Roman"/>
          <w:sz w:val="28"/>
          <w:szCs w:val="28"/>
          <w:lang w:eastAsia="ru-RU"/>
        </w:rPr>
        <w:t>%) по сравнению с 2024 годом (</w:t>
      </w:r>
      <w:r w:rsidR="006740C1" w:rsidRPr="006C0D96">
        <w:rPr>
          <w:rFonts w:ascii="Times New Roman" w:eastAsia="Calibri" w:hAnsi="Times New Roman" w:cs="Times New Roman"/>
          <w:sz w:val="28"/>
          <w:szCs w:val="28"/>
          <w:lang w:eastAsia="ru-RU"/>
        </w:rPr>
        <w:t>0 чел</w:t>
      </w:r>
      <w:r>
        <w:rPr>
          <w:rFonts w:ascii="Times New Roman" w:eastAsia="Calibri" w:hAnsi="Times New Roman" w:cs="Times New Roman"/>
          <w:sz w:val="28"/>
          <w:szCs w:val="28"/>
          <w:lang w:eastAsia="ru-RU"/>
        </w:rPr>
        <w:t>.</w:t>
      </w:r>
      <w:r w:rsidR="006740C1" w:rsidRPr="006C0D96">
        <w:rPr>
          <w:rFonts w:ascii="Times New Roman" w:eastAsia="Calibri" w:hAnsi="Times New Roman" w:cs="Times New Roman"/>
          <w:sz w:val="28"/>
          <w:szCs w:val="28"/>
          <w:lang w:eastAsia="ru-RU"/>
        </w:rPr>
        <w:t xml:space="preserve"> - 0</w:t>
      </w:r>
      <w:r w:rsidR="00065B16" w:rsidRPr="006C0D96">
        <w:rPr>
          <w:rFonts w:ascii="Times New Roman" w:eastAsia="Calibri" w:hAnsi="Times New Roman" w:cs="Times New Roman"/>
          <w:sz w:val="28"/>
          <w:szCs w:val="28"/>
          <w:lang w:eastAsia="ru-RU"/>
        </w:rPr>
        <w:t xml:space="preserve">%) на </w:t>
      </w:r>
      <w:r w:rsidR="006740C1" w:rsidRPr="006C0D96">
        <w:rPr>
          <w:rFonts w:ascii="Times New Roman" w:eastAsia="Calibri" w:hAnsi="Times New Roman" w:cs="Times New Roman"/>
          <w:sz w:val="28"/>
          <w:szCs w:val="28"/>
          <w:lang w:eastAsia="ru-RU"/>
        </w:rPr>
        <w:t>31%</w:t>
      </w:r>
      <w:r w:rsidR="00065B16" w:rsidRPr="006C0D96">
        <w:rPr>
          <w:rFonts w:ascii="Times New Roman" w:eastAsia="Calibri" w:hAnsi="Times New Roman" w:cs="Times New Roman"/>
          <w:sz w:val="28"/>
          <w:szCs w:val="28"/>
          <w:lang w:eastAsia="ru-RU"/>
        </w:rPr>
        <w:t xml:space="preserve">. </w:t>
      </w:r>
      <w:r w:rsidR="006740C1" w:rsidRPr="006C0D96">
        <w:rPr>
          <w:rFonts w:ascii="Times New Roman" w:eastAsia="Calibri" w:hAnsi="Times New Roman" w:cs="Times New Roman"/>
          <w:sz w:val="28"/>
          <w:szCs w:val="28"/>
          <w:lang w:eastAsia="ru-RU"/>
        </w:rPr>
        <w:t>П</w:t>
      </w:r>
      <w:r w:rsidR="00065B16" w:rsidRPr="006C0D96">
        <w:rPr>
          <w:rFonts w:ascii="Times New Roman" w:eastAsia="Calibri" w:hAnsi="Times New Roman" w:cs="Times New Roman"/>
          <w:sz w:val="28"/>
          <w:szCs w:val="28"/>
          <w:lang w:eastAsia="ru-RU"/>
        </w:rPr>
        <w:t>о сравнению с предыдущим 2025 годом (</w:t>
      </w:r>
      <w:r w:rsidR="006740C1" w:rsidRPr="006C0D96">
        <w:rPr>
          <w:rFonts w:ascii="Times New Roman" w:eastAsia="Calibri" w:hAnsi="Times New Roman" w:cs="Times New Roman"/>
          <w:sz w:val="28"/>
          <w:szCs w:val="28"/>
          <w:lang w:eastAsia="ru-RU"/>
        </w:rPr>
        <w:t>8. – 8</w:t>
      </w:r>
      <w:r w:rsidR="00065B16" w:rsidRPr="006C0D96">
        <w:rPr>
          <w:rFonts w:ascii="Times New Roman" w:eastAsia="Calibri" w:hAnsi="Times New Roman" w:cs="Times New Roman"/>
          <w:sz w:val="28"/>
          <w:szCs w:val="28"/>
          <w:lang w:eastAsia="ru-RU"/>
        </w:rPr>
        <w:t xml:space="preserve">,5 %)   </w:t>
      </w:r>
      <w:r w:rsidR="006740C1" w:rsidRPr="006C0D96">
        <w:rPr>
          <w:rFonts w:ascii="Times New Roman" w:eastAsia="Calibri" w:hAnsi="Times New Roman" w:cs="Times New Roman"/>
          <w:sz w:val="28"/>
          <w:szCs w:val="28"/>
          <w:lang w:eastAsia="ru-RU"/>
        </w:rPr>
        <w:t>также дала скачок на 22,5</w:t>
      </w:r>
      <w:r w:rsidR="00065B16" w:rsidRPr="006C0D96">
        <w:rPr>
          <w:rFonts w:ascii="Times New Roman" w:eastAsia="Calibri" w:hAnsi="Times New Roman" w:cs="Times New Roman"/>
          <w:sz w:val="28"/>
          <w:szCs w:val="28"/>
          <w:lang w:eastAsia="ru-RU"/>
        </w:rPr>
        <w:t xml:space="preserve">%, </w:t>
      </w:r>
      <w:r w:rsidR="006740C1" w:rsidRPr="006C0D96">
        <w:rPr>
          <w:rFonts w:ascii="Times New Roman" w:eastAsia="Calibri" w:hAnsi="Times New Roman" w:cs="Times New Roman"/>
          <w:sz w:val="28"/>
          <w:szCs w:val="28"/>
          <w:lang w:eastAsia="ru-RU"/>
        </w:rPr>
        <w:t xml:space="preserve">с 8,5 % </w:t>
      </w:r>
      <w:r w:rsidR="009876EA" w:rsidRPr="006C0D96">
        <w:rPr>
          <w:rFonts w:ascii="Times New Roman" w:eastAsia="Calibri" w:hAnsi="Times New Roman" w:cs="Times New Roman"/>
          <w:sz w:val="28"/>
          <w:szCs w:val="28"/>
          <w:lang w:eastAsia="ru-RU"/>
        </w:rPr>
        <w:t xml:space="preserve"> - </w:t>
      </w:r>
      <w:r w:rsidR="006740C1" w:rsidRPr="006C0D96">
        <w:rPr>
          <w:rFonts w:ascii="Times New Roman" w:eastAsia="Calibri" w:hAnsi="Times New Roman" w:cs="Times New Roman"/>
          <w:sz w:val="28"/>
          <w:szCs w:val="28"/>
          <w:lang w:eastAsia="ru-RU"/>
        </w:rPr>
        <w:t xml:space="preserve">до 31%. </w:t>
      </w:r>
      <w:r w:rsidR="00065B16" w:rsidRPr="006C0D96">
        <w:rPr>
          <w:rFonts w:ascii="Times New Roman" w:eastAsia="Calibri" w:hAnsi="Times New Roman" w:cs="Times New Roman"/>
          <w:sz w:val="28"/>
          <w:szCs w:val="28"/>
          <w:lang w:eastAsia="ru-RU"/>
        </w:rPr>
        <w:t xml:space="preserve"> </w:t>
      </w:r>
    </w:p>
    <w:p w14:paraId="41F76791" w14:textId="77777777" w:rsidR="006624C9" w:rsidRPr="006624C9" w:rsidRDefault="006624C9" w:rsidP="006624C9">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6624C9">
        <w:rPr>
          <w:rFonts w:ascii="Times New Roman" w:eastAsia="SimSun" w:hAnsi="Times New Roman" w:cs="Times New Roman"/>
          <w:b/>
          <w:bCs/>
          <w:sz w:val="28"/>
          <w:szCs w:val="28"/>
          <w:lang w:val="x-none" w:eastAsia="ru-RU"/>
        </w:rPr>
        <w:lastRenderedPageBreak/>
        <w:t xml:space="preserve">Раздел 3. </w:t>
      </w:r>
      <w:r w:rsidRPr="006624C9">
        <w:rPr>
          <w:rFonts w:ascii="Times New Roman" w:eastAsia="SimSun" w:hAnsi="Times New Roman" w:cs="Times New Roman"/>
          <w:b/>
          <w:bCs/>
          <w:sz w:val="28"/>
          <w:szCs w:val="28"/>
          <w:lang w:eastAsia="ru-RU"/>
        </w:rPr>
        <w:t xml:space="preserve">МЕТОДИЧЕСКИЙ </w:t>
      </w:r>
      <w:r w:rsidRPr="006624C9">
        <w:rPr>
          <w:rFonts w:ascii="Times New Roman" w:eastAsia="SimSun" w:hAnsi="Times New Roman" w:cs="Times New Roman"/>
          <w:b/>
          <w:bCs/>
          <w:sz w:val="28"/>
          <w:szCs w:val="28"/>
          <w:lang w:val="x-none" w:eastAsia="ru-RU"/>
        </w:rPr>
        <w:t xml:space="preserve">АНАЛИЗ РЕЗУЛЬТАТОВ ВЫПОЛНЕНИЯ </w:t>
      </w:r>
      <w:r w:rsidRPr="006624C9">
        <w:rPr>
          <w:rFonts w:ascii="Times New Roman" w:eastAsia="SimSun" w:hAnsi="Times New Roman" w:cs="Times New Roman"/>
          <w:b/>
          <w:bCs/>
          <w:sz w:val="28"/>
          <w:szCs w:val="28"/>
          <w:lang w:eastAsia="ru-RU"/>
        </w:rPr>
        <w:t>ЗАДАНИЙ КИМ</w:t>
      </w:r>
      <w:r w:rsidRPr="006624C9">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4B4D067C" w14:textId="77777777" w:rsidR="006624C9" w:rsidRPr="006624C9" w:rsidRDefault="006624C9" w:rsidP="006624C9">
      <w:pPr>
        <w:keepNext/>
        <w:keepLines/>
        <w:numPr>
          <w:ilvl w:val="0"/>
          <w:numId w:val="2"/>
        </w:numPr>
        <w:spacing w:before="200" w:after="0" w:line="240" w:lineRule="auto"/>
        <w:ind w:left="927"/>
        <w:jc w:val="center"/>
        <w:outlineLvl w:val="2"/>
        <w:rPr>
          <w:rFonts w:ascii="Times New Roman" w:eastAsia="SimSun" w:hAnsi="Times New Roman" w:cs="Times New Roman"/>
          <w:vanish/>
          <w:sz w:val="28"/>
          <w:szCs w:val="28"/>
          <w:lang w:eastAsia="ru-RU"/>
        </w:rPr>
      </w:pPr>
    </w:p>
    <w:p w14:paraId="64FE9099" w14:textId="77777777" w:rsidR="006624C9" w:rsidRPr="006624C9" w:rsidRDefault="006624C9" w:rsidP="006624C9">
      <w:pPr>
        <w:spacing w:after="0" w:line="360" w:lineRule="auto"/>
        <w:jc w:val="center"/>
        <w:rPr>
          <w:rFonts w:ascii="Times New Roman" w:eastAsia="Calibri" w:hAnsi="Times New Roman" w:cs="Times New Roman"/>
          <w:sz w:val="28"/>
          <w:szCs w:val="28"/>
          <w:lang w:eastAsia="ru-RU"/>
        </w:rPr>
      </w:pPr>
    </w:p>
    <w:p w14:paraId="14FE1759" w14:textId="77777777" w:rsidR="006624C9" w:rsidRPr="006624C9" w:rsidRDefault="006624C9" w:rsidP="006624C9">
      <w:pPr>
        <w:keepNext/>
        <w:keepLines/>
        <w:numPr>
          <w:ilvl w:val="1"/>
          <w:numId w:val="2"/>
        </w:numPr>
        <w:tabs>
          <w:tab w:val="left" w:pos="142"/>
        </w:tabs>
        <w:spacing w:before="200" w:after="0" w:line="240" w:lineRule="auto"/>
        <w:ind w:left="142" w:hanging="426"/>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Статистический анализ выполнения заданий КИМ</w:t>
      </w:r>
    </w:p>
    <w:p w14:paraId="72D27C08" w14:textId="77777777" w:rsidR="006624C9" w:rsidRPr="006624C9" w:rsidRDefault="006624C9" w:rsidP="006624C9">
      <w:pPr>
        <w:spacing w:after="0" w:line="240" w:lineRule="auto"/>
        <w:ind w:left="-426" w:firstLine="852"/>
        <w:contextualSpacing/>
        <w:jc w:val="both"/>
        <w:rPr>
          <w:rFonts w:ascii="Times New Roman" w:eastAsia="Calibri" w:hAnsi="Times New Roman" w:cs="Times New Roman"/>
          <w:b/>
          <w:i/>
          <w:iCs/>
          <w:sz w:val="24"/>
          <w:szCs w:val="24"/>
          <w:lang w:eastAsia="ru-RU"/>
        </w:rPr>
      </w:pPr>
    </w:p>
    <w:p w14:paraId="0FED42C9" w14:textId="77777777" w:rsidR="006624C9" w:rsidRPr="006624C9" w:rsidRDefault="006624C9" w:rsidP="006624C9">
      <w:pPr>
        <w:spacing w:after="0" w:line="240" w:lineRule="auto"/>
        <w:ind w:firstLine="426"/>
        <w:contextualSpacing/>
        <w:jc w:val="both"/>
        <w:rPr>
          <w:rFonts w:ascii="Times New Roman" w:eastAsia="Calibri" w:hAnsi="Times New Roman" w:cs="Times New Roman"/>
          <w:b/>
          <w:i/>
          <w:iCs/>
          <w:sz w:val="24"/>
          <w:szCs w:val="24"/>
          <w:lang w:eastAsia="ru-RU"/>
        </w:rPr>
      </w:pPr>
      <w:r w:rsidRPr="006624C9">
        <w:rPr>
          <w:rFonts w:ascii="Times New Roman" w:eastAsia="Calibri" w:hAnsi="Times New Roman" w:cs="Times New Roman"/>
          <w:b/>
          <w:i/>
          <w:iCs/>
          <w:sz w:val="24"/>
          <w:szCs w:val="24"/>
          <w:lang w:eastAsia="ru-RU"/>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1C27C082" w14:textId="77777777" w:rsidR="006624C9" w:rsidRPr="006624C9" w:rsidRDefault="006624C9" w:rsidP="006624C9">
      <w:pPr>
        <w:spacing w:after="0" w:line="240" w:lineRule="auto"/>
        <w:ind w:firstLine="567"/>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3C110A80" w14:textId="77777777" w:rsidR="006624C9" w:rsidRPr="006624C9" w:rsidRDefault="006624C9" w:rsidP="006624C9">
      <w:pPr>
        <w:spacing w:after="0" w:line="240" w:lineRule="auto"/>
        <w:ind w:firstLine="567"/>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Анализ может проводиться в контексте основных направлений / приоритетов развития региональной системы общего образования.</w:t>
      </w:r>
    </w:p>
    <w:p w14:paraId="74CCB114" w14:textId="77777777" w:rsidR="006624C9" w:rsidRPr="006624C9" w:rsidRDefault="006624C9" w:rsidP="006624C9">
      <w:pPr>
        <w:spacing w:after="0" w:line="240" w:lineRule="auto"/>
        <w:ind w:firstLine="426"/>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6BB251A3"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32F2C058"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25C9B9A0" w14:textId="77777777" w:rsidR="006624C9" w:rsidRPr="006624C9" w:rsidRDefault="006624C9" w:rsidP="006624C9">
      <w:pPr>
        <w:spacing w:after="0" w:line="240" w:lineRule="auto"/>
        <w:ind w:firstLine="426"/>
        <w:jc w:val="both"/>
        <w:rPr>
          <w:rFonts w:ascii="Times New Roman" w:eastAsia="Calibri" w:hAnsi="Times New Roman" w:cs="Times New Roman"/>
          <w:i/>
          <w:iCs/>
          <w:sz w:val="24"/>
          <w:szCs w:val="24"/>
          <w:lang w:eastAsia="ru-RU"/>
        </w:rPr>
      </w:pPr>
    </w:p>
    <w:p w14:paraId="46E2F7CE" w14:textId="77777777" w:rsidR="006624C9" w:rsidRPr="006624C9" w:rsidRDefault="006624C9" w:rsidP="006624C9">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Основные статистические характеристики выполнения заданий КИМ в 2026 году</w:t>
      </w:r>
    </w:p>
    <w:p w14:paraId="0C497B05" w14:textId="77777777" w:rsidR="006624C9" w:rsidRPr="006624C9" w:rsidRDefault="006624C9" w:rsidP="006624C9">
      <w:pPr>
        <w:spacing w:after="0" w:line="240" w:lineRule="auto"/>
        <w:ind w:left="567"/>
        <w:contextualSpacing/>
        <w:jc w:val="both"/>
        <w:rPr>
          <w:rFonts w:ascii="Times New Roman" w:eastAsia="Calibri" w:hAnsi="Times New Roman" w:cs="Times New Roman"/>
          <w:iCs/>
          <w:sz w:val="28"/>
          <w:szCs w:val="28"/>
          <w:lang w:eastAsia="ru-RU"/>
        </w:rPr>
      </w:pPr>
    </w:p>
    <w:p w14:paraId="7A0138D8" w14:textId="77777777" w:rsidR="006624C9" w:rsidRPr="006624C9" w:rsidRDefault="006624C9" w:rsidP="006624C9">
      <w:pPr>
        <w:spacing w:after="0" w:line="240" w:lineRule="auto"/>
        <w:ind w:left="142" w:firstLine="709"/>
        <w:contextualSpacing/>
        <w:jc w:val="both"/>
        <w:rPr>
          <w:rFonts w:ascii="Times New Roman" w:eastAsia="Calibri" w:hAnsi="Times New Roman" w:cs="Times New Roman"/>
          <w:iCs/>
          <w:sz w:val="28"/>
          <w:szCs w:val="28"/>
          <w:lang w:eastAsia="ru-RU"/>
        </w:rPr>
      </w:pPr>
      <w:r w:rsidRPr="006624C9">
        <w:rPr>
          <w:rFonts w:ascii="Times New Roman" w:eastAsia="Calibri"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1BEEA1FE" w14:textId="77777777" w:rsidR="006624C9" w:rsidRPr="006624C9" w:rsidRDefault="006624C9" w:rsidP="006624C9">
      <w:pPr>
        <w:keepNext/>
        <w:spacing w:after="200" w:line="240" w:lineRule="auto"/>
        <w:jc w:val="right"/>
        <w:rPr>
          <w:rFonts w:ascii="Times New Roman" w:eastAsia="Calibri" w:hAnsi="Times New Roman" w:cs="Times New Roman"/>
          <w:i/>
          <w:sz w:val="18"/>
          <w:szCs w:val="18"/>
          <w:lang w:eastAsia="ru-RU"/>
        </w:rPr>
      </w:pPr>
      <w:r w:rsidRPr="006624C9">
        <w:rPr>
          <w:rFonts w:ascii="Times New Roman" w:eastAsia="Calibri" w:hAnsi="Times New Roman" w:cs="Times New Roman"/>
          <w:bCs/>
          <w:i/>
          <w:sz w:val="18"/>
          <w:szCs w:val="18"/>
          <w:lang w:eastAsia="ru-RU"/>
        </w:rPr>
        <w:lastRenderedPageBreak/>
        <w:t>Таблица 2</w:t>
      </w:r>
      <w:r w:rsidRPr="006624C9">
        <w:rPr>
          <w:rFonts w:ascii="Times New Roman" w:eastAsia="Calibri" w:hAnsi="Times New Roman" w:cs="Times New Roman"/>
          <w:bCs/>
          <w:i/>
          <w:sz w:val="18"/>
          <w:szCs w:val="18"/>
          <w:lang w:eastAsia="ru-RU"/>
        </w:rPr>
        <w:noBreakHyphen/>
        <w:t>9</w:t>
      </w:r>
    </w:p>
    <w:tbl>
      <w:tblPr>
        <w:tblW w:w="4972" w:type="pct"/>
        <w:tblInd w:w="108" w:type="dxa"/>
        <w:tblLayout w:type="fixed"/>
        <w:tblLook w:val="0000" w:firstRow="0" w:lastRow="0" w:firstColumn="0" w:lastColumn="0" w:noHBand="0" w:noVBand="0"/>
      </w:tblPr>
      <w:tblGrid>
        <w:gridCol w:w="1036"/>
        <w:gridCol w:w="5782"/>
        <w:gridCol w:w="1302"/>
        <w:gridCol w:w="1736"/>
        <w:gridCol w:w="1155"/>
        <w:gridCol w:w="1158"/>
        <w:gridCol w:w="1302"/>
        <w:gridCol w:w="998"/>
      </w:tblGrid>
      <w:tr w:rsidR="006624C9" w:rsidRPr="006624C9" w14:paraId="3F128EE5" w14:textId="77777777" w:rsidTr="00220E8C">
        <w:trPr>
          <w:trHeight w:val="649"/>
          <w:tblHeader/>
        </w:trPr>
        <w:tc>
          <w:tcPr>
            <w:tcW w:w="358" w:type="pct"/>
            <w:vMerge w:val="restart"/>
            <w:tcBorders>
              <w:top w:val="single" w:sz="8" w:space="0" w:color="000000"/>
              <w:left w:val="single" w:sz="8" w:space="0" w:color="000000"/>
              <w:right w:val="single" w:sz="8" w:space="0" w:color="000000"/>
            </w:tcBorders>
            <w:shd w:val="clear" w:color="auto" w:fill="FFC000"/>
            <w:vAlign w:val="center"/>
          </w:tcPr>
          <w:p w14:paraId="2CC959E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lang w:eastAsia="ru-RU"/>
              </w:rPr>
            </w:pPr>
            <w:bookmarkStart w:id="8" w:name="_Hlk237508904"/>
            <w:r w:rsidRPr="006624C9">
              <w:rPr>
                <w:rFonts w:ascii="Times New Roman" w:eastAsia="Calibri" w:hAnsi="Times New Roman" w:cs="Times New Roman"/>
                <w:bCs/>
                <w:lang w:eastAsia="ru-RU"/>
              </w:rPr>
              <w:t>Номер</w:t>
            </w:r>
          </w:p>
          <w:p w14:paraId="438BABF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lang w:eastAsia="ru-RU"/>
              </w:rPr>
            </w:pPr>
            <w:r w:rsidRPr="006624C9">
              <w:rPr>
                <w:rFonts w:ascii="Times New Roman" w:eastAsia="Calibri" w:hAnsi="Times New Roman" w:cs="Times New Roman"/>
                <w:bCs/>
                <w:lang w:eastAsia="ru-RU"/>
              </w:rPr>
              <w:t xml:space="preserve">задания </w:t>
            </w:r>
            <w:r w:rsidRPr="006624C9">
              <w:rPr>
                <w:rFonts w:ascii="Times New Roman" w:eastAsia="Calibri" w:hAnsi="Times New Roman" w:cs="Times New Roman"/>
                <w:bCs/>
                <w:lang w:eastAsia="ru-RU"/>
              </w:rPr>
              <w:br/>
              <w:t>в КИМ</w:t>
            </w:r>
          </w:p>
        </w:tc>
        <w:tc>
          <w:tcPr>
            <w:tcW w:w="1998" w:type="pct"/>
            <w:vMerge w:val="restart"/>
            <w:tcBorders>
              <w:top w:val="single" w:sz="8" w:space="0" w:color="000000"/>
              <w:left w:val="single" w:sz="8" w:space="0" w:color="000000"/>
              <w:right w:val="single" w:sz="8" w:space="0" w:color="000000"/>
            </w:tcBorders>
            <w:shd w:val="clear" w:color="auto" w:fill="FFC000"/>
            <w:vAlign w:val="center"/>
          </w:tcPr>
          <w:p w14:paraId="60511EE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lang w:eastAsia="ru-RU"/>
              </w:rPr>
            </w:pPr>
            <w:r w:rsidRPr="006624C9">
              <w:rPr>
                <w:rFonts w:ascii="Times New Roman" w:eastAsia="Calibri" w:hAnsi="Times New Roman" w:cs="Times New Roman"/>
                <w:bCs/>
                <w:lang w:eastAsia="ru-RU"/>
              </w:rPr>
              <w:t>Проверяемые элементы содержания / умения</w:t>
            </w:r>
          </w:p>
        </w:tc>
        <w:tc>
          <w:tcPr>
            <w:tcW w:w="450" w:type="pct"/>
            <w:vMerge w:val="restart"/>
            <w:tcBorders>
              <w:top w:val="single" w:sz="8" w:space="0" w:color="000000"/>
              <w:left w:val="single" w:sz="8" w:space="0" w:color="000000"/>
              <w:right w:val="single" w:sz="8" w:space="0" w:color="000000"/>
            </w:tcBorders>
            <w:shd w:val="clear" w:color="auto" w:fill="FFC000"/>
            <w:vAlign w:val="center"/>
          </w:tcPr>
          <w:p w14:paraId="231AC37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lang w:eastAsia="ru-RU"/>
              </w:rPr>
            </w:pPr>
            <w:r w:rsidRPr="006624C9">
              <w:rPr>
                <w:rFonts w:ascii="Times New Roman" w:eastAsia="Calibri" w:hAnsi="Times New Roman" w:cs="Times New Roman"/>
                <w:bCs/>
                <w:lang w:eastAsia="ru-RU"/>
              </w:rPr>
              <w:t>Уровень сложности задания</w:t>
            </w:r>
          </w:p>
        </w:tc>
        <w:tc>
          <w:tcPr>
            <w:tcW w:w="600" w:type="pct"/>
            <w:vMerge w:val="restart"/>
            <w:tcBorders>
              <w:top w:val="single" w:sz="8" w:space="0" w:color="000000"/>
              <w:left w:val="single" w:sz="8" w:space="0" w:color="000000"/>
              <w:right w:val="single" w:sz="4" w:space="0" w:color="auto"/>
            </w:tcBorders>
            <w:shd w:val="clear" w:color="auto" w:fill="FFC000"/>
            <w:vAlign w:val="center"/>
          </w:tcPr>
          <w:p w14:paraId="54CA176E" w14:textId="77777777" w:rsidR="006624C9" w:rsidRPr="006624C9" w:rsidRDefault="006624C9" w:rsidP="006624C9">
            <w:pPr>
              <w:spacing w:after="0" w:line="240" w:lineRule="auto"/>
              <w:jc w:val="center"/>
              <w:rPr>
                <w:rFonts w:ascii="Times New Roman" w:eastAsia="Calibri" w:hAnsi="Times New Roman" w:cs="Times New Roman"/>
                <w:bCs/>
                <w:lang w:eastAsia="ru-RU"/>
              </w:rPr>
            </w:pPr>
            <w:r w:rsidRPr="006624C9">
              <w:rPr>
                <w:rFonts w:ascii="Times New Roman" w:eastAsia="Calibri" w:hAnsi="Times New Roman" w:cs="Times New Roman"/>
                <w:bCs/>
                <w:lang w:eastAsia="ru-RU"/>
              </w:rPr>
              <w:t>Средний процент выполнения</w:t>
            </w:r>
            <w:r w:rsidRPr="006624C9">
              <w:rPr>
                <w:rFonts w:ascii="Times New Roman" w:eastAsia="Calibri" w:hAnsi="Times New Roman" w:cs="Times New Roman"/>
                <w:bCs/>
                <w:vertAlign w:val="superscript"/>
                <w:lang w:eastAsia="ru-RU"/>
              </w:rPr>
              <w:footnoteReference w:id="6"/>
            </w:r>
          </w:p>
        </w:tc>
        <w:tc>
          <w:tcPr>
            <w:tcW w:w="1594"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67F1B751" w14:textId="77777777" w:rsidR="006624C9" w:rsidRPr="006624C9" w:rsidRDefault="006624C9" w:rsidP="006624C9">
            <w:pPr>
              <w:spacing w:after="0" w:line="240" w:lineRule="auto"/>
              <w:jc w:val="center"/>
              <w:rPr>
                <w:rFonts w:ascii="Times New Roman" w:eastAsia="Calibri" w:hAnsi="Times New Roman" w:cs="Times New Roman"/>
                <w:bCs/>
                <w:lang w:eastAsia="ru-RU"/>
              </w:rPr>
            </w:pPr>
            <w:r w:rsidRPr="006624C9">
              <w:rPr>
                <w:rFonts w:ascii="Times New Roman" w:eastAsia="Calibri" w:hAnsi="Times New Roman" w:cs="Times New Roman"/>
                <w:lang w:eastAsia="ru-RU"/>
              </w:rPr>
              <w:t>Процент выполнения</w:t>
            </w:r>
            <w:r w:rsidRPr="006624C9">
              <w:rPr>
                <w:rFonts w:ascii="Times New Roman" w:eastAsia="Calibri" w:hAnsi="Times New Roman" w:cs="Times New Roman"/>
                <w:vertAlign w:val="superscript"/>
                <w:lang w:eastAsia="ru-RU"/>
              </w:rPr>
              <w:t>6</w:t>
            </w:r>
            <w:r w:rsidRPr="006624C9">
              <w:rPr>
                <w:rFonts w:ascii="Times New Roman" w:eastAsia="Calibri" w:hAnsi="Times New Roman" w:cs="Times New Roman"/>
                <w:lang w:eastAsia="ru-RU"/>
              </w:rPr>
              <w:t xml:space="preserve"> задания в субъекте Российской Федерации в группах участников экзамена, получивших отметку</w:t>
            </w:r>
          </w:p>
        </w:tc>
      </w:tr>
      <w:tr w:rsidR="006624C9" w:rsidRPr="006624C9" w14:paraId="40C2A574" w14:textId="77777777" w:rsidTr="00220E8C">
        <w:trPr>
          <w:trHeight w:val="60"/>
          <w:tblHeader/>
        </w:trPr>
        <w:tc>
          <w:tcPr>
            <w:tcW w:w="358" w:type="pct"/>
            <w:vMerge/>
            <w:tcBorders>
              <w:left w:val="single" w:sz="8" w:space="0" w:color="000000"/>
              <w:bottom w:val="single" w:sz="8" w:space="0" w:color="000000"/>
              <w:right w:val="single" w:sz="8" w:space="0" w:color="000000"/>
            </w:tcBorders>
            <w:shd w:val="clear" w:color="auto" w:fill="auto"/>
            <w:vAlign w:val="center"/>
          </w:tcPr>
          <w:p w14:paraId="4600B35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1998" w:type="pct"/>
            <w:vMerge/>
            <w:tcBorders>
              <w:left w:val="single" w:sz="8" w:space="0" w:color="000000"/>
              <w:bottom w:val="single" w:sz="8" w:space="0" w:color="000000"/>
              <w:right w:val="single" w:sz="8" w:space="0" w:color="000000"/>
            </w:tcBorders>
            <w:shd w:val="clear" w:color="auto" w:fill="auto"/>
            <w:vAlign w:val="center"/>
          </w:tcPr>
          <w:p w14:paraId="23EC193F"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bCs/>
                <w:sz w:val="24"/>
                <w:szCs w:val="24"/>
                <w:lang w:eastAsia="ru-RU"/>
              </w:rPr>
            </w:pPr>
          </w:p>
        </w:tc>
        <w:tc>
          <w:tcPr>
            <w:tcW w:w="450" w:type="pct"/>
            <w:vMerge/>
            <w:tcBorders>
              <w:left w:val="single" w:sz="8" w:space="0" w:color="000000"/>
              <w:bottom w:val="single" w:sz="8" w:space="0" w:color="000000"/>
              <w:right w:val="single" w:sz="8" w:space="0" w:color="000000"/>
            </w:tcBorders>
            <w:shd w:val="clear" w:color="auto" w:fill="auto"/>
            <w:vAlign w:val="center"/>
          </w:tcPr>
          <w:p w14:paraId="3391522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600" w:type="pct"/>
            <w:vMerge/>
            <w:tcBorders>
              <w:left w:val="single" w:sz="8" w:space="0" w:color="000000"/>
              <w:bottom w:val="single" w:sz="8" w:space="0" w:color="000000"/>
              <w:right w:val="single" w:sz="4" w:space="0" w:color="auto"/>
            </w:tcBorders>
            <w:vAlign w:val="center"/>
          </w:tcPr>
          <w:p w14:paraId="6909EBA6"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p>
        </w:tc>
        <w:tc>
          <w:tcPr>
            <w:tcW w:w="399"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3CA229B4" w14:textId="77777777" w:rsidR="006624C9" w:rsidRPr="006624C9" w:rsidRDefault="006624C9" w:rsidP="006624C9">
            <w:pPr>
              <w:spacing w:after="0" w:line="240" w:lineRule="auto"/>
              <w:jc w:val="center"/>
              <w:rPr>
                <w:rFonts w:ascii="Times New Roman" w:eastAsia="Calibri" w:hAnsi="Times New Roman" w:cs="Times New Roman"/>
                <w:bCs/>
                <w:sz w:val="24"/>
                <w:szCs w:val="24"/>
                <w:lang w:eastAsia="ru-RU"/>
              </w:rPr>
            </w:pPr>
            <w:r w:rsidRPr="006624C9">
              <w:rPr>
                <w:rFonts w:ascii="Times New Roman" w:eastAsia="Calibri" w:hAnsi="Times New Roman" w:cs="Times New Roman"/>
                <w:bCs/>
                <w:sz w:val="24"/>
                <w:szCs w:val="24"/>
                <w:lang w:eastAsia="ru-RU"/>
              </w:rPr>
              <w:t>«2»</w:t>
            </w:r>
          </w:p>
        </w:tc>
        <w:tc>
          <w:tcPr>
            <w:tcW w:w="4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426B589" w14:textId="77777777" w:rsidR="006624C9" w:rsidRPr="006624C9" w:rsidRDefault="006624C9" w:rsidP="006624C9">
            <w:pPr>
              <w:spacing w:after="0" w:line="240" w:lineRule="auto"/>
              <w:jc w:val="center"/>
              <w:rPr>
                <w:rFonts w:ascii="Times New Roman" w:eastAsia="Calibri" w:hAnsi="Times New Roman" w:cs="Times New Roman"/>
                <w:bCs/>
                <w:sz w:val="24"/>
                <w:szCs w:val="24"/>
                <w:lang w:eastAsia="ru-RU"/>
              </w:rPr>
            </w:pPr>
            <w:r w:rsidRPr="006624C9">
              <w:rPr>
                <w:rFonts w:ascii="Times New Roman" w:eastAsia="Calibri" w:hAnsi="Times New Roman" w:cs="Times New Roman"/>
                <w:bCs/>
                <w:sz w:val="24"/>
                <w:szCs w:val="24"/>
                <w:lang w:eastAsia="ru-RU"/>
              </w:rPr>
              <w:t>«3»</w:t>
            </w:r>
          </w:p>
        </w:tc>
        <w:tc>
          <w:tcPr>
            <w:tcW w:w="450"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4C0F05C3" w14:textId="77777777" w:rsidR="006624C9" w:rsidRPr="006624C9" w:rsidRDefault="006624C9" w:rsidP="006624C9">
            <w:pPr>
              <w:spacing w:after="0" w:line="240" w:lineRule="auto"/>
              <w:jc w:val="center"/>
              <w:rPr>
                <w:rFonts w:ascii="Times New Roman" w:eastAsia="Calibri" w:hAnsi="Times New Roman" w:cs="Times New Roman"/>
                <w:bCs/>
                <w:sz w:val="24"/>
                <w:szCs w:val="24"/>
                <w:lang w:eastAsia="ru-RU"/>
              </w:rPr>
            </w:pPr>
            <w:r w:rsidRPr="006624C9">
              <w:rPr>
                <w:rFonts w:ascii="Times New Roman" w:eastAsia="Calibri" w:hAnsi="Times New Roman" w:cs="Times New Roman"/>
                <w:bCs/>
                <w:sz w:val="24"/>
                <w:szCs w:val="24"/>
                <w:lang w:eastAsia="ru-RU"/>
              </w:rPr>
              <w:t>«4»</w:t>
            </w:r>
          </w:p>
        </w:tc>
        <w:tc>
          <w:tcPr>
            <w:tcW w:w="345"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775CDE22" w14:textId="77777777" w:rsidR="006624C9" w:rsidRPr="006624C9" w:rsidRDefault="006624C9" w:rsidP="006624C9">
            <w:pPr>
              <w:spacing w:after="0" w:line="240" w:lineRule="auto"/>
              <w:jc w:val="center"/>
              <w:rPr>
                <w:rFonts w:ascii="Times New Roman" w:eastAsia="Calibri" w:hAnsi="Times New Roman" w:cs="Times New Roman"/>
                <w:bCs/>
                <w:sz w:val="24"/>
                <w:szCs w:val="24"/>
                <w:lang w:eastAsia="ru-RU"/>
              </w:rPr>
            </w:pPr>
            <w:r w:rsidRPr="006624C9">
              <w:rPr>
                <w:rFonts w:ascii="Times New Roman" w:eastAsia="Calibri" w:hAnsi="Times New Roman" w:cs="Times New Roman"/>
                <w:bCs/>
                <w:sz w:val="24"/>
                <w:szCs w:val="24"/>
                <w:lang w:eastAsia="ru-RU"/>
              </w:rPr>
              <w:t>«5»</w:t>
            </w:r>
          </w:p>
        </w:tc>
      </w:tr>
      <w:tr w:rsidR="006624C9" w:rsidRPr="006624C9" w14:paraId="19386EFF" w14:textId="77777777" w:rsidTr="00220E8C">
        <w:trPr>
          <w:trHeight w:val="409"/>
        </w:trPr>
        <w:tc>
          <w:tcPr>
            <w:tcW w:w="5000" w:type="pct"/>
            <w:gridSpan w:val="8"/>
            <w:tcBorders>
              <w:top w:val="single" w:sz="8" w:space="0" w:color="000000"/>
              <w:left w:val="single" w:sz="8" w:space="0" w:color="000000"/>
              <w:bottom w:val="single" w:sz="8" w:space="0" w:color="000000"/>
              <w:right w:val="single" w:sz="4" w:space="0" w:color="auto"/>
            </w:tcBorders>
            <w:vAlign w:val="center"/>
          </w:tcPr>
          <w:p w14:paraId="06522A96" w14:textId="77777777" w:rsidR="006624C9" w:rsidRPr="006624C9" w:rsidRDefault="006624C9" w:rsidP="006624C9">
            <w:pPr>
              <w:spacing w:after="0" w:line="240" w:lineRule="auto"/>
              <w:jc w:val="center"/>
              <w:rPr>
                <w:rFonts w:ascii="Times New Roman" w:eastAsia="Calibri" w:hAnsi="Times New Roman" w:cs="Times New Roman"/>
                <w:b/>
                <w:bCs/>
                <w:i/>
                <w:iCs/>
                <w:color w:val="000000"/>
                <w:sz w:val="24"/>
                <w:szCs w:val="24"/>
                <w:lang w:eastAsia="ru-RU"/>
              </w:rPr>
            </w:pPr>
            <w:r w:rsidRPr="006624C9">
              <w:rPr>
                <w:rFonts w:ascii="Times New Roman" w:eastAsia="Calibri" w:hAnsi="Times New Roman" w:cs="Times New Roman"/>
                <w:b/>
                <w:bCs/>
                <w:i/>
                <w:iCs/>
                <w:color w:val="000000"/>
                <w:sz w:val="24"/>
                <w:szCs w:val="24"/>
                <w:lang w:eastAsia="ru-RU"/>
              </w:rPr>
              <w:t>Часть 1 (задания с кратким ответом)</w:t>
            </w:r>
          </w:p>
        </w:tc>
      </w:tr>
      <w:tr w:rsidR="006624C9" w:rsidRPr="006624C9" w14:paraId="30A6DE97" w14:textId="77777777" w:rsidTr="00220E8C">
        <w:trPr>
          <w:trHeight w:val="1190"/>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506F073"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16432E04"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Приводить примеры явлений, приборов, физических величин и единиц их измерения. Правильно трактовать физический смысл используемых величин, их обозначения и единицы из</w:t>
            </w:r>
          </w:p>
        </w:tc>
        <w:tc>
          <w:tcPr>
            <w:tcW w:w="450" w:type="pct"/>
            <w:tcBorders>
              <w:top w:val="single" w:sz="8" w:space="0" w:color="000000"/>
              <w:left w:val="single" w:sz="8" w:space="0" w:color="000000"/>
              <w:bottom w:val="single" w:sz="8" w:space="0" w:color="000000"/>
              <w:right w:val="single" w:sz="8" w:space="0" w:color="000000"/>
            </w:tcBorders>
            <w:vAlign w:val="center"/>
          </w:tcPr>
          <w:p w14:paraId="2A4918CF"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149905E"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48,28</w:t>
            </w:r>
          </w:p>
        </w:tc>
        <w:tc>
          <w:tcPr>
            <w:tcW w:w="399" w:type="pct"/>
            <w:tcBorders>
              <w:top w:val="single" w:sz="4" w:space="0" w:color="auto"/>
              <w:left w:val="nil"/>
              <w:bottom w:val="single" w:sz="4" w:space="0" w:color="auto"/>
              <w:right w:val="single" w:sz="4" w:space="0" w:color="auto"/>
            </w:tcBorders>
            <w:shd w:val="clear" w:color="auto" w:fill="auto"/>
            <w:vAlign w:val="center"/>
          </w:tcPr>
          <w:p w14:paraId="0E3457D1"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25,00</w:t>
            </w:r>
          </w:p>
        </w:tc>
        <w:tc>
          <w:tcPr>
            <w:tcW w:w="400" w:type="pct"/>
            <w:tcBorders>
              <w:top w:val="single" w:sz="4" w:space="0" w:color="auto"/>
              <w:left w:val="nil"/>
              <w:bottom w:val="single" w:sz="4" w:space="0" w:color="auto"/>
              <w:right w:val="single" w:sz="4" w:space="0" w:color="auto"/>
            </w:tcBorders>
            <w:shd w:val="clear" w:color="auto" w:fill="auto"/>
            <w:vAlign w:val="center"/>
          </w:tcPr>
          <w:p w14:paraId="0919B576"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12,50</w:t>
            </w:r>
          </w:p>
        </w:tc>
        <w:tc>
          <w:tcPr>
            <w:tcW w:w="450" w:type="pct"/>
            <w:tcBorders>
              <w:top w:val="single" w:sz="4" w:space="0" w:color="auto"/>
              <w:left w:val="nil"/>
              <w:bottom w:val="single" w:sz="4" w:space="0" w:color="auto"/>
              <w:right w:val="single" w:sz="4" w:space="0" w:color="auto"/>
            </w:tcBorders>
            <w:shd w:val="clear" w:color="auto" w:fill="auto"/>
            <w:vAlign w:val="center"/>
          </w:tcPr>
          <w:p w14:paraId="3A531CC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47,50</w:t>
            </w:r>
          </w:p>
        </w:tc>
        <w:tc>
          <w:tcPr>
            <w:tcW w:w="345" w:type="pct"/>
            <w:tcBorders>
              <w:top w:val="single" w:sz="4" w:space="0" w:color="auto"/>
              <w:left w:val="nil"/>
              <w:bottom w:val="single" w:sz="4" w:space="0" w:color="auto"/>
              <w:right w:val="single" w:sz="4" w:space="0" w:color="auto"/>
            </w:tcBorders>
            <w:shd w:val="clear" w:color="auto" w:fill="auto"/>
            <w:vAlign w:val="center"/>
          </w:tcPr>
          <w:p w14:paraId="2182C406"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1DEF0327"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CB61A7B"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1228912"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Различать явления и закономерности, лежащие в основе принципа действия машин, приборов и технических устройств. Выделять приборы для измерения физических величин</w:t>
            </w:r>
          </w:p>
        </w:tc>
        <w:tc>
          <w:tcPr>
            <w:tcW w:w="450" w:type="pct"/>
            <w:tcBorders>
              <w:top w:val="single" w:sz="8" w:space="0" w:color="000000"/>
              <w:left w:val="single" w:sz="8" w:space="0" w:color="000000"/>
              <w:bottom w:val="single" w:sz="8" w:space="0" w:color="000000"/>
              <w:right w:val="single" w:sz="8" w:space="0" w:color="000000"/>
            </w:tcBorders>
            <w:vAlign w:val="center"/>
          </w:tcPr>
          <w:p w14:paraId="64F14DB4"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183EEE40"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399" w:type="pct"/>
            <w:tcBorders>
              <w:top w:val="nil"/>
              <w:left w:val="nil"/>
              <w:bottom w:val="single" w:sz="4" w:space="0" w:color="auto"/>
              <w:right w:val="single" w:sz="4" w:space="0" w:color="auto"/>
            </w:tcBorders>
            <w:shd w:val="clear" w:color="auto" w:fill="auto"/>
            <w:vAlign w:val="center"/>
          </w:tcPr>
          <w:p w14:paraId="4146CA6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25,00</w:t>
            </w:r>
          </w:p>
        </w:tc>
        <w:tc>
          <w:tcPr>
            <w:tcW w:w="400" w:type="pct"/>
            <w:tcBorders>
              <w:top w:val="nil"/>
              <w:left w:val="nil"/>
              <w:bottom w:val="single" w:sz="4" w:space="0" w:color="auto"/>
              <w:right w:val="single" w:sz="4" w:space="0" w:color="auto"/>
            </w:tcBorders>
            <w:shd w:val="clear" w:color="auto" w:fill="auto"/>
            <w:vAlign w:val="center"/>
          </w:tcPr>
          <w:p w14:paraId="53CF408F"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50EC8CCF"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345" w:type="pct"/>
            <w:tcBorders>
              <w:top w:val="nil"/>
              <w:left w:val="nil"/>
              <w:bottom w:val="single" w:sz="4" w:space="0" w:color="auto"/>
              <w:right w:val="single" w:sz="4" w:space="0" w:color="auto"/>
            </w:tcBorders>
            <w:shd w:val="clear" w:color="auto" w:fill="auto"/>
            <w:vAlign w:val="center"/>
          </w:tcPr>
          <w:p w14:paraId="1DE2B96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2528AA51"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558B021"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6669CE55"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Распознавать проявление изученных физических явлений, выделяя их существенные свойства/признаки</w:t>
            </w:r>
          </w:p>
        </w:tc>
        <w:tc>
          <w:tcPr>
            <w:tcW w:w="450" w:type="pct"/>
            <w:tcBorders>
              <w:top w:val="single" w:sz="8" w:space="0" w:color="000000"/>
              <w:left w:val="single" w:sz="8" w:space="0" w:color="000000"/>
              <w:bottom w:val="single" w:sz="8" w:space="0" w:color="000000"/>
              <w:right w:val="single" w:sz="8" w:space="0" w:color="000000"/>
            </w:tcBorders>
            <w:vAlign w:val="center"/>
          </w:tcPr>
          <w:p w14:paraId="041D85E6"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7BA6750F"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96,55</w:t>
            </w:r>
          </w:p>
        </w:tc>
        <w:tc>
          <w:tcPr>
            <w:tcW w:w="399" w:type="pct"/>
            <w:tcBorders>
              <w:top w:val="nil"/>
              <w:left w:val="nil"/>
              <w:bottom w:val="single" w:sz="4" w:space="0" w:color="auto"/>
              <w:right w:val="single" w:sz="4" w:space="0" w:color="auto"/>
            </w:tcBorders>
            <w:shd w:val="clear" w:color="auto" w:fill="auto"/>
            <w:vAlign w:val="center"/>
          </w:tcPr>
          <w:p w14:paraId="3BE5BC9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77815F6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3935A4C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95,00</w:t>
            </w:r>
          </w:p>
        </w:tc>
        <w:tc>
          <w:tcPr>
            <w:tcW w:w="345" w:type="pct"/>
            <w:tcBorders>
              <w:top w:val="nil"/>
              <w:left w:val="nil"/>
              <w:bottom w:val="single" w:sz="4" w:space="0" w:color="auto"/>
              <w:right w:val="single" w:sz="4" w:space="0" w:color="auto"/>
            </w:tcBorders>
            <w:shd w:val="clear" w:color="auto" w:fill="auto"/>
            <w:vAlign w:val="center"/>
          </w:tcPr>
          <w:p w14:paraId="59FEF5CD"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0B6BF8B1"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41AAE09"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2E93431F"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Описывать свойства явления по его характерным признакам и на основе опытов, демонстрирующих данное физическое явление. Различать для данного явления основные свойства или условия его протекания</w:t>
            </w:r>
          </w:p>
        </w:tc>
        <w:tc>
          <w:tcPr>
            <w:tcW w:w="450" w:type="pct"/>
            <w:tcBorders>
              <w:top w:val="single" w:sz="8" w:space="0" w:color="000000"/>
              <w:left w:val="single" w:sz="8" w:space="0" w:color="000000"/>
              <w:bottom w:val="single" w:sz="8" w:space="0" w:color="000000"/>
              <w:right w:val="single" w:sz="8" w:space="0" w:color="000000"/>
            </w:tcBorders>
            <w:vAlign w:val="center"/>
          </w:tcPr>
          <w:p w14:paraId="6282CA69"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4E9C094B"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48,28</w:t>
            </w:r>
          </w:p>
        </w:tc>
        <w:tc>
          <w:tcPr>
            <w:tcW w:w="399" w:type="pct"/>
            <w:tcBorders>
              <w:top w:val="nil"/>
              <w:left w:val="nil"/>
              <w:bottom w:val="single" w:sz="4" w:space="0" w:color="auto"/>
              <w:right w:val="single" w:sz="4" w:space="0" w:color="auto"/>
            </w:tcBorders>
            <w:shd w:val="clear" w:color="auto" w:fill="auto"/>
            <w:vAlign w:val="center"/>
          </w:tcPr>
          <w:p w14:paraId="531D525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26ECDA7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6786525C"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47,50</w:t>
            </w:r>
          </w:p>
        </w:tc>
        <w:tc>
          <w:tcPr>
            <w:tcW w:w="345" w:type="pct"/>
            <w:tcBorders>
              <w:top w:val="nil"/>
              <w:left w:val="nil"/>
              <w:bottom w:val="single" w:sz="4" w:space="0" w:color="auto"/>
              <w:right w:val="single" w:sz="4" w:space="0" w:color="auto"/>
            </w:tcBorders>
            <w:shd w:val="clear" w:color="auto" w:fill="auto"/>
            <w:vAlign w:val="center"/>
          </w:tcPr>
          <w:p w14:paraId="27127DAC"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2E9DD8BD" w14:textId="77777777" w:rsidTr="00220E8C">
        <w:trPr>
          <w:trHeight w:val="887"/>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8306389"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03675252"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Объяснять особенности протекания физических явлений, использовать физические величины и законы для объяснения</w:t>
            </w:r>
          </w:p>
        </w:tc>
        <w:tc>
          <w:tcPr>
            <w:tcW w:w="450" w:type="pct"/>
            <w:tcBorders>
              <w:top w:val="single" w:sz="8" w:space="0" w:color="000000"/>
              <w:left w:val="single" w:sz="8" w:space="0" w:color="000000"/>
              <w:bottom w:val="single" w:sz="8" w:space="0" w:color="000000"/>
              <w:right w:val="single" w:sz="8" w:space="0" w:color="000000"/>
            </w:tcBorders>
            <w:vAlign w:val="center"/>
          </w:tcPr>
          <w:p w14:paraId="2DCDB535"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47AD8C8B"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96,55</w:t>
            </w:r>
          </w:p>
        </w:tc>
        <w:tc>
          <w:tcPr>
            <w:tcW w:w="399" w:type="pct"/>
            <w:tcBorders>
              <w:top w:val="nil"/>
              <w:left w:val="nil"/>
              <w:bottom w:val="single" w:sz="4" w:space="0" w:color="auto"/>
              <w:right w:val="single" w:sz="4" w:space="0" w:color="auto"/>
            </w:tcBorders>
            <w:shd w:val="clear" w:color="auto" w:fill="auto"/>
            <w:vAlign w:val="center"/>
          </w:tcPr>
          <w:p w14:paraId="67F5859D"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5113BF1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7D95994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345" w:type="pct"/>
            <w:tcBorders>
              <w:top w:val="nil"/>
              <w:left w:val="nil"/>
              <w:bottom w:val="single" w:sz="4" w:space="0" w:color="auto"/>
              <w:right w:val="single" w:sz="4" w:space="0" w:color="auto"/>
            </w:tcBorders>
            <w:shd w:val="clear" w:color="auto" w:fill="auto"/>
            <w:vAlign w:val="center"/>
          </w:tcPr>
          <w:p w14:paraId="6F266281"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88,89</w:t>
            </w:r>
          </w:p>
        </w:tc>
      </w:tr>
      <w:tr w:rsidR="006624C9" w:rsidRPr="006624C9" w14:paraId="6D2A081A" w14:textId="77777777" w:rsidTr="00220E8C">
        <w:trPr>
          <w:trHeight w:val="1451"/>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8909775"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5E0F6AAC"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107C3C67"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0925EED3"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86,21</w:t>
            </w:r>
          </w:p>
        </w:tc>
        <w:tc>
          <w:tcPr>
            <w:tcW w:w="399" w:type="pct"/>
            <w:tcBorders>
              <w:top w:val="nil"/>
              <w:left w:val="nil"/>
              <w:bottom w:val="single" w:sz="4" w:space="0" w:color="auto"/>
              <w:right w:val="single" w:sz="4" w:space="0" w:color="auto"/>
            </w:tcBorders>
            <w:shd w:val="clear" w:color="auto" w:fill="auto"/>
            <w:vAlign w:val="center"/>
          </w:tcPr>
          <w:p w14:paraId="0F47B8FF"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4D90C5C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75,00</w:t>
            </w:r>
          </w:p>
        </w:tc>
        <w:tc>
          <w:tcPr>
            <w:tcW w:w="450" w:type="pct"/>
            <w:tcBorders>
              <w:top w:val="nil"/>
              <w:left w:val="nil"/>
              <w:bottom w:val="single" w:sz="4" w:space="0" w:color="auto"/>
              <w:right w:val="single" w:sz="4" w:space="0" w:color="auto"/>
            </w:tcBorders>
            <w:shd w:val="clear" w:color="auto" w:fill="auto"/>
            <w:vAlign w:val="center"/>
          </w:tcPr>
          <w:p w14:paraId="46007DDF"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80,00</w:t>
            </w:r>
          </w:p>
        </w:tc>
        <w:tc>
          <w:tcPr>
            <w:tcW w:w="345" w:type="pct"/>
            <w:tcBorders>
              <w:top w:val="nil"/>
              <w:left w:val="nil"/>
              <w:bottom w:val="single" w:sz="4" w:space="0" w:color="auto"/>
              <w:right w:val="single" w:sz="4" w:space="0" w:color="auto"/>
            </w:tcBorders>
            <w:shd w:val="clear" w:color="auto" w:fill="auto"/>
            <w:vAlign w:val="center"/>
          </w:tcPr>
          <w:p w14:paraId="1BE9A34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044B0B36" w14:textId="77777777" w:rsidTr="00220E8C">
        <w:trPr>
          <w:trHeight w:val="1557"/>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085AC75"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2335C445"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60B754A5"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74373184"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48,28</w:t>
            </w:r>
          </w:p>
        </w:tc>
        <w:tc>
          <w:tcPr>
            <w:tcW w:w="399" w:type="pct"/>
            <w:tcBorders>
              <w:top w:val="nil"/>
              <w:left w:val="nil"/>
              <w:bottom w:val="single" w:sz="4" w:space="0" w:color="auto"/>
              <w:right w:val="single" w:sz="4" w:space="0" w:color="auto"/>
            </w:tcBorders>
            <w:shd w:val="clear" w:color="auto" w:fill="auto"/>
            <w:vAlign w:val="center"/>
          </w:tcPr>
          <w:p w14:paraId="047388F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5F59664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03B5C51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55,00</w:t>
            </w:r>
          </w:p>
        </w:tc>
        <w:tc>
          <w:tcPr>
            <w:tcW w:w="345" w:type="pct"/>
            <w:tcBorders>
              <w:top w:val="nil"/>
              <w:left w:val="nil"/>
              <w:bottom w:val="single" w:sz="4" w:space="0" w:color="auto"/>
              <w:right w:val="single" w:sz="4" w:space="0" w:color="auto"/>
            </w:tcBorders>
            <w:shd w:val="clear" w:color="auto" w:fill="auto"/>
            <w:vAlign w:val="center"/>
          </w:tcPr>
          <w:p w14:paraId="6F57545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33,33</w:t>
            </w:r>
          </w:p>
        </w:tc>
      </w:tr>
      <w:tr w:rsidR="006624C9" w:rsidRPr="006624C9" w14:paraId="0B219A51" w14:textId="77777777" w:rsidTr="00220E8C">
        <w:trPr>
          <w:trHeight w:val="1523"/>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DF9D149"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03DEBFFB"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1377A739"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70570188"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93,10</w:t>
            </w:r>
          </w:p>
        </w:tc>
        <w:tc>
          <w:tcPr>
            <w:tcW w:w="399" w:type="pct"/>
            <w:tcBorders>
              <w:top w:val="nil"/>
              <w:left w:val="nil"/>
              <w:bottom w:val="single" w:sz="4" w:space="0" w:color="auto"/>
              <w:right w:val="single" w:sz="4" w:space="0" w:color="auto"/>
            </w:tcBorders>
            <w:shd w:val="clear" w:color="auto" w:fill="auto"/>
            <w:vAlign w:val="center"/>
          </w:tcPr>
          <w:p w14:paraId="54E2B7B7"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18AEC45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03AE334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90,00</w:t>
            </w:r>
          </w:p>
        </w:tc>
        <w:tc>
          <w:tcPr>
            <w:tcW w:w="345" w:type="pct"/>
            <w:tcBorders>
              <w:top w:val="nil"/>
              <w:left w:val="nil"/>
              <w:bottom w:val="single" w:sz="4" w:space="0" w:color="auto"/>
              <w:right w:val="single" w:sz="4" w:space="0" w:color="auto"/>
            </w:tcBorders>
            <w:shd w:val="clear" w:color="auto" w:fill="auto"/>
            <w:vAlign w:val="center"/>
          </w:tcPr>
          <w:p w14:paraId="4CF26BE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36E211BF" w14:textId="77777777" w:rsidTr="00220E8C">
        <w:trPr>
          <w:trHeight w:val="1558"/>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329C768"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14D39A2E"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14CE8F6F"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53615C0E"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86,21</w:t>
            </w:r>
          </w:p>
        </w:tc>
        <w:tc>
          <w:tcPr>
            <w:tcW w:w="399" w:type="pct"/>
            <w:tcBorders>
              <w:top w:val="nil"/>
              <w:left w:val="nil"/>
              <w:bottom w:val="single" w:sz="4" w:space="0" w:color="auto"/>
              <w:right w:val="single" w:sz="4" w:space="0" w:color="auto"/>
            </w:tcBorders>
            <w:shd w:val="clear" w:color="auto" w:fill="auto"/>
            <w:vAlign w:val="center"/>
          </w:tcPr>
          <w:p w14:paraId="591570E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26995CBC"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75,00</w:t>
            </w:r>
          </w:p>
        </w:tc>
        <w:tc>
          <w:tcPr>
            <w:tcW w:w="450" w:type="pct"/>
            <w:tcBorders>
              <w:top w:val="nil"/>
              <w:left w:val="nil"/>
              <w:bottom w:val="single" w:sz="4" w:space="0" w:color="auto"/>
              <w:right w:val="single" w:sz="4" w:space="0" w:color="auto"/>
            </w:tcBorders>
            <w:shd w:val="clear" w:color="auto" w:fill="auto"/>
            <w:vAlign w:val="center"/>
          </w:tcPr>
          <w:p w14:paraId="648753B7"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80,00</w:t>
            </w:r>
          </w:p>
        </w:tc>
        <w:tc>
          <w:tcPr>
            <w:tcW w:w="345" w:type="pct"/>
            <w:tcBorders>
              <w:top w:val="nil"/>
              <w:left w:val="nil"/>
              <w:bottom w:val="single" w:sz="4" w:space="0" w:color="auto"/>
              <w:right w:val="single" w:sz="4" w:space="0" w:color="auto"/>
            </w:tcBorders>
            <w:shd w:val="clear" w:color="auto" w:fill="auto"/>
            <w:vAlign w:val="center"/>
          </w:tcPr>
          <w:p w14:paraId="36A36EE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2456449A"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9CF9BF7"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C9F0276"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0B2E3765"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070FDEF5"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82,76</w:t>
            </w:r>
          </w:p>
        </w:tc>
        <w:tc>
          <w:tcPr>
            <w:tcW w:w="399" w:type="pct"/>
            <w:tcBorders>
              <w:top w:val="nil"/>
              <w:left w:val="nil"/>
              <w:bottom w:val="single" w:sz="4" w:space="0" w:color="auto"/>
              <w:right w:val="single" w:sz="4" w:space="0" w:color="auto"/>
            </w:tcBorders>
            <w:shd w:val="clear" w:color="auto" w:fill="auto"/>
            <w:vAlign w:val="center"/>
          </w:tcPr>
          <w:p w14:paraId="06E9188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375DA28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1E308EC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75,00</w:t>
            </w:r>
          </w:p>
        </w:tc>
        <w:tc>
          <w:tcPr>
            <w:tcW w:w="345" w:type="pct"/>
            <w:tcBorders>
              <w:top w:val="nil"/>
              <w:left w:val="nil"/>
              <w:bottom w:val="single" w:sz="4" w:space="0" w:color="auto"/>
              <w:right w:val="single" w:sz="4" w:space="0" w:color="auto"/>
            </w:tcBorders>
            <w:shd w:val="clear" w:color="auto" w:fill="auto"/>
            <w:vAlign w:val="center"/>
          </w:tcPr>
          <w:p w14:paraId="47E12BB3"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2A0EB5F7" w14:textId="77777777" w:rsidTr="00220E8C">
        <w:trPr>
          <w:trHeight w:val="159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C9281DE"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3B8CE4C9"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w:t>
            </w:r>
          </w:p>
        </w:tc>
        <w:tc>
          <w:tcPr>
            <w:tcW w:w="450" w:type="pct"/>
            <w:tcBorders>
              <w:top w:val="single" w:sz="8" w:space="0" w:color="000000"/>
              <w:left w:val="single" w:sz="8" w:space="0" w:color="000000"/>
              <w:bottom w:val="single" w:sz="8" w:space="0" w:color="000000"/>
              <w:right w:val="single" w:sz="8" w:space="0" w:color="000000"/>
            </w:tcBorders>
            <w:vAlign w:val="center"/>
          </w:tcPr>
          <w:p w14:paraId="2731C345"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3B1CF626"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93,10</w:t>
            </w:r>
          </w:p>
        </w:tc>
        <w:tc>
          <w:tcPr>
            <w:tcW w:w="399" w:type="pct"/>
            <w:tcBorders>
              <w:top w:val="nil"/>
              <w:left w:val="nil"/>
              <w:bottom w:val="single" w:sz="4" w:space="0" w:color="auto"/>
              <w:right w:val="single" w:sz="4" w:space="0" w:color="auto"/>
            </w:tcBorders>
            <w:shd w:val="clear" w:color="auto" w:fill="auto"/>
            <w:vAlign w:val="center"/>
          </w:tcPr>
          <w:p w14:paraId="611BDF9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055E01F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027D631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90,00</w:t>
            </w:r>
          </w:p>
        </w:tc>
        <w:tc>
          <w:tcPr>
            <w:tcW w:w="345" w:type="pct"/>
            <w:tcBorders>
              <w:top w:val="nil"/>
              <w:left w:val="nil"/>
              <w:bottom w:val="single" w:sz="4" w:space="0" w:color="auto"/>
              <w:right w:val="single" w:sz="4" w:space="0" w:color="auto"/>
            </w:tcBorders>
            <w:shd w:val="clear" w:color="auto" w:fill="auto"/>
            <w:vAlign w:val="center"/>
          </w:tcPr>
          <w:p w14:paraId="1F4EB8A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2D745820" w14:textId="77777777" w:rsidTr="00220E8C">
        <w:trPr>
          <w:trHeight w:val="751"/>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167804D"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AB1CCF5"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Описывать изменения физических величин при протекании физических явлений и процессов</w:t>
            </w:r>
          </w:p>
        </w:tc>
        <w:tc>
          <w:tcPr>
            <w:tcW w:w="450" w:type="pct"/>
            <w:tcBorders>
              <w:top w:val="single" w:sz="8" w:space="0" w:color="000000"/>
              <w:left w:val="single" w:sz="8" w:space="0" w:color="000000"/>
              <w:bottom w:val="single" w:sz="8" w:space="0" w:color="000000"/>
              <w:right w:val="single" w:sz="8" w:space="0" w:color="000000"/>
            </w:tcBorders>
            <w:vAlign w:val="center"/>
          </w:tcPr>
          <w:p w14:paraId="2210BBAE"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76FCD288"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399" w:type="pct"/>
            <w:tcBorders>
              <w:top w:val="nil"/>
              <w:left w:val="nil"/>
              <w:bottom w:val="single" w:sz="4" w:space="0" w:color="auto"/>
              <w:right w:val="single" w:sz="4" w:space="0" w:color="auto"/>
            </w:tcBorders>
            <w:shd w:val="clear" w:color="auto" w:fill="auto"/>
            <w:vAlign w:val="center"/>
          </w:tcPr>
          <w:p w14:paraId="5C25A0D1"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25,00</w:t>
            </w:r>
          </w:p>
        </w:tc>
        <w:tc>
          <w:tcPr>
            <w:tcW w:w="400" w:type="pct"/>
            <w:tcBorders>
              <w:top w:val="nil"/>
              <w:left w:val="nil"/>
              <w:bottom w:val="single" w:sz="4" w:space="0" w:color="auto"/>
              <w:right w:val="single" w:sz="4" w:space="0" w:color="auto"/>
            </w:tcBorders>
            <w:shd w:val="clear" w:color="auto" w:fill="auto"/>
            <w:vAlign w:val="center"/>
          </w:tcPr>
          <w:p w14:paraId="2A97640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0CE5C5F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345" w:type="pct"/>
            <w:tcBorders>
              <w:top w:val="nil"/>
              <w:left w:val="nil"/>
              <w:bottom w:val="single" w:sz="4" w:space="0" w:color="auto"/>
              <w:right w:val="single" w:sz="4" w:space="0" w:color="auto"/>
            </w:tcBorders>
            <w:shd w:val="clear" w:color="auto" w:fill="auto"/>
            <w:vAlign w:val="center"/>
          </w:tcPr>
          <w:p w14:paraId="65E8C256"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00DBEF97" w14:textId="77777777" w:rsidTr="00220E8C">
        <w:trPr>
          <w:trHeight w:val="1049"/>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3659944"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BB5B725"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Описывать изменения физических величин при протекании физических явлений и процессов</w:t>
            </w:r>
          </w:p>
        </w:tc>
        <w:tc>
          <w:tcPr>
            <w:tcW w:w="450" w:type="pct"/>
            <w:tcBorders>
              <w:top w:val="single" w:sz="8" w:space="0" w:color="000000"/>
              <w:left w:val="single" w:sz="8" w:space="0" w:color="000000"/>
              <w:bottom w:val="single" w:sz="8" w:space="0" w:color="000000"/>
              <w:right w:val="single" w:sz="8" w:space="0" w:color="000000"/>
            </w:tcBorders>
            <w:vAlign w:val="center"/>
          </w:tcPr>
          <w:p w14:paraId="153FE06F"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4E91BB92"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44,83</w:t>
            </w:r>
          </w:p>
        </w:tc>
        <w:tc>
          <w:tcPr>
            <w:tcW w:w="399" w:type="pct"/>
            <w:tcBorders>
              <w:top w:val="nil"/>
              <w:left w:val="nil"/>
              <w:bottom w:val="single" w:sz="4" w:space="0" w:color="auto"/>
              <w:right w:val="single" w:sz="4" w:space="0" w:color="auto"/>
            </w:tcBorders>
            <w:shd w:val="clear" w:color="auto" w:fill="auto"/>
            <w:vAlign w:val="center"/>
          </w:tcPr>
          <w:p w14:paraId="47D5A13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25,00</w:t>
            </w:r>
          </w:p>
        </w:tc>
        <w:tc>
          <w:tcPr>
            <w:tcW w:w="400" w:type="pct"/>
            <w:tcBorders>
              <w:top w:val="nil"/>
              <w:left w:val="nil"/>
              <w:bottom w:val="single" w:sz="4" w:space="0" w:color="auto"/>
              <w:right w:val="single" w:sz="4" w:space="0" w:color="auto"/>
            </w:tcBorders>
            <w:shd w:val="clear" w:color="auto" w:fill="auto"/>
            <w:vAlign w:val="center"/>
          </w:tcPr>
          <w:p w14:paraId="69957D6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26F91038"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42,50</w:t>
            </w:r>
          </w:p>
        </w:tc>
        <w:tc>
          <w:tcPr>
            <w:tcW w:w="345" w:type="pct"/>
            <w:tcBorders>
              <w:top w:val="nil"/>
              <w:left w:val="nil"/>
              <w:bottom w:val="single" w:sz="4" w:space="0" w:color="auto"/>
              <w:right w:val="single" w:sz="4" w:space="0" w:color="auto"/>
            </w:tcBorders>
            <w:shd w:val="clear" w:color="auto" w:fill="auto"/>
            <w:vAlign w:val="center"/>
          </w:tcPr>
          <w:p w14:paraId="3BEFFD7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32D19D66" w14:textId="77777777" w:rsidTr="00220E8C">
        <w:trPr>
          <w:trHeight w:val="138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0832529"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12355D4E"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450" w:type="pct"/>
            <w:tcBorders>
              <w:top w:val="single" w:sz="8" w:space="0" w:color="000000"/>
              <w:left w:val="single" w:sz="8" w:space="0" w:color="000000"/>
              <w:bottom w:val="single" w:sz="8" w:space="0" w:color="000000"/>
              <w:right w:val="single" w:sz="8" w:space="0" w:color="000000"/>
            </w:tcBorders>
            <w:vAlign w:val="center"/>
          </w:tcPr>
          <w:p w14:paraId="24493C49"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w:t>
            </w:r>
          </w:p>
        </w:tc>
        <w:tc>
          <w:tcPr>
            <w:tcW w:w="600" w:type="pct"/>
            <w:tcBorders>
              <w:top w:val="nil"/>
              <w:left w:val="single" w:sz="4" w:space="0" w:color="auto"/>
              <w:bottom w:val="single" w:sz="4" w:space="0" w:color="auto"/>
              <w:right w:val="single" w:sz="4" w:space="0" w:color="auto"/>
            </w:tcBorders>
            <w:shd w:val="clear" w:color="auto" w:fill="auto"/>
            <w:vAlign w:val="center"/>
          </w:tcPr>
          <w:p w14:paraId="289A8E88"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44,83</w:t>
            </w:r>
          </w:p>
        </w:tc>
        <w:tc>
          <w:tcPr>
            <w:tcW w:w="399" w:type="pct"/>
            <w:tcBorders>
              <w:top w:val="nil"/>
              <w:left w:val="nil"/>
              <w:bottom w:val="single" w:sz="4" w:space="0" w:color="auto"/>
              <w:right w:val="single" w:sz="4" w:space="0" w:color="auto"/>
            </w:tcBorders>
            <w:shd w:val="clear" w:color="auto" w:fill="auto"/>
            <w:vAlign w:val="center"/>
          </w:tcPr>
          <w:p w14:paraId="4C5AB69C"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00" w:type="pct"/>
            <w:tcBorders>
              <w:top w:val="nil"/>
              <w:left w:val="nil"/>
              <w:bottom w:val="single" w:sz="4" w:space="0" w:color="auto"/>
              <w:right w:val="single" w:sz="4" w:space="0" w:color="auto"/>
            </w:tcBorders>
            <w:shd w:val="clear" w:color="auto" w:fill="auto"/>
            <w:vAlign w:val="center"/>
          </w:tcPr>
          <w:p w14:paraId="4F1C4D8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0BD74E4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42,50</w:t>
            </w:r>
          </w:p>
        </w:tc>
        <w:tc>
          <w:tcPr>
            <w:tcW w:w="345" w:type="pct"/>
            <w:tcBorders>
              <w:top w:val="nil"/>
              <w:left w:val="nil"/>
              <w:bottom w:val="single" w:sz="4" w:space="0" w:color="auto"/>
              <w:right w:val="single" w:sz="4" w:space="0" w:color="auto"/>
            </w:tcBorders>
            <w:shd w:val="clear" w:color="auto" w:fill="auto"/>
            <w:vAlign w:val="center"/>
          </w:tcPr>
          <w:p w14:paraId="5DE199AE"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463E87B4" w14:textId="77777777" w:rsidTr="00220E8C">
        <w:trPr>
          <w:trHeight w:val="1825"/>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E902F31"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6C6F3C2C"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Проводить прямые измерения физических величин с использованием измерительных приборов, правильно составлять схемы включения прибора в экспериментальную установку, проводить серию измерений, выбирать оборудование по гипотезе опыта</w:t>
            </w:r>
          </w:p>
        </w:tc>
        <w:tc>
          <w:tcPr>
            <w:tcW w:w="450" w:type="pct"/>
            <w:tcBorders>
              <w:top w:val="single" w:sz="8" w:space="0" w:color="000000"/>
              <w:left w:val="single" w:sz="8" w:space="0" w:color="000000"/>
              <w:bottom w:val="single" w:sz="8" w:space="0" w:color="000000"/>
              <w:right w:val="single" w:sz="8" w:space="0" w:color="000000"/>
            </w:tcBorders>
            <w:vAlign w:val="center"/>
          </w:tcPr>
          <w:p w14:paraId="026447DE"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Б</w:t>
            </w:r>
          </w:p>
        </w:tc>
        <w:tc>
          <w:tcPr>
            <w:tcW w:w="600" w:type="pct"/>
            <w:tcBorders>
              <w:top w:val="nil"/>
              <w:left w:val="single" w:sz="4" w:space="0" w:color="auto"/>
              <w:bottom w:val="single" w:sz="4" w:space="0" w:color="auto"/>
              <w:right w:val="single" w:sz="4" w:space="0" w:color="auto"/>
            </w:tcBorders>
            <w:shd w:val="clear" w:color="auto" w:fill="auto"/>
            <w:vAlign w:val="center"/>
          </w:tcPr>
          <w:p w14:paraId="5C25C811"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86,21</w:t>
            </w:r>
          </w:p>
        </w:tc>
        <w:tc>
          <w:tcPr>
            <w:tcW w:w="399" w:type="pct"/>
            <w:tcBorders>
              <w:top w:val="nil"/>
              <w:left w:val="nil"/>
              <w:bottom w:val="single" w:sz="4" w:space="0" w:color="auto"/>
              <w:right w:val="single" w:sz="4" w:space="0" w:color="auto"/>
            </w:tcBorders>
            <w:shd w:val="clear" w:color="auto" w:fill="auto"/>
            <w:vAlign w:val="center"/>
          </w:tcPr>
          <w:p w14:paraId="30792BC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3390C4C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c>
          <w:tcPr>
            <w:tcW w:w="450" w:type="pct"/>
            <w:tcBorders>
              <w:top w:val="nil"/>
              <w:left w:val="nil"/>
              <w:bottom w:val="single" w:sz="4" w:space="0" w:color="auto"/>
              <w:right w:val="single" w:sz="4" w:space="0" w:color="auto"/>
            </w:tcBorders>
            <w:shd w:val="clear" w:color="auto" w:fill="auto"/>
            <w:vAlign w:val="center"/>
          </w:tcPr>
          <w:p w14:paraId="53DA30E7"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80,00</w:t>
            </w:r>
          </w:p>
        </w:tc>
        <w:tc>
          <w:tcPr>
            <w:tcW w:w="345" w:type="pct"/>
            <w:tcBorders>
              <w:top w:val="nil"/>
              <w:left w:val="nil"/>
              <w:bottom w:val="single" w:sz="4" w:space="0" w:color="auto"/>
              <w:right w:val="single" w:sz="4" w:space="0" w:color="auto"/>
            </w:tcBorders>
            <w:shd w:val="clear" w:color="auto" w:fill="auto"/>
            <w:vAlign w:val="center"/>
          </w:tcPr>
          <w:p w14:paraId="7492FE9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100,00</w:t>
            </w:r>
          </w:p>
        </w:tc>
      </w:tr>
      <w:tr w:rsidR="006624C9" w:rsidRPr="006624C9" w14:paraId="7D01B2FB" w14:textId="77777777" w:rsidTr="00220E8C">
        <w:trPr>
          <w:trHeight w:val="1402"/>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7E8E6EB"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6CEFC01A"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Анализировать отдельные этапы проведения исследования на основе его описания: делать выводы на основе описания исследования, интерпретировать результаты наблюдений и опытов</w:t>
            </w:r>
          </w:p>
        </w:tc>
        <w:tc>
          <w:tcPr>
            <w:tcW w:w="450" w:type="pct"/>
            <w:tcBorders>
              <w:top w:val="single" w:sz="8" w:space="0" w:color="000000"/>
              <w:left w:val="single" w:sz="8" w:space="0" w:color="000000"/>
              <w:bottom w:val="single" w:sz="8" w:space="0" w:color="000000"/>
              <w:right w:val="single" w:sz="8" w:space="0" w:color="000000"/>
            </w:tcBorders>
            <w:vAlign w:val="center"/>
          </w:tcPr>
          <w:p w14:paraId="44A99384"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w:t>
            </w:r>
          </w:p>
        </w:tc>
        <w:tc>
          <w:tcPr>
            <w:tcW w:w="600" w:type="pct"/>
            <w:tcBorders>
              <w:top w:val="nil"/>
              <w:left w:val="single" w:sz="4" w:space="0" w:color="auto"/>
              <w:bottom w:val="single" w:sz="4" w:space="0" w:color="auto"/>
              <w:right w:val="single" w:sz="4" w:space="0" w:color="auto"/>
            </w:tcBorders>
            <w:shd w:val="clear" w:color="auto" w:fill="auto"/>
            <w:vAlign w:val="center"/>
          </w:tcPr>
          <w:p w14:paraId="388D0259"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48,28</w:t>
            </w:r>
          </w:p>
        </w:tc>
        <w:tc>
          <w:tcPr>
            <w:tcW w:w="399" w:type="pct"/>
            <w:tcBorders>
              <w:top w:val="nil"/>
              <w:left w:val="nil"/>
              <w:bottom w:val="single" w:sz="4" w:space="0" w:color="auto"/>
              <w:right w:val="single" w:sz="4" w:space="0" w:color="auto"/>
            </w:tcBorders>
            <w:shd w:val="clear" w:color="auto" w:fill="auto"/>
            <w:vAlign w:val="center"/>
          </w:tcPr>
          <w:p w14:paraId="149FF08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00" w:type="pct"/>
            <w:tcBorders>
              <w:top w:val="nil"/>
              <w:left w:val="nil"/>
              <w:bottom w:val="single" w:sz="4" w:space="0" w:color="auto"/>
              <w:right w:val="single" w:sz="4" w:space="0" w:color="auto"/>
            </w:tcBorders>
            <w:shd w:val="clear" w:color="auto" w:fill="auto"/>
            <w:vAlign w:val="center"/>
          </w:tcPr>
          <w:p w14:paraId="56DBC0A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c>
          <w:tcPr>
            <w:tcW w:w="450" w:type="pct"/>
            <w:tcBorders>
              <w:top w:val="nil"/>
              <w:left w:val="nil"/>
              <w:bottom w:val="single" w:sz="4" w:space="0" w:color="auto"/>
              <w:right w:val="single" w:sz="4" w:space="0" w:color="auto"/>
            </w:tcBorders>
            <w:shd w:val="clear" w:color="auto" w:fill="auto"/>
            <w:vAlign w:val="center"/>
          </w:tcPr>
          <w:p w14:paraId="477B0E2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47,50</w:t>
            </w:r>
          </w:p>
        </w:tc>
        <w:tc>
          <w:tcPr>
            <w:tcW w:w="345" w:type="pct"/>
            <w:tcBorders>
              <w:top w:val="nil"/>
              <w:left w:val="nil"/>
              <w:bottom w:val="single" w:sz="4" w:space="0" w:color="auto"/>
              <w:right w:val="single" w:sz="4" w:space="0" w:color="auto"/>
            </w:tcBorders>
            <w:shd w:val="clear" w:color="auto" w:fill="auto"/>
            <w:vAlign w:val="center"/>
          </w:tcPr>
          <w:p w14:paraId="56D9CFB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50,00</w:t>
            </w:r>
          </w:p>
        </w:tc>
      </w:tr>
      <w:tr w:rsidR="006624C9" w:rsidRPr="006624C9" w14:paraId="347473BF" w14:textId="77777777" w:rsidTr="00220E8C">
        <w:trPr>
          <w:trHeight w:val="463"/>
        </w:trPr>
        <w:tc>
          <w:tcPr>
            <w:tcW w:w="5000" w:type="pct"/>
            <w:gridSpan w:val="8"/>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453C46C9" w14:textId="77777777" w:rsidR="006624C9" w:rsidRPr="006624C9" w:rsidRDefault="006624C9" w:rsidP="006624C9">
            <w:pPr>
              <w:spacing w:after="0" w:line="240" w:lineRule="auto"/>
              <w:jc w:val="center"/>
              <w:rPr>
                <w:rFonts w:ascii="Times New Roman" w:eastAsia="Calibri" w:hAnsi="Times New Roman" w:cs="Times New Roman"/>
                <w:b/>
                <w:bCs/>
                <w:i/>
                <w:iCs/>
                <w:color w:val="000000"/>
                <w:sz w:val="24"/>
                <w:szCs w:val="24"/>
                <w:lang w:eastAsia="ru-RU"/>
              </w:rPr>
            </w:pPr>
            <w:r w:rsidRPr="006624C9">
              <w:rPr>
                <w:rFonts w:ascii="Times New Roman" w:eastAsia="Calibri" w:hAnsi="Times New Roman" w:cs="Times New Roman"/>
                <w:b/>
                <w:bCs/>
                <w:i/>
                <w:iCs/>
                <w:color w:val="000000"/>
                <w:sz w:val="24"/>
                <w:szCs w:val="24"/>
                <w:lang w:eastAsia="ru-RU"/>
              </w:rPr>
              <w:lastRenderedPageBreak/>
              <w:t>Часть 2 (задания с развернутым ответом)</w:t>
            </w:r>
          </w:p>
        </w:tc>
      </w:tr>
      <w:tr w:rsidR="006624C9" w:rsidRPr="006624C9" w14:paraId="073D5007" w14:textId="77777777" w:rsidTr="00220E8C">
        <w:trPr>
          <w:trHeight w:val="604"/>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2894159"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169CE0CE"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Проводить косвенные измерения физических величин, исследование зависимостей между величинами (экспериментальное задание на реальном оборудовании)</w:t>
            </w:r>
          </w:p>
        </w:tc>
        <w:tc>
          <w:tcPr>
            <w:tcW w:w="450" w:type="pct"/>
            <w:tcBorders>
              <w:top w:val="single" w:sz="8" w:space="0" w:color="000000"/>
              <w:left w:val="single" w:sz="8" w:space="0" w:color="000000"/>
              <w:bottom w:val="single" w:sz="8" w:space="0" w:color="000000"/>
              <w:right w:val="single" w:sz="8" w:space="0" w:color="000000"/>
            </w:tcBorders>
            <w:vAlign w:val="center"/>
          </w:tcPr>
          <w:p w14:paraId="1B6900DA"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В</w:t>
            </w:r>
          </w:p>
        </w:tc>
        <w:tc>
          <w:tcPr>
            <w:tcW w:w="600" w:type="pct"/>
            <w:tcBorders>
              <w:top w:val="nil"/>
              <w:left w:val="single" w:sz="4" w:space="0" w:color="auto"/>
              <w:bottom w:val="single" w:sz="4" w:space="0" w:color="auto"/>
              <w:right w:val="single" w:sz="4" w:space="0" w:color="auto"/>
            </w:tcBorders>
            <w:shd w:val="clear" w:color="auto" w:fill="auto"/>
            <w:vAlign w:val="center"/>
          </w:tcPr>
          <w:p w14:paraId="26525FA6"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1,15</w:t>
            </w:r>
          </w:p>
        </w:tc>
        <w:tc>
          <w:tcPr>
            <w:tcW w:w="399" w:type="pct"/>
            <w:tcBorders>
              <w:top w:val="nil"/>
              <w:left w:val="nil"/>
              <w:bottom w:val="single" w:sz="4" w:space="0" w:color="auto"/>
              <w:right w:val="single" w:sz="4" w:space="0" w:color="auto"/>
            </w:tcBorders>
            <w:shd w:val="clear" w:color="auto" w:fill="auto"/>
            <w:vAlign w:val="center"/>
          </w:tcPr>
          <w:p w14:paraId="412C1C7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544D3E80"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3263879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345" w:type="pct"/>
            <w:tcBorders>
              <w:top w:val="nil"/>
              <w:left w:val="nil"/>
              <w:bottom w:val="single" w:sz="4" w:space="0" w:color="auto"/>
              <w:right w:val="single" w:sz="4" w:space="0" w:color="auto"/>
            </w:tcBorders>
            <w:shd w:val="clear" w:color="auto" w:fill="auto"/>
            <w:vAlign w:val="center"/>
          </w:tcPr>
          <w:p w14:paraId="2F55BCE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3,70</w:t>
            </w:r>
          </w:p>
        </w:tc>
      </w:tr>
      <w:tr w:rsidR="006624C9" w:rsidRPr="006624C9" w14:paraId="55393CB6" w14:textId="77777777" w:rsidTr="00220E8C">
        <w:trPr>
          <w:trHeight w:val="980"/>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633C90D" w14:textId="77777777" w:rsidR="006624C9" w:rsidRPr="006624C9" w:rsidRDefault="006624C9" w:rsidP="00BA48B1">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1BB4CD85"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Применять информацию из текста при решении учебно-познавательных и учебно-практических задач</w:t>
            </w:r>
          </w:p>
        </w:tc>
        <w:tc>
          <w:tcPr>
            <w:tcW w:w="450" w:type="pct"/>
            <w:tcBorders>
              <w:top w:val="single" w:sz="8" w:space="0" w:color="000000"/>
              <w:left w:val="single" w:sz="8" w:space="0" w:color="000000"/>
              <w:bottom w:val="single" w:sz="8" w:space="0" w:color="000000"/>
              <w:right w:val="single" w:sz="8" w:space="0" w:color="000000"/>
            </w:tcBorders>
            <w:vAlign w:val="center"/>
          </w:tcPr>
          <w:p w14:paraId="023D19F9"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w:t>
            </w:r>
          </w:p>
        </w:tc>
        <w:tc>
          <w:tcPr>
            <w:tcW w:w="600" w:type="pct"/>
            <w:tcBorders>
              <w:top w:val="nil"/>
              <w:left w:val="single" w:sz="4" w:space="0" w:color="auto"/>
              <w:bottom w:val="single" w:sz="4" w:space="0" w:color="auto"/>
              <w:right w:val="single" w:sz="4" w:space="0" w:color="auto"/>
            </w:tcBorders>
            <w:shd w:val="clear" w:color="auto" w:fill="auto"/>
            <w:vAlign w:val="center"/>
          </w:tcPr>
          <w:p w14:paraId="7D1A10D6"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32,76</w:t>
            </w:r>
          </w:p>
        </w:tc>
        <w:tc>
          <w:tcPr>
            <w:tcW w:w="399" w:type="pct"/>
            <w:tcBorders>
              <w:top w:val="nil"/>
              <w:left w:val="nil"/>
              <w:bottom w:val="single" w:sz="4" w:space="0" w:color="auto"/>
              <w:right w:val="single" w:sz="4" w:space="0" w:color="auto"/>
            </w:tcBorders>
            <w:shd w:val="clear" w:color="auto" w:fill="auto"/>
            <w:vAlign w:val="center"/>
          </w:tcPr>
          <w:p w14:paraId="6C04E877"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1356FE6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25,00</w:t>
            </w:r>
          </w:p>
        </w:tc>
        <w:tc>
          <w:tcPr>
            <w:tcW w:w="450" w:type="pct"/>
            <w:tcBorders>
              <w:top w:val="nil"/>
              <w:left w:val="nil"/>
              <w:bottom w:val="single" w:sz="4" w:space="0" w:color="auto"/>
              <w:right w:val="single" w:sz="4" w:space="0" w:color="auto"/>
            </w:tcBorders>
            <w:shd w:val="clear" w:color="auto" w:fill="auto"/>
            <w:vAlign w:val="center"/>
          </w:tcPr>
          <w:p w14:paraId="0B6AF29E"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27,50</w:t>
            </w:r>
          </w:p>
        </w:tc>
        <w:tc>
          <w:tcPr>
            <w:tcW w:w="345" w:type="pct"/>
            <w:tcBorders>
              <w:top w:val="nil"/>
              <w:left w:val="nil"/>
              <w:bottom w:val="single" w:sz="4" w:space="0" w:color="auto"/>
              <w:right w:val="single" w:sz="4" w:space="0" w:color="auto"/>
            </w:tcBorders>
            <w:shd w:val="clear" w:color="auto" w:fill="auto"/>
            <w:vAlign w:val="center"/>
          </w:tcPr>
          <w:p w14:paraId="20EA3D2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44,44</w:t>
            </w:r>
          </w:p>
        </w:tc>
      </w:tr>
      <w:tr w:rsidR="006624C9" w:rsidRPr="006624C9" w14:paraId="511A1797" w14:textId="77777777" w:rsidTr="00220E8C">
        <w:trPr>
          <w:trHeight w:val="462"/>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FDB04C3" w14:textId="77777777" w:rsidR="006624C9" w:rsidRPr="006624C9" w:rsidRDefault="006624C9" w:rsidP="00BA48B1">
            <w:pPr>
              <w:numPr>
                <w:ilvl w:val="0"/>
                <w:numId w:val="7"/>
              </w:numPr>
              <w:autoSpaceDE w:val="0"/>
              <w:autoSpaceDN w:val="0"/>
              <w:adjustRightInd w:val="0"/>
              <w:spacing w:after="200" w:line="276" w:lineRule="auto"/>
              <w:contextualSpacing/>
              <w:rPr>
                <w:rFonts w:ascii="Calibri" w:eastAsia="Calibri" w:hAnsi="Calibri" w:cs="Times New Roman"/>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60525CDE"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Объяснять физические процессы и свойства тел</w:t>
            </w:r>
          </w:p>
        </w:tc>
        <w:tc>
          <w:tcPr>
            <w:tcW w:w="450" w:type="pct"/>
            <w:tcBorders>
              <w:top w:val="single" w:sz="8" w:space="0" w:color="000000"/>
              <w:left w:val="single" w:sz="8" w:space="0" w:color="000000"/>
              <w:bottom w:val="single" w:sz="8" w:space="0" w:color="000000"/>
              <w:right w:val="single" w:sz="8" w:space="0" w:color="000000"/>
            </w:tcBorders>
            <w:vAlign w:val="center"/>
          </w:tcPr>
          <w:p w14:paraId="52C19B0C"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w:t>
            </w:r>
          </w:p>
        </w:tc>
        <w:tc>
          <w:tcPr>
            <w:tcW w:w="600" w:type="pct"/>
            <w:tcBorders>
              <w:top w:val="nil"/>
              <w:left w:val="single" w:sz="4" w:space="0" w:color="auto"/>
              <w:bottom w:val="single" w:sz="4" w:space="0" w:color="auto"/>
              <w:right w:val="single" w:sz="4" w:space="0" w:color="auto"/>
            </w:tcBorders>
            <w:shd w:val="clear" w:color="auto" w:fill="auto"/>
            <w:vAlign w:val="center"/>
          </w:tcPr>
          <w:p w14:paraId="6865F280"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20,69</w:t>
            </w:r>
          </w:p>
        </w:tc>
        <w:tc>
          <w:tcPr>
            <w:tcW w:w="399" w:type="pct"/>
            <w:tcBorders>
              <w:top w:val="nil"/>
              <w:left w:val="nil"/>
              <w:bottom w:val="single" w:sz="4" w:space="0" w:color="auto"/>
              <w:right w:val="single" w:sz="4" w:space="0" w:color="auto"/>
            </w:tcBorders>
            <w:shd w:val="clear" w:color="auto" w:fill="auto"/>
            <w:vAlign w:val="center"/>
          </w:tcPr>
          <w:p w14:paraId="2A14FBD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020ED4D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0E08964D"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20,00</w:t>
            </w:r>
          </w:p>
        </w:tc>
        <w:tc>
          <w:tcPr>
            <w:tcW w:w="345" w:type="pct"/>
            <w:tcBorders>
              <w:top w:val="nil"/>
              <w:left w:val="nil"/>
              <w:bottom w:val="single" w:sz="4" w:space="0" w:color="auto"/>
              <w:right w:val="single" w:sz="4" w:space="0" w:color="auto"/>
            </w:tcBorders>
            <w:shd w:val="clear" w:color="auto" w:fill="auto"/>
            <w:vAlign w:val="center"/>
          </w:tcPr>
          <w:p w14:paraId="7A7AB90D"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22,22</w:t>
            </w:r>
          </w:p>
        </w:tc>
      </w:tr>
      <w:tr w:rsidR="006624C9" w:rsidRPr="006624C9" w14:paraId="59FA004B" w14:textId="77777777" w:rsidTr="00220E8C">
        <w:trPr>
          <w:trHeight w:val="780"/>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107DD09" w14:textId="77777777" w:rsidR="006624C9" w:rsidRPr="006624C9" w:rsidRDefault="006624C9" w:rsidP="00BA48B1">
            <w:pPr>
              <w:numPr>
                <w:ilvl w:val="0"/>
                <w:numId w:val="7"/>
              </w:numPr>
              <w:autoSpaceDE w:val="0"/>
              <w:autoSpaceDN w:val="0"/>
              <w:adjustRightInd w:val="0"/>
              <w:spacing w:after="200" w:line="276" w:lineRule="auto"/>
              <w:contextualSpacing/>
              <w:jc w:val="center"/>
              <w:rPr>
                <w:rFonts w:ascii="Calibri" w:eastAsia="Calibri" w:hAnsi="Calibri" w:cs="Times New Roman"/>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55B792A9"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Решать расчётные задачи, используя законы и формулы, связывающие физические величины</w:t>
            </w:r>
          </w:p>
        </w:tc>
        <w:tc>
          <w:tcPr>
            <w:tcW w:w="450" w:type="pct"/>
            <w:tcBorders>
              <w:top w:val="single" w:sz="8" w:space="0" w:color="000000"/>
              <w:left w:val="single" w:sz="8" w:space="0" w:color="000000"/>
              <w:bottom w:val="single" w:sz="8" w:space="0" w:color="000000"/>
              <w:right w:val="single" w:sz="8" w:space="0" w:color="000000"/>
            </w:tcBorders>
            <w:vAlign w:val="center"/>
          </w:tcPr>
          <w:p w14:paraId="7E8248EA"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П</w:t>
            </w:r>
          </w:p>
        </w:tc>
        <w:tc>
          <w:tcPr>
            <w:tcW w:w="600" w:type="pct"/>
            <w:tcBorders>
              <w:top w:val="nil"/>
              <w:left w:val="single" w:sz="4" w:space="0" w:color="auto"/>
              <w:bottom w:val="single" w:sz="4" w:space="0" w:color="auto"/>
              <w:right w:val="single" w:sz="4" w:space="0" w:color="auto"/>
            </w:tcBorders>
            <w:shd w:val="clear" w:color="auto" w:fill="auto"/>
            <w:vAlign w:val="center"/>
          </w:tcPr>
          <w:p w14:paraId="67342BF2"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24,14</w:t>
            </w:r>
          </w:p>
        </w:tc>
        <w:tc>
          <w:tcPr>
            <w:tcW w:w="399" w:type="pct"/>
            <w:tcBorders>
              <w:top w:val="nil"/>
              <w:left w:val="nil"/>
              <w:bottom w:val="single" w:sz="4" w:space="0" w:color="auto"/>
              <w:right w:val="single" w:sz="4" w:space="0" w:color="auto"/>
            </w:tcBorders>
            <w:shd w:val="clear" w:color="auto" w:fill="auto"/>
            <w:vAlign w:val="center"/>
          </w:tcPr>
          <w:p w14:paraId="5786D554"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6AB2DF5D"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6B2FE98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20,00</w:t>
            </w:r>
          </w:p>
        </w:tc>
        <w:tc>
          <w:tcPr>
            <w:tcW w:w="345" w:type="pct"/>
            <w:tcBorders>
              <w:top w:val="nil"/>
              <w:left w:val="nil"/>
              <w:bottom w:val="single" w:sz="4" w:space="0" w:color="auto"/>
              <w:right w:val="single" w:sz="4" w:space="0" w:color="auto"/>
            </w:tcBorders>
            <w:shd w:val="clear" w:color="auto" w:fill="auto"/>
            <w:vAlign w:val="center"/>
          </w:tcPr>
          <w:p w14:paraId="281F75E1"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33,33</w:t>
            </w:r>
          </w:p>
        </w:tc>
      </w:tr>
      <w:tr w:rsidR="006624C9" w:rsidRPr="006624C9" w14:paraId="1D93BB1D" w14:textId="77777777" w:rsidTr="00220E8C">
        <w:trPr>
          <w:trHeight w:val="774"/>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6EA28FE" w14:textId="77777777" w:rsidR="006624C9" w:rsidRPr="006624C9" w:rsidRDefault="006624C9" w:rsidP="00BA48B1">
            <w:pPr>
              <w:numPr>
                <w:ilvl w:val="0"/>
                <w:numId w:val="7"/>
              </w:numPr>
              <w:autoSpaceDE w:val="0"/>
              <w:autoSpaceDN w:val="0"/>
              <w:adjustRightInd w:val="0"/>
              <w:spacing w:after="200" w:line="276" w:lineRule="auto"/>
              <w:contextualSpacing/>
              <w:jc w:val="center"/>
              <w:rPr>
                <w:rFonts w:ascii="Calibri" w:eastAsia="Calibri" w:hAnsi="Calibri" w:cs="Times New Roman"/>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03379C1"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Решать расчётные задачи, используя законы и формулы, связывающие физические величины</w:t>
            </w:r>
          </w:p>
        </w:tc>
        <w:tc>
          <w:tcPr>
            <w:tcW w:w="450" w:type="pct"/>
            <w:tcBorders>
              <w:top w:val="single" w:sz="8" w:space="0" w:color="000000"/>
              <w:left w:val="single" w:sz="8" w:space="0" w:color="000000"/>
              <w:bottom w:val="single" w:sz="8" w:space="0" w:color="000000"/>
              <w:right w:val="single" w:sz="8" w:space="0" w:color="000000"/>
            </w:tcBorders>
            <w:vAlign w:val="center"/>
          </w:tcPr>
          <w:p w14:paraId="11D2C705"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В</w:t>
            </w:r>
          </w:p>
        </w:tc>
        <w:tc>
          <w:tcPr>
            <w:tcW w:w="600" w:type="pct"/>
            <w:tcBorders>
              <w:top w:val="nil"/>
              <w:left w:val="single" w:sz="4" w:space="0" w:color="auto"/>
              <w:bottom w:val="single" w:sz="4" w:space="0" w:color="auto"/>
              <w:right w:val="single" w:sz="4" w:space="0" w:color="auto"/>
            </w:tcBorders>
            <w:shd w:val="clear" w:color="auto" w:fill="auto"/>
            <w:vAlign w:val="center"/>
          </w:tcPr>
          <w:p w14:paraId="5E29BF7D"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20,69</w:t>
            </w:r>
          </w:p>
        </w:tc>
        <w:tc>
          <w:tcPr>
            <w:tcW w:w="399" w:type="pct"/>
            <w:tcBorders>
              <w:top w:val="nil"/>
              <w:left w:val="nil"/>
              <w:bottom w:val="single" w:sz="4" w:space="0" w:color="auto"/>
              <w:right w:val="single" w:sz="4" w:space="0" w:color="auto"/>
            </w:tcBorders>
            <w:shd w:val="clear" w:color="auto" w:fill="auto"/>
            <w:vAlign w:val="center"/>
          </w:tcPr>
          <w:p w14:paraId="02A412DA"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6B73F302"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5A3E8E4F"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16,67</w:t>
            </w:r>
          </w:p>
        </w:tc>
        <w:tc>
          <w:tcPr>
            <w:tcW w:w="345" w:type="pct"/>
            <w:tcBorders>
              <w:top w:val="nil"/>
              <w:left w:val="nil"/>
              <w:bottom w:val="single" w:sz="4" w:space="0" w:color="auto"/>
              <w:right w:val="single" w:sz="4" w:space="0" w:color="auto"/>
            </w:tcBorders>
            <w:shd w:val="clear" w:color="auto" w:fill="auto"/>
            <w:vAlign w:val="center"/>
          </w:tcPr>
          <w:p w14:paraId="2CE663E9"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29,63</w:t>
            </w:r>
          </w:p>
        </w:tc>
      </w:tr>
      <w:tr w:rsidR="006624C9" w:rsidRPr="006624C9" w14:paraId="6A9B81D8" w14:textId="77777777" w:rsidTr="00220E8C">
        <w:trPr>
          <w:trHeight w:val="985"/>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77DF65D" w14:textId="77777777" w:rsidR="006624C9" w:rsidRPr="006624C9" w:rsidRDefault="006624C9" w:rsidP="00BA48B1">
            <w:pPr>
              <w:numPr>
                <w:ilvl w:val="0"/>
                <w:numId w:val="7"/>
              </w:numPr>
              <w:autoSpaceDE w:val="0"/>
              <w:autoSpaceDN w:val="0"/>
              <w:adjustRightInd w:val="0"/>
              <w:spacing w:after="200" w:line="276" w:lineRule="auto"/>
              <w:contextualSpacing/>
              <w:jc w:val="center"/>
              <w:rPr>
                <w:rFonts w:ascii="Calibri" w:eastAsia="Calibri" w:hAnsi="Calibri" w:cs="Times New Roman"/>
              </w:rPr>
            </w:pPr>
          </w:p>
        </w:tc>
        <w:tc>
          <w:tcPr>
            <w:tcW w:w="1998" w:type="pct"/>
            <w:tcBorders>
              <w:top w:val="single" w:sz="8" w:space="0" w:color="000000"/>
              <w:left w:val="single" w:sz="8" w:space="0" w:color="000000"/>
              <w:bottom w:val="single" w:sz="8" w:space="0" w:color="000000"/>
              <w:right w:val="single" w:sz="8" w:space="0" w:color="000000"/>
            </w:tcBorders>
            <w:vAlign w:val="center"/>
          </w:tcPr>
          <w:p w14:paraId="46613BC8" w14:textId="77777777" w:rsidR="006624C9" w:rsidRPr="006624C9" w:rsidRDefault="006624C9" w:rsidP="006624C9">
            <w:pPr>
              <w:autoSpaceDE w:val="0"/>
              <w:autoSpaceDN w:val="0"/>
              <w:adjustRightInd w:val="0"/>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Решать расчётные задачи, используя законы и формулы, связывающие физические величины (комбинированная задача)</w:t>
            </w:r>
          </w:p>
        </w:tc>
        <w:tc>
          <w:tcPr>
            <w:tcW w:w="450" w:type="pct"/>
            <w:tcBorders>
              <w:top w:val="single" w:sz="8" w:space="0" w:color="000000"/>
              <w:left w:val="single" w:sz="8" w:space="0" w:color="000000"/>
              <w:bottom w:val="single" w:sz="8" w:space="0" w:color="000000"/>
              <w:right w:val="single" w:sz="8" w:space="0" w:color="000000"/>
            </w:tcBorders>
            <w:vAlign w:val="center"/>
          </w:tcPr>
          <w:p w14:paraId="1B3F3403" w14:textId="77777777" w:rsidR="006624C9" w:rsidRPr="006624C9" w:rsidRDefault="006624C9" w:rsidP="006624C9">
            <w:pPr>
              <w:autoSpaceDE w:val="0"/>
              <w:autoSpaceDN w:val="0"/>
              <w:adjustRightInd w:val="0"/>
              <w:spacing w:after="0" w:line="240" w:lineRule="auto"/>
              <w:ind w:hanging="112"/>
              <w:jc w:val="center"/>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В</w:t>
            </w:r>
          </w:p>
        </w:tc>
        <w:tc>
          <w:tcPr>
            <w:tcW w:w="600" w:type="pct"/>
            <w:tcBorders>
              <w:top w:val="nil"/>
              <w:left w:val="single" w:sz="4" w:space="0" w:color="auto"/>
              <w:bottom w:val="single" w:sz="4" w:space="0" w:color="auto"/>
              <w:right w:val="single" w:sz="4" w:space="0" w:color="auto"/>
            </w:tcBorders>
            <w:shd w:val="clear" w:color="auto" w:fill="auto"/>
            <w:vAlign w:val="center"/>
          </w:tcPr>
          <w:p w14:paraId="62BB0E16" w14:textId="77777777" w:rsidR="006624C9" w:rsidRPr="006624C9" w:rsidRDefault="006624C9" w:rsidP="006624C9">
            <w:pPr>
              <w:autoSpaceDE w:val="0"/>
              <w:autoSpaceDN w:val="0"/>
              <w:adjustRightInd w:val="0"/>
              <w:spacing w:after="0" w:line="240" w:lineRule="auto"/>
              <w:ind w:firstLine="67"/>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19,54</w:t>
            </w:r>
          </w:p>
        </w:tc>
        <w:tc>
          <w:tcPr>
            <w:tcW w:w="399" w:type="pct"/>
            <w:tcBorders>
              <w:top w:val="nil"/>
              <w:left w:val="nil"/>
              <w:bottom w:val="single" w:sz="4" w:space="0" w:color="auto"/>
              <w:right w:val="single" w:sz="4" w:space="0" w:color="auto"/>
            </w:tcBorders>
            <w:shd w:val="clear" w:color="auto" w:fill="auto"/>
            <w:vAlign w:val="center"/>
          </w:tcPr>
          <w:p w14:paraId="3D18484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00" w:type="pct"/>
            <w:tcBorders>
              <w:top w:val="nil"/>
              <w:left w:val="nil"/>
              <w:bottom w:val="single" w:sz="4" w:space="0" w:color="auto"/>
              <w:right w:val="single" w:sz="4" w:space="0" w:color="auto"/>
            </w:tcBorders>
            <w:shd w:val="clear" w:color="auto" w:fill="auto"/>
            <w:vAlign w:val="center"/>
          </w:tcPr>
          <w:p w14:paraId="67995695"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0,00</w:t>
            </w:r>
          </w:p>
        </w:tc>
        <w:tc>
          <w:tcPr>
            <w:tcW w:w="450" w:type="pct"/>
            <w:tcBorders>
              <w:top w:val="nil"/>
              <w:left w:val="nil"/>
              <w:bottom w:val="single" w:sz="4" w:space="0" w:color="auto"/>
              <w:right w:val="single" w:sz="4" w:space="0" w:color="auto"/>
            </w:tcBorders>
            <w:shd w:val="clear" w:color="auto" w:fill="auto"/>
            <w:vAlign w:val="center"/>
          </w:tcPr>
          <w:p w14:paraId="009B71F7"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15,00</w:t>
            </w:r>
          </w:p>
        </w:tc>
        <w:tc>
          <w:tcPr>
            <w:tcW w:w="345" w:type="pct"/>
            <w:tcBorders>
              <w:top w:val="nil"/>
              <w:left w:val="nil"/>
              <w:bottom w:val="single" w:sz="4" w:space="0" w:color="auto"/>
              <w:right w:val="single" w:sz="4" w:space="0" w:color="auto"/>
            </w:tcBorders>
            <w:shd w:val="clear" w:color="auto" w:fill="auto"/>
            <w:vAlign w:val="center"/>
          </w:tcPr>
          <w:p w14:paraId="666FD06B" w14:textId="77777777" w:rsidR="006624C9" w:rsidRPr="006624C9" w:rsidRDefault="006624C9" w:rsidP="006624C9">
            <w:pPr>
              <w:spacing w:after="0" w:line="240" w:lineRule="auto"/>
              <w:jc w:val="center"/>
              <w:rPr>
                <w:rFonts w:ascii="Times New Roman" w:eastAsia="Calibri" w:hAnsi="Times New Roman" w:cs="Times New Roman"/>
                <w:sz w:val="24"/>
                <w:szCs w:val="24"/>
                <w:lang w:eastAsia="ru-RU"/>
              </w:rPr>
            </w:pPr>
            <w:r w:rsidRPr="006624C9">
              <w:rPr>
                <w:rFonts w:ascii="Times New Roman" w:eastAsia="Calibri" w:hAnsi="Times New Roman" w:cs="Times New Roman"/>
                <w:color w:val="000000"/>
                <w:sz w:val="24"/>
                <w:szCs w:val="24"/>
                <w:lang w:eastAsia="ru-RU"/>
              </w:rPr>
              <w:t>29,63</w:t>
            </w:r>
          </w:p>
        </w:tc>
      </w:tr>
      <w:bookmarkEnd w:id="8"/>
    </w:tbl>
    <w:p w14:paraId="6AD13320"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76A355E5"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73233B62"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29AA0EEC"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7C0B31FF"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548A01AA"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4D6EC4AD"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2D7C0C99"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0AFC04B4"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014D2CEF" w14:textId="77777777" w:rsidR="006624C9" w:rsidRPr="006624C9" w:rsidRDefault="006624C9" w:rsidP="006624C9">
      <w:pPr>
        <w:spacing w:after="0" w:line="240" w:lineRule="auto"/>
        <w:ind w:firstLine="426"/>
        <w:jc w:val="both"/>
        <w:rPr>
          <w:rFonts w:ascii="Times New Roman" w:eastAsia="Calibri" w:hAnsi="Times New Roman" w:cs="Times New Roman"/>
          <w:i/>
          <w:sz w:val="24"/>
          <w:szCs w:val="24"/>
          <w:lang w:eastAsia="ru-RU"/>
        </w:rPr>
      </w:pPr>
    </w:p>
    <w:p w14:paraId="08C18181" w14:textId="77777777" w:rsidR="006624C9" w:rsidRPr="006624C9" w:rsidRDefault="006624C9" w:rsidP="006624C9">
      <w:pPr>
        <w:keepNext/>
        <w:spacing w:after="200" w:line="240" w:lineRule="auto"/>
        <w:jc w:val="center"/>
        <w:rPr>
          <w:rFonts w:ascii="Times New Roman" w:eastAsia="Calibri" w:hAnsi="Times New Roman" w:cs="Times New Roman"/>
          <w:bCs/>
          <w:i/>
          <w:sz w:val="18"/>
          <w:szCs w:val="18"/>
          <w:lang w:eastAsia="ru-RU"/>
        </w:rPr>
      </w:pPr>
      <w:r w:rsidRPr="006624C9">
        <w:rPr>
          <w:rFonts w:ascii="Times New Roman" w:eastAsia="Calibri" w:hAnsi="Times New Roman" w:cs="Times New Roman"/>
          <w:iCs/>
          <w:noProof/>
          <w:color w:val="1F497D"/>
          <w:sz w:val="18"/>
          <w:szCs w:val="18"/>
          <w:lang w:eastAsia="ru-RU"/>
        </w:rPr>
        <w:drawing>
          <wp:anchor distT="0" distB="0" distL="114300" distR="114300" simplePos="0" relativeHeight="251659264" behindDoc="1" locked="0" layoutInCell="1" allowOverlap="1" wp14:anchorId="3D1BDF14" wp14:editId="7149D01D">
            <wp:simplePos x="0" y="0"/>
            <wp:positionH relativeFrom="column">
              <wp:posOffset>619125</wp:posOffset>
            </wp:positionH>
            <wp:positionV relativeFrom="paragraph">
              <wp:posOffset>220981</wp:posOffset>
            </wp:positionV>
            <wp:extent cx="7828915" cy="3691890"/>
            <wp:effectExtent l="19050" t="19050" r="19685" b="22860"/>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Pr="006624C9">
        <w:rPr>
          <w:rFonts w:ascii="Times New Roman" w:eastAsia="Calibri" w:hAnsi="Times New Roman" w:cs="Times New Roman"/>
          <w:bCs/>
          <w:i/>
          <w:sz w:val="18"/>
          <w:szCs w:val="18"/>
          <w:lang w:eastAsia="ru-RU"/>
        </w:rPr>
        <w:t xml:space="preserve">                                                                                                                                                                                                                                                             Диаграмма №1</w:t>
      </w:r>
      <w:r w:rsidRPr="006624C9">
        <w:rPr>
          <w:rFonts w:ascii="Times New Roman" w:eastAsia="Calibri" w:hAnsi="Times New Roman" w:cs="Times New Roman"/>
          <w:bCs/>
          <w:i/>
          <w:sz w:val="18"/>
          <w:szCs w:val="18"/>
          <w:lang w:eastAsia="ru-RU"/>
        </w:rPr>
        <w:tab/>
      </w:r>
    </w:p>
    <w:p w14:paraId="0291D995" w14:textId="77777777" w:rsidR="006624C9" w:rsidRPr="006624C9" w:rsidRDefault="006624C9" w:rsidP="006624C9">
      <w:pPr>
        <w:keepNext/>
        <w:spacing w:after="200" w:line="240" w:lineRule="auto"/>
        <w:jc w:val="right"/>
        <w:rPr>
          <w:rFonts w:ascii="Times New Roman" w:eastAsia="Calibri" w:hAnsi="Times New Roman" w:cs="Times New Roman"/>
          <w:bCs/>
          <w:i/>
          <w:sz w:val="18"/>
          <w:szCs w:val="18"/>
          <w:lang w:eastAsia="ru-RU"/>
        </w:rPr>
      </w:pPr>
    </w:p>
    <w:p w14:paraId="3054CC16" w14:textId="77777777" w:rsidR="006624C9" w:rsidRPr="006624C9" w:rsidRDefault="006624C9" w:rsidP="006624C9">
      <w:pPr>
        <w:keepNext/>
        <w:spacing w:after="200" w:line="240" w:lineRule="auto"/>
        <w:jc w:val="right"/>
        <w:rPr>
          <w:rFonts w:ascii="Times New Roman" w:eastAsia="Calibri" w:hAnsi="Times New Roman" w:cs="Times New Roman"/>
          <w:bCs/>
          <w:i/>
          <w:sz w:val="18"/>
          <w:szCs w:val="18"/>
          <w:lang w:eastAsia="ru-RU"/>
        </w:rPr>
      </w:pPr>
    </w:p>
    <w:p w14:paraId="40262480" w14:textId="77777777" w:rsidR="006624C9" w:rsidRPr="006624C9" w:rsidRDefault="006624C9" w:rsidP="006624C9">
      <w:pPr>
        <w:keepNext/>
        <w:spacing w:after="200" w:line="240" w:lineRule="auto"/>
        <w:jc w:val="right"/>
        <w:rPr>
          <w:rFonts w:ascii="Times New Roman" w:eastAsia="Calibri" w:hAnsi="Times New Roman" w:cs="Times New Roman"/>
          <w:bCs/>
          <w:i/>
          <w:sz w:val="18"/>
          <w:szCs w:val="18"/>
          <w:lang w:eastAsia="ru-RU"/>
        </w:rPr>
      </w:pPr>
    </w:p>
    <w:p w14:paraId="125313B0" w14:textId="77777777" w:rsidR="006624C9" w:rsidRPr="006624C9" w:rsidRDefault="006624C9" w:rsidP="006624C9">
      <w:pPr>
        <w:keepNext/>
        <w:spacing w:after="200" w:line="240" w:lineRule="auto"/>
        <w:jc w:val="right"/>
        <w:rPr>
          <w:rFonts w:ascii="Times New Roman" w:eastAsia="Calibri" w:hAnsi="Times New Roman" w:cs="Times New Roman"/>
          <w:bCs/>
          <w:i/>
          <w:sz w:val="18"/>
          <w:szCs w:val="18"/>
          <w:lang w:eastAsia="ru-RU"/>
        </w:rPr>
      </w:pPr>
    </w:p>
    <w:p w14:paraId="1827062E"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2C24D1E1"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1B945CF0"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25BE1F82"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09CB7A2C"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5E1AA972"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3FE374D9"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14067B08"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57AA9F59"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47AFF113"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43C03447"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3FA2617C"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538295C8" w14:textId="77777777" w:rsidR="006624C9" w:rsidRPr="006624C9" w:rsidRDefault="006624C9" w:rsidP="006624C9">
      <w:pPr>
        <w:tabs>
          <w:tab w:val="left" w:pos="3030"/>
        </w:tabs>
        <w:spacing w:after="0" w:line="240" w:lineRule="auto"/>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ab/>
      </w:r>
    </w:p>
    <w:p w14:paraId="53B8FB49"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7A8D135B"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112C8339"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73B2CA3E"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2D0590A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 результатов выполнения заданий основного государственного экзамена (ОГЭ) по физике</w:t>
      </w:r>
    </w:p>
    <w:p w14:paraId="498A3DB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основе представленных данных можно провести комплексный содержательный и методический анализ результатов выполнения заданий основного государственного экзамена по физике.</w:t>
      </w:r>
    </w:p>
    <w:p w14:paraId="576F5FE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Графический анализ уровней успешности выполнения заданий</w:t>
      </w:r>
    </w:p>
    <w:p w14:paraId="66BF6F3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График наглядно демонстрирует три уровня успешности выполнения заданий, которые четко коррелируют с уровнями сложности спецификации заданий Федерального института педагогических измерений (ФИПИ):</w:t>
      </w:r>
    </w:p>
    <w:p w14:paraId="5919AD2D" w14:textId="77777777" w:rsidR="006624C9" w:rsidRPr="006624C9" w:rsidRDefault="006624C9" w:rsidP="00BA48B1">
      <w:pPr>
        <w:numPr>
          <w:ilvl w:val="0"/>
          <w:numId w:val="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Высокий уровень успешности (более 80%):</w:t>
      </w:r>
      <w:r w:rsidRPr="006624C9">
        <w:rPr>
          <w:rFonts w:ascii="Times New Roman" w:eastAsia="Times New Roman" w:hAnsi="Times New Roman" w:cs="Times New Roman"/>
          <w:sz w:val="28"/>
          <w:szCs w:val="28"/>
          <w:lang w:eastAsia="ru-RU"/>
        </w:rPr>
        <w:t xml:space="preserve"> задания базового уровня сложности, направленные на проверку фундаментальных понятий и простых прямых измерений (задания № 3, 5, 6, 9, 10, 11, 15).</w:t>
      </w:r>
    </w:p>
    <w:p w14:paraId="49157349" w14:textId="77777777" w:rsidR="006624C9" w:rsidRPr="006624C9" w:rsidRDefault="006624C9" w:rsidP="00BA48B1">
      <w:pPr>
        <w:numPr>
          <w:ilvl w:val="0"/>
          <w:numId w:val="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Средний уровень успешности (44%–50%):</w:t>
      </w:r>
      <w:r w:rsidRPr="006624C9">
        <w:rPr>
          <w:rFonts w:ascii="Times New Roman" w:eastAsia="Times New Roman" w:hAnsi="Times New Roman" w:cs="Times New Roman"/>
          <w:sz w:val="28"/>
          <w:szCs w:val="28"/>
          <w:lang w:eastAsia="ru-RU"/>
        </w:rPr>
        <w:t xml:space="preserve"> тестовые задания базового и повышенного уровня сложности, включающие множественный выбор, распознавание контекста физических явлений или анализ графиков и таблиц (задания № 1, 2, 4, 7, 12, 13, 14, 16).</w:t>
      </w:r>
    </w:p>
    <w:p w14:paraId="56F48C7D" w14:textId="77777777" w:rsidR="006624C9" w:rsidRPr="006624C9" w:rsidRDefault="006624C9" w:rsidP="00BA48B1">
      <w:pPr>
        <w:numPr>
          <w:ilvl w:val="0"/>
          <w:numId w:val="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Низкий уровень успешности (менее 33%):</w:t>
      </w:r>
      <w:r w:rsidRPr="006624C9">
        <w:rPr>
          <w:rFonts w:ascii="Times New Roman" w:eastAsia="Times New Roman" w:hAnsi="Times New Roman" w:cs="Times New Roman"/>
          <w:sz w:val="28"/>
          <w:szCs w:val="28"/>
          <w:lang w:eastAsia="ru-RU"/>
        </w:rPr>
        <w:t xml:space="preserve"> задания части 2 с развернутым ответом (задания № 18–22) и экспериментальное задание (№ 17).</w:t>
      </w:r>
    </w:p>
    <w:p w14:paraId="7EBE707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Содержательный анализ по блокам умений</w:t>
      </w:r>
    </w:p>
    <w:p w14:paraId="6AEEB73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Успешно освоенные элементы (высокий уровень успешности):</w:t>
      </w:r>
    </w:p>
    <w:p w14:paraId="62F79537" w14:textId="77777777" w:rsidR="006624C9" w:rsidRPr="006624C9" w:rsidRDefault="006624C9" w:rsidP="00BA48B1">
      <w:pPr>
        <w:numPr>
          <w:ilvl w:val="0"/>
          <w:numId w:val="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Базовые законы и распознавание признаков (задание № 3 — 96,55%, задание № 5 — 96,55%):</w:t>
      </w:r>
      <w:r w:rsidRPr="006624C9">
        <w:rPr>
          <w:rFonts w:ascii="Times New Roman" w:eastAsia="Times New Roman" w:hAnsi="Times New Roman" w:cs="Times New Roman"/>
          <w:sz w:val="28"/>
          <w:szCs w:val="28"/>
          <w:lang w:eastAsia="ru-RU"/>
        </w:rPr>
        <w:t xml:space="preserve"> участники демонстрируют высокий уровень владения навыками выделения существенных свойств физических явлений и объяснения базовых процессов.</w:t>
      </w:r>
    </w:p>
    <w:p w14:paraId="4F244FE6" w14:textId="77777777" w:rsidR="006624C9" w:rsidRPr="006624C9" w:rsidRDefault="006624C9" w:rsidP="00BA48B1">
      <w:pPr>
        <w:numPr>
          <w:ilvl w:val="0"/>
          <w:numId w:val="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Прямые измерения (задание № 15 — 86,21%):</w:t>
      </w:r>
      <w:r w:rsidRPr="006624C9">
        <w:rPr>
          <w:rFonts w:ascii="Times New Roman" w:eastAsia="Times New Roman" w:hAnsi="Times New Roman" w:cs="Times New Roman"/>
          <w:sz w:val="28"/>
          <w:szCs w:val="28"/>
          <w:lang w:eastAsia="ru-RU"/>
        </w:rPr>
        <w:t xml:space="preserve"> учащиеся демонстрируют высокий уровень базовых навыков работы с измерительными приборами и составления простых электрических схем (например, измерения силы тока с помощью амперметра или напряжения с помощью вольтметра).</w:t>
      </w:r>
    </w:p>
    <w:p w14:paraId="3F19FA21" w14:textId="77777777" w:rsidR="006624C9" w:rsidRPr="006624C9" w:rsidRDefault="006624C9" w:rsidP="00BA48B1">
      <w:pPr>
        <w:numPr>
          <w:ilvl w:val="0"/>
          <w:numId w:val="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Расчетные задачи в один шаг (задания № 6, № 9 — 86,21%, задания № 8, № 11 — 93,10%):</w:t>
      </w:r>
      <w:r w:rsidRPr="006624C9">
        <w:rPr>
          <w:rFonts w:ascii="Times New Roman" w:eastAsia="Times New Roman" w:hAnsi="Times New Roman" w:cs="Times New Roman"/>
          <w:sz w:val="28"/>
          <w:szCs w:val="28"/>
          <w:lang w:eastAsia="ru-RU"/>
        </w:rPr>
        <w:t xml:space="preserve"> способность к вычислению физических величин с использованием стандартных формул и простых физических моделей сформирована на высоком уровне.</w:t>
      </w:r>
    </w:p>
    <w:p w14:paraId="629D9A1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Темы, требующие дополнительного внимания (средний уровень успешности):</w:t>
      </w:r>
    </w:p>
    <w:p w14:paraId="532CE627" w14:textId="77777777" w:rsidR="006624C9" w:rsidRPr="006624C9" w:rsidRDefault="006624C9" w:rsidP="00BA48B1">
      <w:pPr>
        <w:numPr>
          <w:ilvl w:val="0"/>
          <w:numId w:val="1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Методология и анализ (задание № 16 — 48,28%, задание № 14 — 44,83%):</w:t>
      </w:r>
      <w:r w:rsidRPr="006624C9">
        <w:rPr>
          <w:rFonts w:ascii="Times New Roman" w:eastAsia="Times New Roman" w:hAnsi="Times New Roman" w:cs="Times New Roman"/>
          <w:sz w:val="28"/>
          <w:szCs w:val="28"/>
          <w:lang w:eastAsia="ru-RU"/>
        </w:rPr>
        <w:t xml:space="preserve"> учащиеся испытывают трудности с интерпретацией данных, формулированием выводов на основе описания экспериментальных исследований и глубоким анализом сложных физических графиков и таблиц.</w:t>
      </w:r>
    </w:p>
    <w:p w14:paraId="7C864DCA" w14:textId="77777777" w:rsidR="006624C9" w:rsidRPr="006624C9" w:rsidRDefault="006624C9" w:rsidP="00BA48B1">
      <w:pPr>
        <w:numPr>
          <w:ilvl w:val="0"/>
          <w:numId w:val="1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Понятийный аппарат (задания № 1, № 4 — 48,28%, задание № 2 — 50,00%):</w:t>
      </w:r>
      <w:r w:rsidRPr="006624C9">
        <w:rPr>
          <w:rFonts w:ascii="Times New Roman" w:eastAsia="Times New Roman" w:hAnsi="Times New Roman" w:cs="Times New Roman"/>
          <w:sz w:val="28"/>
          <w:szCs w:val="28"/>
          <w:lang w:eastAsia="ru-RU"/>
        </w:rPr>
        <w:t xml:space="preserve"> школьники испытывают сложности с физическим содержанием величин, их трактовкой, а также сопоставлением принципов действия физических приборов и технических устройств, в отличие от механического применения формул.</w:t>
      </w:r>
    </w:p>
    <w:p w14:paraId="4763469A" w14:textId="77777777" w:rsidR="006624C9" w:rsidRPr="006624C9" w:rsidRDefault="006624C9" w:rsidP="00BA48B1">
      <w:pPr>
        <w:numPr>
          <w:ilvl w:val="0"/>
          <w:numId w:val="1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Изменение величин в процессах (задание № 12 — 50,00%, задание № 13 — 44,83%):</w:t>
      </w:r>
      <w:r w:rsidRPr="006624C9">
        <w:rPr>
          <w:rFonts w:ascii="Times New Roman" w:eastAsia="Times New Roman" w:hAnsi="Times New Roman" w:cs="Times New Roman"/>
          <w:sz w:val="28"/>
          <w:szCs w:val="28"/>
          <w:lang w:eastAsia="ru-RU"/>
        </w:rPr>
        <w:t xml:space="preserve"> традиционно у учащихся возникают ошибки при описании динамики изменения физических величин (например, «увеличится», «уменьшится», «не изменится») в тепловых или электромагнитных процессах, что может быть связано с недостаточной внимательностью.</w:t>
      </w:r>
    </w:p>
    <w:p w14:paraId="4698647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Критические проблемные зоны (низкий уровень успешности — часть 2):</w:t>
      </w:r>
    </w:p>
    <w:p w14:paraId="5F5370B0" w14:textId="77777777" w:rsidR="006624C9" w:rsidRPr="006624C9" w:rsidRDefault="006624C9" w:rsidP="00BA48B1">
      <w:pPr>
        <w:numPr>
          <w:ilvl w:val="0"/>
          <w:numId w:val="1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Экспериментальное задание (задание № 17 — 1,15%):</w:t>
      </w:r>
      <w:r w:rsidRPr="006624C9">
        <w:rPr>
          <w:rFonts w:ascii="Times New Roman" w:eastAsia="Times New Roman" w:hAnsi="Times New Roman" w:cs="Times New Roman"/>
          <w:sz w:val="28"/>
          <w:szCs w:val="28"/>
          <w:lang w:eastAsia="ru-RU"/>
        </w:rPr>
        <w:t xml:space="preserve"> наблюдается критический провал выборки. Результаты косвенных измерений и выполнения реального лабораторного опыта на оборудовании демонстрируют крайне низкий средний балл (всего 1,15%), что может быть обусловлено дефицитом реальной лабораторной практики в образовательных учреждениях или жесткими критериями оценивания, такими как ошибки в определении погрешностей или неверно собранные электрические схемы.</w:t>
      </w:r>
    </w:p>
    <w:p w14:paraId="1F16FE02" w14:textId="77777777" w:rsidR="006624C9" w:rsidRPr="006624C9" w:rsidRDefault="006624C9" w:rsidP="00BA48B1">
      <w:pPr>
        <w:numPr>
          <w:ilvl w:val="0"/>
          <w:numId w:val="1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Работа с текстом и качественные задачи (задание № 18 — 32,76%, задание № 19 — 20,69%):</w:t>
      </w:r>
      <w:r w:rsidRPr="006624C9">
        <w:rPr>
          <w:rFonts w:ascii="Times New Roman" w:eastAsia="Times New Roman" w:hAnsi="Times New Roman" w:cs="Times New Roman"/>
          <w:sz w:val="28"/>
          <w:szCs w:val="28"/>
          <w:lang w:eastAsia="ru-RU"/>
        </w:rPr>
        <w:t xml:space="preserve"> учащиеся испытывают трудности с применением информации из физических текстов и развернутым объяснением физических процессов. У них недостаточно сформированы навыки функционального чтения и аргументации.</w:t>
      </w:r>
    </w:p>
    <w:p w14:paraId="501B660C" w14:textId="77777777" w:rsidR="006624C9" w:rsidRPr="006624C9" w:rsidRDefault="006624C9" w:rsidP="00BA48B1">
      <w:pPr>
        <w:numPr>
          <w:ilvl w:val="0"/>
          <w:numId w:val="1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Сложные расчетные задачи (задания № 20 — 24,14%, задание № 21 — 20,69%, задание № 22 — 19,54%):</w:t>
      </w:r>
      <w:r w:rsidRPr="006624C9">
        <w:rPr>
          <w:rFonts w:ascii="Times New Roman" w:eastAsia="Times New Roman" w:hAnsi="Times New Roman" w:cs="Times New Roman"/>
          <w:sz w:val="28"/>
          <w:szCs w:val="28"/>
          <w:lang w:eastAsia="ru-RU"/>
        </w:rPr>
        <w:t xml:space="preserve"> задачи повышенного и высокого уровня сложности вызывают затруднения у учащихся. Низкий процент выполнения может быть обусловлен неумением комбинировать физические законы из разных разделов курса физики, ошибками в математических расчетах и переводе единиц измерения в систему СИ.</w:t>
      </w:r>
    </w:p>
    <w:p w14:paraId="4626B39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Методические рекомендации для подготовки к ОГЭ по физике в 2027 году</w:t>
      </w:r>
    </w:p>
    <w:p w14:paraId="55C4DB3C" w14:textId="77777777" w:rsidR="006624C9" w:rsidRPr="006624C9" w:rsidRDefault="006624C9" w:rsidP="00BA48B1">
      <w:pPr>
        <w:numPr>
          <w:ilvl w:val="0"/>
          <w:numId w:val="1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Организация практикумов по выполнению экспериментального задания:</w:t>
      </w:r>
      <w:r w:rsidRPr="006624C9">
        <w:rPr>
          <w:rFonts w:ascii="Times New Roman" w:eastAsia="Times New Roman" w:hAnsi="Times New Roman" w:cs="Times New Roman"/>
          <w:sz w:val="28"/>
          <w:szCs w:val="28"/>
          <w:lang w:eastAsia="ru-RU"/>
        </w:rPr>
        <w:t xml:space="preserve"> рекомендуется уделять особое внимание практической работе с лабораторными комплектами ОГЭ, такими как измерение жесткости пружины, силы трения или работы электрического тока. Важно строго контролировать запись результатов измерений, выводы и учет погрешностей.</w:t>
      </w:r>
    </w:p>
    <w:p w14:paraId="7C1B60CA" w14:textId="77777777" w:rsidR="006624C9" w:rsidRPr="006624C9" w:rsidRDefault="006624C9" w:rsidP="00BA48B1">
      <w:pPr>
        <w:numPr>
          <w:ilvl w:val="0"/>
          <w:numId w:val="1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Развитие навыков аргументации:</w:t>
      </w:r>
      <w:r w:rsidRPr="006624C9">
        <w:rPr>
          <w:rFonts w:ascii="Times New Roman" w:eastAsia="Times New Roman" w:hAnsi="Times New Roman" w:cs="Times New Roman"/>
          <w:sz w:val="28"/>
          <w:szCs w:val="28"/>
          <w:lang w:eastAsia="ru-RU"/>
        </w:rPr>
        <w:t xml:space="preserve"> необходимо отрабатывать алгоритм решения качественных задач по следующей схеме: </w:t>
      </w:r>
      <w:r w:rsidRPr="006624C9">
        <w:rPr>
          <w:rFonts w:ascii="Times New Roman" w:eastAsia="Times New Roman" w:hAnsi="Times New Roman" w:cs="Times New Roman"/>
          <w:i/>
          <w:iCs/>
          <w:sz w:val="28"/>
          <w:szCs w:val="28"/>
          <w:lang w:eastAsia="ru-RU"/>
        </w:rPr>
        <w:t>физическое явление → действующий физический закон → логический вывод</w:t>
      </w:r>
      <w:r w:rsidRPr="006624C9">
        <w:rPr>
          <w:rFonts w:ascii="Times New Roman" w:eastAsia="Times New Roman" w:hAnsi="Times New Roman" w:cs="Times New Roman"/>
          <w:sz w:val="28"/>
          <w:szCs w:val="28"/>
          <w:lang w:eastAsia="ru-RU"/>
        </w:rPr>
        <w:t>.</w:t>
      </w:r>
    </w:p>
    <w:p w14:paraId="415D16F9" w14:textId="77777777" w:rsidR="006624C9" w:rsidRPr="006624C9" w:rsidRDefault="006624C9" w:rsidP="00BA48B1">
      <w:pPr>
        <w:numPr>
          <w:ilvl w:val="0"/>
          <w:numId w:val="1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 xml:space="preserve">Тренировка выполнения </w:t>
      </w:r>
      <w:proofErr w:type="spellStart"/>
      <w:r w:rsidRPr="006624C9">
        <w:rPr>
          <w:rFonts w:ascii="Times New Roman" w:eastAsia="Times New Roman" w:hAnsi="Times New Roman" w:cs="Times New Roman"/>
          <w:b/>
          <w:bCs/>
          <w:sz w:val="28"/>
          <w:szCs w:val="28"/>
          <w:lang w:eastAsia="ru-RU"/>
        </w:rPr>
        <w:t>двухшаговых</w:t>
      </w:r>
      <w:proofErr w:type="spellEnd"/>
      <w:r w:rsidRPr="006624C9">
        <w:rPr>
          <w:rFonts w:ascii="Times New Roman" w:eastAsia="Times New Roman" w:hAnsi="Times New Roman" w:cs="Times New Roman"/>
          <w:b/>
          <w:bCs/>
          <w:sz w:val="28"/>
          <w:szCs w:val="28"/>
          <w:lang w:eastAsia="ru-RU"/>
        </w:rPr>
        <w:t xml:space="preserve"> задач:</w:t>
      </w:r>
      <w:r w:rsidRPr="006624C9">
        <w:rPr>
          <w:rFonts w:ascii="Times New Roman" w:eastAsia="Times New Roman" w:hAnsi="Times New Roman" w:cs="Times New Roman"/>
          <w:sz w:val="28"/>
          <w:szCs w:val="28"/>
          <w:lang w:eastAsia="ru-RU"/>
        </w:rPr>
        <w:t xml:space="preserve"> следует обучать учащихся устанавливать связи между физическими законами из разных разделов курса физики, акцентируя внимание на корректности математических преобразований.</w:t>
      </w:r>
    </w:p>
    <w:p w14:paraId="2B473662" w14:textId="77777777" w:rsidR="006624C9" w:rsidRPr="006624C9" w:rsidRDefault="006624C9" w:rsidP="006624C9">
      <w:pPr>
        <w:spacing w:after="0" w:line="240" w:lineRule="auto"/>
        <w:ind w:firstLine="426"/>
        <w:jc w:val="both"/>
        <w:rPr>
          <w:rFonts w:ascii="Times New Roman" w:eastAsia="Calibri" w:hAnsi="Times New Roman" w:cs="Times New Roman"/>
          <w:i/>
          <w:sz w:val="28"/>
          <w:szCs w:val="28"/>
          <w:lang w:eastAsia="ru-RU"/>
        </w:rPr>
      </w:pPr>
    </w:p>
    <w:p w14:paraId="65FE24F7" w14:textId="77777777" w:rsidR="006624C9" w:rsidRPr="006624C9" w:rsidRDefault="006624C9" w:rsidP="006624C9">
      <w:pPr>
        <w:keepNext/>
        <w:spacing w:after="200" w:line="240" w:lineRule="auto"/>
        <w:jc w:val="right"/>
        <w:rPr>
          <w:rFonts w:ascii="Times New Roman" w:eastAsia="Calibri" w:hAnsi="Times New Roman" w:cs="Times New Roman"/>
          <w:bCs/>
          <w:i/>
          <w:sz w:val="18"/>
          <w:szCs w:val="18"/>
          <w:lang w:eastAsia="ru-RU"/>
        </w:rPr>
      </w:pPr>
      <w:r w:rsidRPr="006624C9">
        <w:rPr>
          <w:rFonts w:ascii="Times New Roman" w:eastAsia="Calibri" w:hAnsi="Times New Roman" w:cs="Times New Roman"/>
          <w:bCs/>
          <w:i/>
          <w:sz w:val="18"/>
          <w:szCs w:val="18"/>
          <w:lang w:eastAsia="ru-RU"/>
        </w:rPr>
        <w:t>Таблица 2</w:t>
      </w:r>
      <w:r w:rsidRPr="006624C9">
        <w:rPr>
          <w:rFonts w:ascii="Times New Roman" w:eastAsia="Calibri" w:hAnsi="Times New Roman" w:cs="Times New Roman"/>
          <w:bCs/>
          <w:i/>
          <w:sz w:val="18"/>
          <w:szCs w:val="18"/>
          <w:lang w:eastAsia="ru-RU"/>
        </w:rPr>
        <w:noBreakHyphen/>
        <w:t>10</w:t>
      </w:r>
    </w:p>
    <w:tbl>
      <w:tblPr>
        <w:tblW w:w="4985" w:type="pct"/>
        <w:tblInd w:w="108" w:type="dxa"/>
        <w:tblLayout w:type="fixed"/>
        <w:tblLook w:val="0000" w:firstRow="0" w:lastRow="0" w:firstColumn="0" w:lastColumn="0" w:noHBand="0" w:noVBand="0"/>
      </w:tblPr>
      <w:tblGrid>
        <w:gridCol w:w="2418"/>
        <w:gridCol w:w="2986"/>
        <w:gridCol w:w="2133"/>
        <w:gridCol w:w="2275"/>
        <w:gridCol w:w="2277"/>
        <w:gridCol w:w="2417"/>
      </w:tblGrid>
      <w:tr w:rsidR="006624C9" w:rsidRPr="006624C9" w14:paraId="193FB494" w14:textId="77777777" w:rsidTr="00220E8C">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FFC000"/>
            <w:vAlign w:val="center"/>
          </w:tcPr>
          <w:p w14:paraId="61DD0FF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bookmarkStart w:id="9" w:name="_Hlk237868659"/>
            <w:r w:rsidRPr="006624C9">
              <w:rPr>
                <w:rFonts w:ascii="Times New Roman" w:eastAsia="Calibri" w:hAnsi="Times New Roman" w:cs="Times New Roman"/>
                <w:bCs/>
                <w:szCs w:val="20"/>
                <w:lang w:eastAsia="ru-RU"/>
              </w:rPr>
              <w:t>Номер</w:t>
            </w:r>
          </w:p>
          <w:p w14:paraId="78BB4B3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bCs/>
                <w:szCs w:val="20"/>
                <w:lang w:eastAsia="ru-RU"/>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FFC000"/>
            <w:vAlign w:val="center"/>
          </w:tcPr>
          <w:p w14:paraId="4440F21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bCs/>
                <w:szCs w:val="20"/>
                <w:lang w:eastAsia="ru-RU"/>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0A9535DA" w14:textId="77777777" w:rsidR="006624C9" w:rsidRPr="006624C9" w:rsidRDefault="006624C9" w:rsidP="006624C9">
            <w:pPr>
              <w:spacing w:after="0" w:line="240" w:lineRule="auto"/>
              <w:jc w:val="center"/>
              <w:rPr>
                <w:rFonts w:ascii="Times New Roman" w:eastAsia="Calibri" w:hAnsi="Times New Roman" w:cs="Times New Roman"/>
                <w:bCs/>
                <w:sz w:val="24"/>
                <w:szCs w:val="20"/>
                <w:lang w:eastAsia="ru-RU"/>
              </w:rPr>
            </w:pPr>
            <w:r w:rsidRPr="006624C9">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6624C9">
              <w:rPr>
                <w:rFonts w:ascii="Times New Roman" w:eastAsia="Calibri" w:hAnsi="Times New Roman" w:cs="Times New Roman"/>
                <w:szCs w:val="20"/>
                <w:lang w:eastAsia="ru-RU"/>
              </w:rPr>
              <w:br/>
              <w:t>экзамен, получивших отметку</w:t>
            </w:r>
          </w:p>
        </w:tc>
      </w:tr>
      <w:tr w:rsidR="006624C9" w:rsidRPr="006624C9" w14:paraId="3E86AFEF" w14:textId="77777777" w:rsidTr="00220E8C">
        <w:trPr>
          <w:cantSplit/>
          <w:trHeight w:val="60"/>
          <w:tblHeader/>
        </w:trPr>
        <w:tc>
          <w:tcPr>
            <w:tcW w:w="833" w:type="pct"/>
            <w:vMerge/>
            <w:tcBorders>
              <w:left w:val="single" w:sz="8" w:space="0" w:color="000000"/>
              <w:bottom w:val="single" w:sz="8" w:space="0" w:color="000000"/>
              <w:right w:val="single" w:sz="8" w:space="0" w:color="000000"/>
            </w:tcBorders>
            <w:shd w:val="clear" w:color="auto" w:fill="auto"/>
            <w:vAlign w:val="center"/>
          </w:tcPr>
          <w:p w14:paraId="3BFF571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029" w:type="pct"/>
            <w:vMerge/>
            <w:tcBorders>
              <w:left w:val="single" w:sz="8" w:space="0" w:color="000000"/>
              <w:bottom w:val="single" w:sz="8" w:space="0" w:color="000000"/>
              <w:right w:val="single" w:sz="8" w:space="0" w:color="000000"/>
            </w:tcBorders>
            <w:shd w:val="clear" w:color="auto" w:fill="auto"/>
            <w:vAlign w:val="center"/>
          </w:tcPr>
          <w:p w14:paraId="4DBC4E6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35"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4C192288" w14:textId="77777777" w:rsidR="006624C9" w:rsidRPr="006624C9" w:rsidRDefault="006624C9" w:rsidP="006624C9">
            <w:pPr>
              <w:spacing w:after="0" w:line="240" w:lineRule="auto"/>
              <w:jc w:val="center"/>
              <w:rPr>
                <w:rFonts w:ascii="Times New Roman" w:eastAsia="Calibri" w:hAnsi="Times New Roman" w:cs="Times New Roman"/>
                <w:bCs/>
                <w:sz w:val="24"/>
                <w:szCs w:val="20"/>
                <w:lang w:eastAsia="ru-RU"/>
              </w:rPr>
            </w:pPr>
            <w:r w:rsidRPr="006624C9">
              <w:rPr>
                <w:rFonts w:ascii="Times New Roman" w:eastAsia="Calibri" w:hAnsi="Times New Roman" w:cs="Times New Roman"/>
                <w:bCs/>
                <w:szCs w:val="20"/>
                <w:lang w:eastAsia="ru-RU"/>
              </w:rPr>
              <w:t>«2»</w:t>
            </w:r>
          </w:p>
        </w:tc>
        <w:tc>
          <w:tcPr>
            <w:tcW w:w="78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B4E9611" w14:textId="77777777" w:rsidR="006624C9" w:rsidRPr="006624C9" w:rsidRDefault="006624C9" w:rsidP="006624C9">
            <w:pPr>
              <w:spacing w:after="0" w:line="240" w:lineRule="auto"/>
              <w:jc w:val="center"/>
              <w:rPr>
                <w:rFonts w:ascii="Times New Roman" w:eastAsia="Calibri" w:hAnsi="Times New Roman" w:cs="Times New Roman"/>
                <w:bCs/>
                <w:sz w:val="24"/>
                <w:szCs w:val="20"/>
                <w:lang w:eastAsia="ru-RU"/>
              </w:rPr>
            </w:pPr>
            <w:r w:rsidRPr="006624C9">
              <w:rPr>
                <w:rFonts w:ascii="Times New Roman" w:eastAsia="Calibri" w:hAnsi="Times New Roman" w:cs="Times New Roman"/>
                <w:bCs/>
                <w:szCs w:val="20"/>
                <w:lang w:eastAsia="ru-RU"/>
              </w:rPr>
              <w:t>«3»</w:t>
            </w:r>
          </w:p>
        </w:tc>
        <w:tc>
          <w:tcPr>
            <w:tcW w:w="785"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10E00224" w14:textId="77777777" w:rsidR="006624C9" w:rsidRPr="006624C9" w:rsidRDefault="006624C9" w:rsidP="006624C9">
            <w:pPr>
              <w:spacing w:after="0" w:line="240" w:lineRule="auto"/>
              <w:jc w:val="center"/>
              <w:rPr>
                <w:rFonts w:ascii="Times New Roman" w:eastAsia="Calibri" w:hAnsi="Times New Roman" w:cs="Times New Roman"/>
                <w:bCs/>
                <w:sz w:val="24"/>
                <w:szCs w:val="20"/>
                <w:lang w:eastAsia="ru-RU"/>
              </w:rPr>
            </w:pPr>
            <w:r w:rsidRPr="006624C9">
              <w:rPr>
                <w:rFonts w:ascii="Times New Roman" w:eastAsia="Calibri" w:hAnsi="Times New Roman" w:cs="Times New Roman"/>
                <w:bCs/>
                <w:szCs w:val="20"/>
                <w:lang w:eastAsia="ru-RU"/>
              </w:rPr>
              <w:t>«4»</w:t>
            </w:r>
          </w:p>
        </w:tc>
        <w:tc>
          <w:tcPr>
            <w:tcW w:w="833"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7CBECB35" w14:textId="77777777" w:rsidR="006624C9" w:rsidRPr="006624C9" w:rsidRDefault="006624C9" w:rsidP="006624C9">
            <w:pPr>
              <w:spacing w:after="0" w:line="240" w:lineRule="auto"/>
              <w:jc w:val="center"/>
              <w:rPr>
                <w:rFonts w:ascii="Times New Roman" w:eastAsia="Calibri" w:hAnsi="Times New Roman" w:cs="Times New Roman"/>
                <w:bCs/>
                <w:sz w:val="24"/>
                <w:szCs w:val="20"/>
                <w:lang w:eastAsia="ru-RU"/>
              </w:rPr>
            </w:pPr>
            <w:r w:rsidRPr="006624C9">
              <w:rPr>
                <w:rFonts w:ascii="Times New Roman" w:eastAsia="Calibri" w:hAnsi="Times New Roman" w:cs="Times New Roman"/>
                <w:bCs/>
                <w:szCs w:val="20"/>
                <w:lang w:eastAsia="ru-RU"/>
              </w:rPr>
              <w:t>«5»</w:t>
            </w:r>
          </w:p>
        </w:tc>
      </w:tr>
      <w:tr w:rsidR="006624C9" w:rsidRPr="006624C9" w14:paraId="7585E76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0182B1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w:t>
            </w:r>
          </w:p>
        </w:tc>
        <w:tc>
          <w:tcPr>
            <w:tcW w:w="1029" w:type="pct"/>
            <w:tcBorders>
              <w:top w:val="single" w:sz="8" w:space="0" w:color="000000"/>
              <w:left w:val="single" w:sz="8" w:space="0" w:color="000000"/>
              <w:bottom w:val="single" w:sz="8" w:space="0" w:color="000000"/>
              <w:right w:val="single" w:sz="8" w:space="0" w:color="000000"/>
            </w:tcBorders>
            <w:vAlign w:val="center"/>
          </w:tcPr>
          <w:p w14:paraId="4A399481"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E02E47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0038DA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785" w:type="pct"/>
            <w:tcBorders>
              <w:top w:val="single" w:sz="8" w:space="0" w:color="000000"/>
              <w:left w:val="single" w:sz="8" w:space="0" w:color="000000"/>
              <w:bottom w:val="single" w:sz="8" w:space="0" w:color="000000"/>
              <w:right w:val="single" w:sz="4" w:space="0" w:color="auto"/>
            </w:tcBorders>
            <w:vAlign w:val="center"/>
          </w:tcPr>
          <w:p w14:paraId="535D68F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419112A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4C3951D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D0B975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w:t>
            </w:r>
          </w:p>
        </w:tc>
        <w:tc>
          <w:tcPr>
            <w:tcW w:w="1029" w:type="pct"/>
            <w:tcBorders>
              <w:top w:val="single" w:sz="8" w:space="0" w:color="000000"/>
              <w:left w:val="single" w:sz="8" w:space="0" w:color="000000"/>
              <w:bottom w:val="single" w:sz="8" w:space="0" w:color="000000"/>
              <w:right w:val="single" w:sz="8" w:space="0" w:color="000000"/>
            </w:tcBorders>
            <w:vAlign w:val="center"/>
          </w:tcPr>
          <w:p w14:paraId="30B8AEC1"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815020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8FB66D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7FA5049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78AE27C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695E816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E06714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w:t>
            </w:r>
          </w:p>
        </w:tc>
        <w:tc>
          <w:tcPr>
            <w:tcW w:w="1029" w:type="pct"/>
            <w:tcBorders>
              <w:top w:val="single" w:sz="8" w:space="0" w:color="000000"/>
              <w:left w:val="single" w:sz="8" w:space="0" w:color="000000"/>
              <w:bottom w:val="single" w:sz="8" w:space="0" w:color="000000"/>
              <w:right w:val="single" w:sz="8" w:space="0" w:color="000000"/>
            </w:tcBorders>
            <w:vAlign w:val="center"/>
          </w:tcPr>
          <w:p w14:paraId="6833F95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2CF1954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4AF8F61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4C05079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85,00</w:t>
            </w:r>
          </w:p>
        </w:tc>
        <w:tc>
          <w:tcPr>
            <w:tcW w:w="833" w:type="pct"/>
            <w:tcBorders>
              <w:top w:val="single" w:sz="8" w:space="0" w:color="000000"/>
              <w:left w:val="single" w:sz="4" w:space="0" w:color="auto"/>
              <w:bottom w:val="single" w:sz="8" w:space="0" w:color="000000"/>
              <w:right w:val="single" w:sz="8" w:space="0" w:color="000000"/>
            </w:tcBorders>
            <w:vAlign w:val="center"/>
          </w:tcPr>
          <w:p w14:paraId="78016A7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4AFA17E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996C6A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w:t>
            </w:r>
          </w:p>
        </w:tc>
        <w:tc>
          <w:tcPr>
            <w:tcW w:w="1029" w:type="pct"/>
            <w:tcBorders>
              <w:top w:val="single" w:sz="8" w:space="0" w:color="000000"/>
              <w:left w:val="single" w:sz="8" w:space="0" w:color="000000"/>
              <w:bottom w:val="single" w:sz="8" w:space="0" w:color="000000"/>
              <w:right w:val="single" w:sz="8" w:space="0" w:color="000000"/>
            </w:tcBorders>
            <w:vAlign w:val="center"/>
          </w:tcPr>
          <w:p w14:paraId="584FA8A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306843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C0AC82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4AD9DB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0389727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0AA0A7F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773C15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w:t>
            </w:r>
          </w:p>
        </w:tc>
        <w:tc>
          <w:tcPr>
            <w:tcW w:w="1029" w:type="pct"/>
            <w:tcBorders>
              <w:top w:val="single" w:sz="8" w:space="0" w:color="000000"/>
              <w:left w:val="single" w:sz="8" w:space="0" w:color="000000"/>
              <w:bottom w:val="single" w:sz="8" w:space="0" w:color="000000"/>
              <w:right w:val="single" w:sz="8" w:space="0" w:color="000000"/>
            </w:tcBorders>
            <w:vAlign w:val="center"/>
          </w:tcPr>
          <w:p w14:paraId="2ECE4C2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B4C4AB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8DAFA1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785" w:type="pct"/>
            <w:tcBorders>
              <w:top w:val="single" w:sz="8" w:space="0" w:color="000000"/>
              <w:left w:val="single" w:sz="8" w:space="0" w:color="000000"/>
              <w:bottom w:val="single" w:sz="8" w:space="0" w:color="000000"/>
              <w:right w:val="single" w:sz="4" w:space="0" w:color="auto"/>
            </w:tcBorders>
            <w:vAlign w:val="center"/>
          </w:tcPr>
          <w:p w14:paraId="03B9134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6E2488C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25645BA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0588ED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w:t>
            </w:r>
          </w:p>
        </w:tc>
        <w:tc>
          <w:tcPr>
            <w:tcW w:w="1029" w:type="pct"/>
            <w:tcBorders>
              <w:top w:val="single" w:sz="8" w:space="0" w:color="000000"/>
              <w:left w:val="single" w:sz="8" w:space="0" w:color="000000"/>
              <w:bottom w:val="single" w:sz="8" w:space="0" w:color="000000"/>
              <w:right w:val="single" w:sz="8" w:space="0" w:color="000000"/>
            </w:tcBorders>
            <w:vAlign w:val="center"/>
          </w:tcPr>
          <w:p w14:paraId="706D8FD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3634505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FFA479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0F9816C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833" w:type="pct"/>
            <w:tcBorders>
              <w:top w:val="single" w:sz="8" w:space="0" w:color="000000"/>
              <w:left w:val="single" w:sz="4" w:space="0" w:color="auto"/>
              <w:bottom w:val="single" w:sz="8" w:space="0" w:color="000000"/>
              <w:right w:val="single" w:sz="8" w:space="0" w:color="000000"/>
            </w:tcBorders>
            <w:vAlign w:val="center"/>
          </w:tcPr>
          <w:p w14:paraId="58ADFA3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6339A660"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61E044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3</w:t>
            </w:r>
          </w:p>
        </w:tc>
        <w:tc>
          <w:tcPr>
            <w:tcW w:w="1029" w:type="pct"/>
            <w:tcBorders>
              <w:top w:val="single" w:sz="8" w:space="0" w:color="000000"/>
              <w:left w:val="single" w:sz="8" w:space="0" w:color="000000"/>
              <w:bottom w:val="single" w:sz="8" w:space="0" w:color="000000"/>
              <w:right w:val="single" w:sz="8" w:space="0" w:color="000000"/>
            </w:tcBorders>
            <w:vAlign w:val="center"/>
          </w:tcPr>
          <w:p w14:paraId="1897822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7698C0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72EC62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5874DAE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15FE98D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22E138F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5B094E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3</w:t>
            </w:r>
          </w:p>
        </w:tc>
        <w:tc>
          <w:tcPr>
            <w:tcW w:w="1029" w:type="pct"/>
            <w:tcBorders>
              <w:top w:val="single" w:sz="8" w:space="0" w:color="000000"/>
              <w:left w:val="single" w:sz="8" w:space="0" w:color="000000"/>
              <w:bottom w:val="single" w:sz="8" w:space="0" w:color="000000"/>
              <w:right w:val="single" w:sz="8" w:space="0" w:color="000000"/>
            </w:tcBorders>
            <w:vAlign w:val="center"/>
          </w:tcPr>
          <w:p w14:paraId="524D4E9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ACBD2A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85E84B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5D17994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95,00</w:t>
            </w:r>
          </w:p>
        </w:tc>
        <w:tc>
          <w:tcPr>
            <w:tcW w:w="833" w:type="pct"/>
            <w:tcBorders>
              <w:top w:val="single" w:sz="8" w:space="0" w:color="000000"/>
              <w:left w:val="single" w:sz="4" w:space="0" w:color="auto"/>
              <w:bottom w:val="single" w:sz="8" w:space="0" w:color="000000"/>
              <w:right w:val="single" w:sz="8" w:space="0" w:color="000000"/>
            </w:tcBorders>
            <w:vAlign w:val="center"/>
          </w:tcPr>
          <w:p w14:paraId="6D604FC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011377D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5544F0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4</w:t>
            </w:r>
          </w:p>
        </w:tc>
        <w:tc>
          <w:tcPr>
            <w:tcW w:w="1029" w:type="pct"/>
            <w:tcBorders>
              <w:top w:val="single" w:sz="8" w:space="0" w:color="000000"/>
              <w:left w:val="single" w:sz="8" w:space="0" w:color="000000"/>
              <w:bottom w:val="single" w:sz="8" w:space="0" w:color="000000"/>
              <w:right w:val="single" w:sz="8" w:space="0" w:color="000000"/>
            </w:tcBorders>
            <w:vAlign w:val="center"/>
          </w:tcPr>
          <w:p w14:paraId="7E678DF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5BE03D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45A6111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0EEB86B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7C9BD3A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2ED973E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2E9931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4</w:t>
            </w:r>
          </w:p>
        </w:tc>
        <w:tc>
          <w:tcPr>
            <w:tcW w:w="1029" w:type="pct"/>
            <w:tcBorders>
              <w:top w:val="single" w:sz="8" w:space="0" w:color="000000"/>
              <w:left w:val="single" w:sz="8" w:space="0" w:color="000000"/>
              <w:bottom w:val="single" w:sz="8" w:space="0" w:color="000000"/>
              <w:right w:val="single" w:sz="8" w:space="0" w:color="000000"/>
            </w:tcBorders>
            <w:vAlign w:val="center"/>
          </w:tcPr>
          <w:p w14:paraId="35BC388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0D1D60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5D0BD65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2A2A38E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0D6787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15787E1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74067F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4</w:t>
            </w:r>
          </w:p>
        </w:tc>
        <w:tc>
          <w:tcPr>
            <w:tcW w:w="1029" w:type="pct"/>
            <w:tcBorders>
              <w:top w:val="single" w:sz="8" w:space="0" w:color="000000"/>
              <w:left w:val="single" w:sz="8" w:space="0" w:color="000000"/>
              <w:bottom w:val="single" w:sz="8" w:space="0" w:color="000000"/>
              <w:right w:val="single" w:sz="8" w:space="0" w:color="000000"/>
            </w:tcBorders>
            <w:vAlign w:val="center"/>
          </w:tcPr>
          <w:p w14:paraId="2CE1630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5DA08D0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35054E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6BD64E0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77C453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6813071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A89FEC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5</w:t>
            </w:r>
          </w:p>
        </w:tc>
        <w:tc>
          <w:tcPr>
            <w:tcW w:w="1029" w:type="pct"/>
            <w:tcBorders>
              <w:top w:val="single" w:sz="8" w:space="0" w:color="000000"/>
              <w:left w:val="single" w:sz="8" w:space="0" w:color="000000"/>
              <w:bottom w:val="single" w:sz="8" w:space="0" w:color="000000"/>
              <w:right w:val="single" w:sz="8" w:space="0" w:color="000000"/>
            </w:tcBorders>
            <w:vAlign w:val="center"/>
          </w:tcPr>
          <w:p w14:paraId="2B005B5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7BC9E7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A17821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2E562F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1511D48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6DABDF2B"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D05266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5</w:t>
            </w:r>
          </w:p>
        </w:tc>
        <w:tc>
          <w:tcPr>
            <w:tcW w:w="1029" w:type="pct"/>
            <w:tcBorders>
              <w:top w:val="single" w:sz="8" w:space="0" w:color="000000"/>
              <w:left w:val="single" w:sz="8" w:space="0" w:color="000000"/>
              <w:bottom w:val="single" w:sz="8" w:space="0" w:color="000000"/>
              <w:right w:val="single" w:sz="8" w:space="0" w:color="000000"/>
            </w:tcBorders>
            <w:vAlign w:val="center"/>
          </w:tcPr>
          <w:p w14:paraId="099FE83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69D07F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1472AC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0240056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833" w:type="pct"/>
            <w:tcBorders>
              <w:top w:val="single" w:sz="8" w:space="0" w:color="000000"/>
              <w:left w:val="single" w:sz="4" w:space="0" w:color="auto"/>
              <w:bottom w:val="single" w:sz="8" w:space="0" w:color="000000"/>
              <w:right w:val="single" w:sz="8" w:space="0" w:color="000000"/>
            </w:tcBorders>
            <w:vAlign w:val="center"/>
          </w:tcPr>
          <w:p w14:paraId="6D1C31B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144F785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59D7379"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6</w:t>
            </w:r>
          </w:p>
        </w:tc>
        <w:tc>
          <w:tcPr>
            <w:tcW w:w="1029" w:type="pct"/>
            <w:tcBorders>
              <w:top w:val="single" w:sz="8" w:space="0" w:color="000000"/>
              <w:left w:val="single" w:sz="8" w:space="0" w:color="000000"/>
              <w:bottom w:val="single" w:sz="8" w:space="0" w:color="000000"/>
              <w:right w:val="single" w:sz="8" w:space="0" w:color="000000"/>
            </w:tcBorders>
            <w:vAlign w:val="center"/>
          </w:tcPr>
          <w:p w14:paraId="3463D6B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75317B7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65A01D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4605296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20,00</w:t>
            </w:r>
          </w:p>
        </w:tc>
        <w:tc>
          <w:tcPr>
            <w:tcW w:w="833" w:type="pct"/>
            <w:tcBorders>
              <w:top w:val="single" w:sz="8" w:space="0" w:color="000000"/>
              <w:left w:val="single" w:sz="4" w:space="0" w:color="auto"/>
              <w:bottom w:val="single" w:sz="8" w:space="0" w:color="000000"/>
              <w:right w:val="single" w:sz="8" w:space="0" w:color="000000"/>
            </w:tcBorders>
            <w:vAlign w:val="center"/>
          </w:tcPr>
          <w:p w14:paraId="4F12839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7E5E9810"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7C8BA29"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6</w:t>
            </w:r>
          </w:p>
        </w:tc>
        <w:tc>
          <w:tcPr>
            <w:tcW w:w="1029" w:type="pct"/>
            <w:tcBorders>
              <w:top w:val="single" w:sz="8" w:space="0" w:color="000000"/>
              <w:left w:val="single" w:sz="8" w:space="0" w:color="000000"/>
              <w:bottom w:val="single" w:sz="8" w:space="0" w:color="000000"/>
              <w:right w:val="single" w:sz="8" w:space="0" w:color="000000"/>
            </w:tcBorders>
            <w:vAlign w:val="center"/>
          </w:tcPr>
          <w:p w14:paraId="7A9A89D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5A6D9D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D00EEB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785" w:type="pct"/>
            <w:tcBorders>
              <w:top w:val="single" w:sz="8" w:space="0" w:color="000000"/>
              <w:left w:val="single" w:sz="8" w:space="0" w:color="000000"/>
              <w:bottom w:val="single" w:sz="8" w:space="0" w:color="000000"/>
              <w:right w:val="single" w:sz="4" w:space="0" w:color="auto"/>
            </w:tcBorders>
            <w:vAlign w:val="center"/>
          </w:tcPr>
          <w:p w14:paraId="67D1DC5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80,00</w:t>
            </w:r>
          </w:p>
        </w:tc>
        <w:tc>
          <w:tcPr>
            <w:tcW w:w="833" w:type="pct"/>
            <w:tcBorders>
              <w:top w:val="single" w:sz="8" w:space="0" w:color="000000"/>
              <w:left w:val="single" w:sz="4" w:space="0" w:color="auto"/>
              <w:bottom w:val="single" w:sz="8" w:space="0" w:color="000000"/>
              <w:right w:val="single" w:sz="8" w:space="0" w:color="000000"/>
            </w:tcBorders>
            <w:vAlign w:val="center"/>
          </w:tcPr>
          <w:p w14:paraId="78FF8A0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31EED29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DFC8B2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7</w:t>
            </w:r>
          </w:p>
        </w:tc>
        <w:tc>
          <w:tcPr>
            <w:tcW w:w="1029" w:type="pct"/>
            <w:tcBorders>
              <w:top w:val="single" w:sz="8" w:space="0" w:color="000000"/>
              <w:left w:val="single" w:sz="8" w:space="0" w:color="000000"/>
              <w:bottom w:val="single" w:sz="8" w:space="0" w:color="000000"/>
              <w:right w:val="single" w:sz="8" w:space="0" w:color="000000"/>
            </w:tcBorders>
            <w:vAlign w:val="center"/>
          </w:tcPr>
          <w:p w14:paraId="2C7271C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D84357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402E87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4E9D3B2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45,00</w:t>
            </w:r>
          </w:p>
        </w:tc>
        <w:tc>
          <w:tcPr>
            <w:tcW w:w="833" w:type="pct"/>
            <w:tcBorders>
              <w:top w:val="single" w:sz="8" w:space="0" w:color="000000"/>
              <w:left w:val="single" w:sz="4" w:space="0" w:color="auto"/>
              <w:bottom w:val="single" w:sz="8" w:space="0" w:color="000000"/>
              <w:right w:val="single" w:sz="8" w:space="0" w:color="000000"/>
            </w:tcBorders>
            <w:vAlign w:val="center"/>
          </w:tcPr>
          <w:p w14:paraId="00F429A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66,67</w:t>
            </w:r>
          </w:p>
        </w:tc>
      </w:tr>
      <w:tr w:rsidR="006624C9" w:rsidRPr="006624C9" w14:paraId="24A507B3"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212E74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7</w:t>
            </w:r>
          </w:p>
        </w:tc>
        <w:tc>
          <w:tcPr>
            <w:tcW w:w="1029" w:type="pct"/>
            <w:tcBorders>
              <w:top w:val="single" w:sz="8" w:space="0" w:color="000000"/>
              <w:left w:val="single" w:sz="8" w:space="0" w:color="000000"/>
              <w:bottom w:val="single" w:sz="8" w:space="0" w:color="000000"/>
              <w:right w:val="single" w:sz="8" w:space="0" w:color="000000"/>
            </w:tcBorders>
            <w:vAlign w:val="center"/>
          </w:tcPr>
          <w:p w14:paraId="1A3F085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F2EB6C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E26939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68FA1A2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55,00</w:t>
            </w:r>
          </w:p>
        </w:tc>
        <w:tc>
          <w:tcPr>
            <w:tcW w:w="833" w:type="pct"/>
            <w:tcBorders>
              <w:top w:val="single" w:sz="8" w:space="0" w:color="000000"/>
              <w:left w:val="single" w:sz="4" w:space="0" w:color="auto"/>
              <w:bottom w:val="single" w:sz="8" w:space="0" w:color="000000"/>
              <w:right w:val="single" w:sz="8" w:space="0" w:color="000000"/>
            </w:tcBorders>
            <w:vAlign w:val="center"/>
          </w:tcPr>
          <w:p w14:paraId="5DC9E00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33,33</w:t>
            </w:r>
          </w:p>
        </w:tc>
      </w:tr>
      <w:tr w:rsidR="006624C9" w:rsidRPr="006624C9" w14:paraId="6A1CEF0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A25219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8</w:t>
            </w:r>
          </w:p>
        </w:tc>
        <w:tc>
          <w:tcPr>
            <w:tcW w:w="1029" w:type="pct"/>
            <w:tcBorders>
              <w:top w:val="single" w:sz="8" w:space="0" w:color="000000"/>
              <w:left w:val="single" w:sz="8" w:space="0" w:color="000000"/>
              <w:bottom w:val="single" w:sz="8" w:space="0" w:color="000000"/>
              <w:right w:val="single" w:sz="8" w:space="0" w:color="000000"/>
            </w:tcBorders>
            <w:vAlign w:val="center"/>
          </w:tcPr>
          <w:p w14:paraId="2D8757B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C3D76A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CFDB6B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4C57605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4F18165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48215A4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30BA67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8</w:t>
            </w:r>
          </w:p>
        </w:tc>
        <w:tc>
          <w:tcPr>
            <w:tcW w:w="1029" w:type="pct"/>
            <w:tcBorders>
              <w:top w:val="single" w:sz="8" w:space="0" w:color="000000"/>
              <w:left w:val="single" w:sz="8" w:space="0" w:color="000000"/>
              <w:bottom w:val="single" w:sz="8" w:space="0" w:color="000000"/>
              <w:right w:val="single" w:sz="8" w:space="0" w:color="000000"/>
            </w:tcBorders>
            <w:vAlign w:val="center"/>
          </w:tcPr>
          <w:p w14:paraId="20FD9D1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C80330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D326BD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25EBCF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90,00</w:t>
            </w:r>
          </w:p>
        </w:tc>
        <w:tc>
          <w:tcPr>
            <w:tcW w:w="833" w:type="pct"/>
            <w:tcBorders>
              <w:top w:val="single" w:sz="8" w:space="0" w:color="000000"/>
              <w:left w:val="single" w:sz="4" w:space="0" w:color="auto"/>
              <w:bottom w:val="single" w:sz="8" w:space="0" w:color="000000"/>
              <w:right w:val="single" w:sz="8" w:space="0" w:color="000000"/>
            </w:tcBorders>
            <w:vAlign w:val="center"/>
          </w:tcPr>
          <w:p w14:paraId="7785191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7834A10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2905F0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9</w:t>
            </w:r>
          </w:p>
        </w:tc>
        <w:tc>
          <w:tcPr>
            <w:tcW w:w="1029" w:type="pct"/>
            <w:tcBorders>
              <w:top w:val="single" w:sz="8" w:space="0" w:color="000000"/>
              <w:left w:val="single" w:sz="8" w:space="0" w:color="000000"/>
              <w:bottom w:val="single" w:sz="8" w:space="0" w:color="000000"/>
              <w:right w:val="single" w:sz="8" w:space="0" w:color="000000"/>
            </w:tcBorders>
            <w:vAlign w:val="center"/>
          </w:tcPr>
          <w:p w14:paraId="379A9391"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01BFD7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CD785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43203CA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20,00</w:t>
            </w:r>
          </w:p>
        </w:tc>
        <w:tc>
          <w:tcPr>
            <w:tcW w:w="833" w:type="pct"/>
            <w:tcBorders>
              <w:top w:val="single" w:sz="8" w:space="0" w:color="000000"/>
              <w:left w:val="single" w:sz="4" w:space="0" w:color="auto"/>
              <w:bottom w:val="single" w:sz="8" w:space="0" w:color="000000"/>
              <w:right w:val="single" w:sz="8" w:space="0" w:color="000000"/>
            </w:tcBorders>
            <w:vAlign w:val="center"/>
          </w:tcPr>
          <w:p w14:paraId="46C46A7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7FC17BA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61389C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9</w:t>
            </w:r>
          </w:p>
        </w:tc>
        <w:tc>
          <w:tcPr>
            <w:tcW w:w="1029" w:type="pct"/>
            <w:tcBorders>
              <w:top w:val="single" w:sz="8" w:space="0" w:color="000000"/>
              <w:left w:val="single" w:sz="8" w:space="0" w:color="000000"/>
              <w:bottom w:val="single" w:sz="8" w:space="0" w:color="000000"/>
              <w:right w:val="single" w:sz="8" w:space="0" w:color="000000"/>
            </w:tcBorders>
            <w:vAlign w:val="center"/>
          </w:tcPr>
          <w:p w14:paraId="06995C2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4711B3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422EA92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785" w:type="pct"/>
            <w:tcBorders>
              <w:top w:val="single" w:sz="8" w:space="0" w:color="000000"/>
              <w:left w:val="single" w:sz="8" w:space="0" w:color="000000"/>
              <w:bottom w:val="single" w:sz="8" w:space="0" w:color="000000"/>
              <w:right w:val="single" w:sz="4" w:space="0" w:color="auto"/>
            </w:tcBorders>
            <w:vAlign w:val="center"/>
          </w:tcPr>
          <w:p w14:paraId="131D487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80,00</w:t>
            </w:r>
          </w:p>
        </w:tc>
        <w:tc>
          <w:tcPr>
            <w:tcW w:w="833" w:type="pct"/>
            <w:tcBorders>
              <w:top w:val="single" w:sz="8" w:space="0" w:color="000000"/>
              <w:left w:val="single" w:sz="4" w:space="0" w:color="auto"/>
              <w:bottom w:val="single" w:sz="8" w:space="0" w:color="000000"/>
              <w:right w:val="single" w:sz="8" w:space="0" w:color="000000"/>
            </w:tcBorders>
            <w:vAlign w:val="center"/>
          </w:tcPr>
          <w:p w14:paraId="6572CA2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3CF27F7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CB2895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lastRenderedPageBreak/>
              <w:t>№ 10</w:t>
            </w:r>
          </w:p>
        </w:tc>
        <w:tc>
          <w:tcPr>
            <w:tcW w:w="1029" w:type="pct"/>
            <w:tcBorders>
              <w:top w:val="single" w:sz="8" w:space="0" w:color="000000"/>
              <w:left w:val="single" w:sz="8" w:space="0" w:color="000000"/>
              <w:bottom w:val="single" w:sz="8" w:space="0" w:color="000000"/>
              <w:right w:val="single" w:sz="8" w:space="0" w:color="000000"/>
            </w:tcBorders>
            <w:vAlign w:val="center"/>
          </w:tcPr>
          <w:p w14:paraId="284AD0C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5939234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00B870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5548EE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833" w:type="pct"/>
            <w:tcBorders>
              <w:top w:val="single" w:sz="8" w:space="0" w:color="000000"/>
              <w:left w:val="single" w:sz="4" w:space="0" w:color="auto"/>
              <w:bottom w:val="single" w:sz="8" w:space="0" w:color="000000"/>
              <w:right w:val="single" w:sz="8" w:space="0" w:color="000000"/>
            </w:tcBorders>
            <w:vAlign w:val="center"/>
          </w:tcPr>
          <w:p w14:paraId="69E979C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3CB5DDF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E10075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10</w:t>
            </w:r>
          </w:p>
        </w:tc>
        <w:tc>
          <w:tcPr>
            <w:tcW w:w="1029" w:type="pct"/>
            <w:tcBorders>
              <w:top w:val="single" w:sz="8" w:space="0" w:color="000000"/>
              <w:left w:val="single" w:sz="8" w:space="0" w:color="000000"/>
              <w:bottom w:val="single" w:sz="8" w:space="0" w:color="000000"/>
              <w:right w:val="single" w:sz="8" w:space="0" w:color="000000"/>
            </w:tcBorders>
            <w:vAlign w:val="center"/>
          </w:tcPr>
          <w:p w14:paraId="07F56C2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D437AD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50CDA1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7BB0890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833" w:type="pct"/>
            <w:tcBorders>
              <w:top w:val="single" w:sz="8" w:space="0" w:color="000000"/>
              <w:left w:val="single" w:sz="4" w:space="0" w:color="auto"/>
              <w:bottom w:val="single" w:sz="8" w:space="0" w:color="000000"/>
              <w:right w:val="single" w:sz="8" w:space="0" w:color="000000"/>
            </w:tcBorders>
            <w:vAlign w:val="center"/>
          </w:tcPr>
          <w:p w14:paraId="3E862E9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354F5EF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8117D1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11</w:t>
            </w:r>
          </w:p>
        </w:tc>
        <w:tc>
          <w:tcPr>
            <w:tcW w:w="1029" w:type="pct"/>
            <w:tcBorders>
              <w:top w:val="single" w:sz="8" w:space="0" w:color="000000"/>
              <w:left w:val="single" w:sz="8" w:space="0" w:color="000000"/>
              <w:bottom w:val="single" w:sz="8" w:space="0" w:color="000000"/>
              <w:right w:val="single" w:sz="8" w:space="0" w:color="000000"/>
            </w:tcBorders>
            <w:vAlign w:val="center"/>
          </w:tcPr>
          <w:p w14:paraId="41F98B5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D635F3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848E6A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FC5391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7C2BBF1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7530684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0FB738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11</w:t>
            </w:r>
          </w:p>
        </w:tc>
        <w:tc>
          <w:tcPr>
            <w:tcW w:w="1029" w:type="pct"/>
            <w:tcBorders>
              <w:top w:val="single" w:sz="8" w:space="0" w:color="000000"/>
              <w:left w:val="single" w:sz="8" w:space="0" w:color="000000"/>
              <w:bottom w:val="single" w:sz="8" w:space="0" w:color="000000"/>
              <w:right w:val="single" w:sz="8" w:space="0" w:color="000000"/>
            </w:tcBorders>
            <w:vAlign w:val="center"/>
          </w:tcPr>
          <w:p w14:paraId="098B488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F691D2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E906C6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459AD82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90,00</w:t>
            </w:r>
          </w:p>
        </w:tc>
        <w:tc>
          <w:tcPr>
            <w:tcW w:w="833" w:type="pct"/>
            <w:tcBorders>
              <w:top w:val="single" w:sz="8" w:space="0" w:color="000000"/>
              <w:left w:val="single" w:sz="4" w:space="0" w:color="auto"/>
              <w:bottom w:val="single" w:sz="8" w:space="0" w:color="000000"/>
              <w:right w:val="single" w:sz="8" w:space="0" w:color="000000"/>
            </w:tcBorders>
            <w:vAlign w:val="center"/>
          </w:tcPr>
          <w:p w14:paraId="6063F16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5EF9099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D1CB17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12</w:t>
            </w:r>
          </w:p>
        </w:tc>
        <w:tc>
          <w:tcPr>
            <w:tcW w:w="1029" w:type="pct"/>
            <w:tcBorders>
              <w:top w:val="single" w:sz="8" w:space="0" w:color="000000"/>
              <w:left w:val="single" w:sz="8" w:space="0" w:color="000000"/>
              <w:bottom w:val="single" w:sz="8" w:space="0" w:color="000000"/>
              <w:right w:val="single" w:sz="8" w:space="0" w:color="000000"/>
            </w:tcBorders>
            <w:vAlign w:val="center"/>
          </w:tcPr>
          <w:p w14:paraId="30D2495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E54D0F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6E19AA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77F7BDD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763B60A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6BAE8C7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2F1D4F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12</w:t>
            </w:r>
          </w:p>
        </w:tc>
        <w:tc>
          <w:tcPr>
            <w:tcW w:w="1029" w:type="pct"/>
            <w:tcBorders>
              <w:top w:val="single" w:sz="8" w:space="0" w:color="000000"/>
              <w:left w:val="single" w:sz="8" w:space="0" w:color="000000"/>
              <w:bottom w:val="single" w:sz="8" w:space="0" w:color="000000"/>
              <w:right w:val="single" w:sz="8" w:space="0" w:color="000000"/>
            </w:tcBorders>
            <w:vAlign w:val="center"/>
          </w:tcPr>
          <w:p w14:paraId="62843C9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615F29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30803A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358159D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3E5F5E3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5D9A4EE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250AB2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12</w:t>
            </w:r>
          </w:p>
        </w:tc>
        <w:tc>
          <w:tcPr>
            <w:tcW w:w="1029" w:type="pct"/>
            <w:tcBorders>
              <w:top w:val="single" w:sz="8" w:space="0" w:color="000000"/>
              <w:left w:val="single" w:sz="8" w:space="0" w:color="000000"/>
              <w:bottom w:val="single" w:sz="8" w:space="0" w:color="000000"/>
              <w:right w:val="single" w:sz="8" w:space="0" w:color="000000"/>
            </w:tcBorders>
            <w:vAlign w:val="center"/>
          </w:tcPr>
          <w:p w14:paraId="0BC371F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3F7759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7679E9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75,00</w:t>
            </w:r>
          </w:p>
        </w:tc>
        <w:tc>
          <w:tcPr>
            <w:tcW w:w="785" w:type="pct"/>
            <w:tcBorders>
              <w:top w:val="single" w:sz="8" w:space="0" w:color="000000"/>
              <w:left w:val="single" w:sz="8" w:space="0" w:color="000000"/>
              <w:bottom w:val="single" w:sz="8" w:space="0" w:color="000000"/>
              <w:right w:val="single" w:sz="4" w:space="0" w:color="auto"/>
            </w:tcBorders>
            <w:vAlign w:val="center"/>
          </w:tcPr>
          <w:p w14:paraId="4D3BD42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833" w:type="pct"/>
            <w:tcBorders>
              <w:top w:val="single" w:sz="8" w:space="0" w:color="000000"/>
              <w:left w:val="single" w:sz="4" w:space="0" w:color="auto"/>
              <w:bottom w:val="single" w:sz="8" w:space="0" w:color="000000"/>
              <w:right w:val="single" w:sz="8" w:space="0" w:color="000000"/>
            </w:tcBorders>
            <w:vAlign w:val="center"/>
          </w:tcPr>
          <w:p w14:paraId="0B47D3F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5C88583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3D15D3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13</w:t>
            </w:r>
          </w:p>
        </w:tc>
        <w:tc>
          <w:tcPr>
            <w:tcW w:w="1029" w:type="pct"/>
            <w:tcBorders>
              <w:top w:val="single" w:sz="8" w:space="0" w:color="000000"/>
              <w:left w:val="single" w:sz="8" w:space="0" w:color="000000"/>
              <w:bottom w:val="single" w:sz="8" w:space="0" w:color="000000"/>
              <w:right w:val="single" w:sz="8" w:space="0" w:color="000000"/>
            </w:tcBorders>
            <w:vAlign w:val="center"/>
          </w:tcPr>
          <w:p w14:paraId="11F1DF6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7140C6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72D3FD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0DF6BBD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15,00</w:t>
            </w:r>
          </w:p>
        </w:tc>
        <w:tc>
          <w:tcPr>
            <w:tcW w:w="833" w:type="pct"/>
            <w:tcBorders>
              <w:top w:val="single" w:sz="8" w:space="0" w:color="000000"/>
              <w:left w:val="single" w:sz="4" w:space="0" w:color="auto"/>
              <w:bottom w:val="single" w:sz="8" w:space="0" w:color="000000"/>
              <w:right w:val="single" w:sz="8" w:space="0" w:color="000000"/>
            </w:tcBorders>
            <w:vAlign w:val="center"/>
          </w:tcPr>
          <w:p w14:paraId="4D915C2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0CB8243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5AC59D1"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13</w:t>
            </w:r>
          </w:p>
        </w:tc>
        <w:tc>
          <w:tcPr>
            <w:tcW w:w="1029" w:type="pct"/>
            <w:tcBorders>
              <w:top w:val="single" w:sz="8" w:space="0" w:color="000000"/>
              <w:left w:val="single" w:sz="8" w:space="0" w:color="000000"/>
              <w:bottom w:val="single" w:sz="8" w:space="0" w:color="000000"/>
              <w:right w:val="single" w:sz="8" w:space="0" w:color="000000"/>
            </w:tcBorders>
            <w:vAlign w:val="center"/>
          </w:tcPr>
          <w:p w14:paraId="6FFE971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4F74A6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DEE7E2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7169859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15,00</w:t>
            </w:r>
          </w:p>
        </w:tc>
        <w:tc>
          <w:tcPr>
            <w:tcW w:w="833" w:type="pct"/>
            <w:tcBorders>
              <w:top w:val="single" w:sz="8" w:space="0" w:color="000000"/>
              <w:left w:val="single" w:sz="4" w:space="0" w:color="auto"/>
              <w:bottom w:val="single" w:sz="8" w:space="0" w:color="000000"/>
              <w:right w:val="single" w:sz="8" w:space="0" w:color="000000"/>
            </w:tcBorders>
            <w:vAlign w:val="center"/>
          </w:tcPr>
          <w:p w14:paraId="7837B8C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08D9F4F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F5283A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13</w:t>
            </w:r>
          </w:p>
        </w:tc>
        <w:tc>
          <w:tcPr>
            <w:tcW w:w="1029" w:type="pct"/>
            <w:tcBorders>
              <w:top w:val="single" w:sz="8" w:space="0" w:color="000000"/>
              <w:left w:val="single" w:sz="8" w:space="0" w:color="000000"/>
              <w:bottom w:val="single" w:sz="8" w:space="0" w:color="000000"/>
              <w:right w:val="single" w:sz="8" w:space="0" w:color="000000"/>
            </w:tcBorders>
            <w:vAlign w:val="center"/>
          </w:tcPr>
          <w:p w14:paraId="6B90D16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2DBDC69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479546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1DA86F7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70,00</w:t>
            </w:r>
          </w:p>
        </w:tc>
        <w:tc>
          <w:tcPr>
            <w:tcW w:w="833" w:type="pct"/>
            <w:tcBorders>
              <w:top w:val="single" w:sz="8" w:space="0" w:color="000000"/>
              <w:left w:val="single" w:sz="4" w:space="0" w:color="auto"/>
              <w:bottom w:val="single" w:sz="8" w:space="0" w:color="000000"/>
              <w:right w:val="single" w:sz="8" w:space="0" w:color="000000"/>
            </w:tcBorders>
            <w:vAlign w:val="center"/>
          </w:tcPr>
          <w:p w14:paraId="61C976A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021AFF2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C9814E1"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14</w:t>
            </w:r>
          </w:p>
        </w:tc>
        <w:tc>
          <w:tcPr>
            <w:tcW w:w="1029" w:type="pct"/>
            <w:tcBorders>
              <w:top w:val="single" w:sz="8" w:space="0" w:color="000000"/>
              <w:left w:val="single" w:sz="8" w:space="0" w:color="000000"/>
              <w:bottom w:val="single" w:sz="8" w:space="0" w:color="000000"/>
              <w:right w:val="single" w:sz="8" w:space="0" w:color="000000"/>
            </w:tcBorders>
            <w:vAlign w:val="center"/>
          </w:tcPr>
          <w:p w14:paraId="6165D17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A21478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9C2C21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0F9CCC5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15,00</w:t>
            </w:r>
          </w:p>
        </w:tc>
        <w:tc>
          <w:tcPr>
            <w:tcW w:w="833" w:type="pct"/>
            <w:tcBorders>
              <w:top w:val="single" w:sz="8" w:space="0" w:color="000000"/>
              <w:left w:val="single" w:sz="4" w:space="0" w:color="auto"/>
              <w:bottom w:val="single" w:sz="8" w:space="0" w:color="000000"/>
              <w:right w:val="single" w:sz="8" w:space="0" w:color="000000"/>
            </w:tcBorders>
            <w:vAlign w:val="center"/>
          </w:tcPr>
          <w:p w14:paraId="0D57F33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1E48905C" w14:textId="77777777" w:rsidTr="00220E8C">
        <w:trPr>
          <w:trHeight w:val="60"/>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0BBDB3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14</w:t>
            </w:r>
          </w:p>
        </w:tc>
        <w:tc>
          <w:tcPr>
            <w:tcW w:w="1029" w:type="pct"/>
            <w:tcBorders>
              <w:top w:val="single" w:sz="8" w:space="0" w:color="000000"/>
              <w:left w:val="single" w:sz="8" w:space="0" w:color="000000"/>
              <w:bottom w:val="single" w:sz="8" w:space="0" w:color="000000"/>
              <w:right w:val="single" w:sz="8" w:space="0" w:color="000000"/>
            </w:tcBorders>
            <w:vAlign w:val="center"/>
          </w:tcPr>
          <w:p w14:paraId="21D537C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BC9AEA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533D081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76C3DA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833" w:type="pct"/>
            <w:tcBorders>
              <w:top w:val="single" w:sz="8" w:space="0" w:color="000000"/>
              <w:left w:val="single" w:sz="4" w:space="0" w:color="auto"/>
              <w:bottom w:val="single" w:sz="8" w:space="0" w:color="000000"/>
              <w:right w:val="single" w:sz="8" w:space="0" w:color="000000"/>
            </w:tcBorders>
            <w:vAlign w:val="center"/>
          </w:tcPr>
          <w:p w14:paraId="3E85638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44,44</w:t>
            </w:r>
          </w:p>
        </w:tc>
      </w:tr>
      <w:tr w:rsidR="006624C9" w:rsidRPr="006624C9" w14:paraId="18C624F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0D6CA2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14</w:t>
            </w:r>
          </w:p>
        </w:tc>
        <w:tc>
          <w:tcPr>
            <w:tcW w:w="1029" w:type="pct"/>
            <w:tcBorders>
              <w:top w:val="single" w:sz="8" w:space="0" w:color="000000"/>
              <w:left w:val="single" w:sz="8" w:space="0" w:color="000000"/>
              <w:bottom w:val="single" w:sz="8" w:space="0" w:color="000000"/>
              <w:right w:val="single" w:sz="8" w:space="0" w:color="000000"/>
            </w:tcBorders>
            <w:vAlign w:val="center"/>
          </w:tcPr>
          <w:p w14:paraId="2B150A0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12DED8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9FD549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46A2FFD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60,00</w:t>
            </w:r>
          </w:p>
        </w:tc>
        <w:tc>
          <w:tcPr>
            <w:tcW w:w="833" w:type="pct"/>
            <w:tcBorders>
              <w:top w:val="single" w:sz="8" w:space="0" w:color="000000"/>
              <w:left w:val="single" w:sz="4" w:space="0" w:color="auto"/>
              <w:bottom w:val="single" w:sz="8" w:space="0" w:color="000000"/>
              <w:right w:val="single" w:sz="8" w:space="0" w:color="000000"/>
            </w:tcBorders>
            <w:vAlign w:val="center"/>
          </w:tcPr>
          <w:p w14:paraId="763CE26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55,56</w:t>
            </w:r>
          </w:p>
        </w:tc>
      </w:tr>
      <w:tr w:rsidR="006624C9" w:rsidRPr="006624C9" w14:paraId="2967D505"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485F81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15</w:t>
            </w:r>
          </w:p>
        </w:tc>
        <w:tc>
          <w:tcPr>
            <w:tcW w:w="1029" w:type="pct"/>
            <w:tcBorders>
              <w:top w:val="single" w:sz="8" w:space="0" w:color="000000"/>
              <w:left w:val="single" w:sz="8" w:space="0" w:color="000000"/>
              <w:bottom w:val="single" w:sz="8" w:space="0" w:color="000000"/>
              <w:right w:val="single" w:sz="8" w:space="0" w:color="000000"/>
            </w:tcBorders>
            <w:vAlign w:val="center"/>
          </w:tcPr>
          <w:p w14:paraId="228C7A8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246636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15FC9F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2D321D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20,00</w:t>
            </w:r>
          </w:p>
        </w:tc>
        <w:tc>
          <w:tcPr>
            <w:tcW w:w="833" w:type="pct"/>
            <w:tcBorders>
              <w:top w:val="single" w:sz="8" w:space="0" w:color="000000"/>
              <w:left w:val="single" w:sz="4" w:space="0" w:color="auto"/>
              <w:bottom w:val="single" w:sz="8" w:space="0" w:color="000000"/>
              <w:right w:val="single" w:sz="8" w:space="0" w:color="000000"/>
            </w:tcBorders>
            <w:vAlign w:val="center"/>
          </w:tcPr>
          <w:p w14:paraId="68C6B05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6CFDE32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F63EB6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15</w:t>
            </w:r>
          </w:p>
        </w:tc>
        <w:tc>
          <w:tcPr>
            <w:tcW w:w="1029" w:type="pct"/>
            <w:tcBorders>
              <w:top w:val="single" w:sz="8" w:space="0" w:color="000000"/>
              <w:left w:val="single" w:sz="8" w:space="0" w:color="000000"/>
              <w:bottom w:val="single" w:sz="8" w:space="0" w:color="000000"/>
              <w:right w:val="single" w:sz="8" w:space="0" w:color="000000"/>
            </w:tcBorders>
            <w:vAlign w:val="center"/>
          </w:tcPr>
          <w:p w14:paraId="07496B1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269E011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69C778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0BA1EA9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80,00</w:t>
            </w:r>
          </w:p>
        </w:tc>
        <w:tc>
          <w:tcPr>
            <w:tcW w:w="833" w:type="pct"/>
            <w:tcBorders>
              <w:top w:val="single" w:sz="8" w:space="0" w:color="000000"/>
              <w:left w:val="single" w:sz="4" w:space="0" w:color="auto"/>
              <w:bottom w:val="single" w:sz="8" w:space="0" w:color="000000"/>
              <w:right w:val="single" w:sz="8" w:space="0" w:color="000000"/>
            </w:tcBorders>
            <w:vAlign w:val="center"/>
          </w:tcPr>
          <w:p w14:paraId="5DB1119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0533A34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2FFC8D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16</w:t>
            </w:r>
          </w:p>
        </w:tc>
        <w:tc>
          <w:tcPr>
            <w:tcW w:w="1029" w:type="pct"/>
            <w:tcBorders>
              <w:top w:val="single" w:sz="8" w:space="0" w:color="000000"/>
              <w:left w:val="single" w:sz="8" w:space="0" w:color="000000"/>
              <w:bottom w:val="single" w:sz="8" w:space="0" w:color="000000"/>
              <w:right w:val="single" w:sz="8" w:space="0" w:color="000000"/>
            </w:tcBorders>
            <w:vAlign w:val="center"/>
          </w:tcPr>
          <w:p w14:paraId="09CA095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6D487B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4267A47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1D1E38E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2B7A12E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0A8B482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90B843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16</w:t>
            </w:r>
          </w:p>
        </w:tc>
        <w:tc>
          <w:tcPr>
            <w:tcW w:w="1029" w:type="pct"/>
            <w:tcBorders>
              <w:top w:val="single" w:sz="8" w:space="0" w:color="000000"/>
              <w:left w:val="single" w:sz="8" w:space="0" w:color="000000"/>
              <w:bottom w:val="single" w:sz="8" w:space="0" w:color="000000"/>
              <w:right w:val="single" w:sz="8" w:space="0" w:color="000000"/>
            </w:tcBorders>
            <w:vAlign w:val="center"/>
          </w:tcPr>
          <w:p w14:paraId="39DC901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D8FC4B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F79EFC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3F07C9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2BE8517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0D2A55E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C5C0A4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16</w:t>
            </w:r>
          </w:p>
        </w:tc>
        <w:tc>
          <w:tcPr>
            <w:tcW w:w="1029" w:type="pct"/>
            <w:tcBorders>
              <w:top w:val="single" w:sz="8" w:space="0" w:color="000000"/>
              <w:left w:val="single" w:sz="8" w:space="0" w:color="000000"/>
              <w:bottom w:val="single" w:sz="8" w:space="0" w:color="000000"/>
              <w:right w:val="single" w:sz="8" w:space="0" w:color="000000"/>
            </w:tcBorders>
            <w:vAlign w:val="center"/>
          </w:tcPr>
          <w:p w14:paraId="12027D1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0486940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9E9D03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59E5E1F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90,00</w:t>
            </w:r>
          </w:p>
        </w:tc>
        <w:tc>
          <w:tcPr>
            <w:tcW w:w="833" w:type="pct"/>
            <w:tcBorders>
              <w:top w:val="single" w:sz="8" w:space="0" w:color="000000"/>
              <w:left w:val="single" w:sz="4" w:space="0" w:color="auto"/>
              <w:bottom w:val="single" w:sz="8" w:space="0" w:color="000000"/>
              <w:right w:val="single" w:sz="8" w:space="0" w:color="000000"/>
            </w:tcBorders>
            <w:vAlign w:val="center"/>
          </w:tcPr>
          <w:p w14:paraId="631A909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r>
      <w:tr w:rsidR="006624C9" w:rsidRPr="006624C9" w14:paraId="76AFC72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C2EB00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17</w:t>
            </w:r>
          </w:p>
        </w:tc>
        <w:tc>
          <w:tcPr>
            <w:tcW w:w="1029" w:type="pct"/>
            <w:tcBorders>
              <w:top w:val="single" w:sz="8" w:space="0" w:color="000000"/>
              <w:left w:val="single" w:sz="8" w:space="0" w:color="000000"/>
              <w:bottom w:val="single" w:sz="8" w:space="0" w:color="000000"/>
              <w:right w:val="single" w:sz="8" w:space="0" w:color="000000"/>
            </w:tcBorders>
            <w:vAlign w:val="center"/>
          </w:tcPr>
          <w:p w14:paraId="1624A57D"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6ED59D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A9B839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2B14EBF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833" w:type="pct"/>
            <w:tcBorders>
              <w:top w:val="single" w:sz="8" w:space="0" w:color="000000"/>
              <w:left w:val="single" w:sz="4" w:space="0" w:color="auto"/>
              <w:bottom w:val="single" w:sz="8" w:space="0" w:color="000000"/>
              <w:right w:val="single" w:sz="8" w:space="0" w:color="000000"/>
            </w:tcBorders>
            <w:vAlign w:val="center"/>
          </w:tcPr>
          <w:p w14:paraId="5CAD129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1C0AA05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07742B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17</w:t>
            </w:r>
          </w:p>
        </w:tc>
        <w:tc>
          <w:tcPr>
            <w:tcW w:w="1029" w:type="pct"/>
            <w:tcBorders>
              <w:top w:val="single" w:sz="8" w:space="0" w:color="000000"/>
              <w:left w:val="single" w:sz="8" w:space="0" w:color="000000"/>
              <w:bottom w:val="single" w:sz="8" w:space="0" w:color="000000"/>
              <w:right w:val="single" w:sz="8" w:space="0" w:color="000000"/>
            </w:tcBorders>
            <w:vAlign w:val="center"/>
          </w:tcPr>
          <w:p w14:paraId="0A4808F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88D412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E084E7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0FB68C3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692DC5D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1CDD23A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EB70DE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17</w:t>
            </w:r>
          </w:p>
        </w:tc>
        <w:tc>
          <w:tcPr>
            <w:tcW w:w="1029" w:type="pct"/>
            <w:tcBorders>
              <w:top w:val="single" w:sz="8" w:space="0" w:color="000000"/>
              <w:left w:val="single" w:sz="8" w:space="0" w:color="000000"/>
              <w:bottom w:val="single" w:sz="8" w:space="0" w:color="000000"/>
              <w:right w:val="single" w:sz="8" w:space="0" w:color="000000"/>
            </w:tcBorders>
            <w:vAlign w:val="center"/>
          </w:tcPr>
          <w:p w14:paraId="2F9CB23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296D4E9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16C6DD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17BF98E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2C5A3CD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5116E32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AACA65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17</w:t>
            </w:r>
          </w:p>
        </w:tc>
        <w:tc>
          <w:tcPr>
            <w:tcW w:w="1029" w:type="pct"/>
            <w:tcBorders>
              <w:top w:val="single" w:sz="8" w:space="0" w:color="000000"/>
              <w:left w:val="single" w:sz="8" w:space="0" w:color="000000"/>
              <w:bottom w:val="single" w:sz="8" w:space="0" w:color="000000"/>
              <w:right w:val="single" w:sz="8" w:space="0" w:color="000000"/>
            </w:tcBorders>
            <w:vAlign w:val="center"/>
          </w:tcPr>
          <w:p w14:paraId="7C75283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3593FDE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980449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18D3F4C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1662384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15B9C89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615085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18</w:t>
            </w:r>
          </w:p>
        </w:tc>
        <w:tc>
          <w:tcPr>
            <w:tcW w:w="1029" w:type="pct"/>
            <w:tcBorders>
              <w:top w:val="single" w:sz="8" w:space="0" w:color="000000"/>
              <w:left w:val="single" w:sz="8" w:space="0" w:color="000000"/>
              <w:bottom w:val="single" w:sz="8" w:space="0" w:color="000000"/>
              <w:right w:val="single" w:sz="8" w:space="0" w:color="000000"/>
            </w:tcBorders>
            <w:vAlign w:val="center"/>
          </w:tcPr>
          <w:p w14:paraId="1FEDBBC9"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7E49E14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353BFF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785" w:type="pct"/>
            <w:tcBorders>
              <w:top w:val="single" w:sz="8" w:space="0" w:color="000000"/>
              <w:left w:val="single" w:sz="8" w:space="0" w:color="000000"/>
              <w:bottom w:val="single" w:sz="8" w:space="0" w:color="000000"/>
              <w:right w:val="single" w:sz="4" w:space="0" w:color="auto"/>
            </w:tcBorders>
            <w:vAlign w:val="center"/>
          </w:tcPr>
          <w:p w14:paraId="6EF89E61"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45,00</w:t>
            </w:r>
          </w:p>
        </w:tc>
        <w:tc>
          <w:tcPr>
            <w:tcW w:w="833" w:type="pct"/>
            <w:tcBorders>
              <w:top w:val="single" w:sz="8" w:space="0" w:color="000000"/>
              <w:left w:val="single" w:sz="4" w:space="0" w:color="auto"/>
              <w:bottom w:val="single" w:sz="8" w:space="0" w:color="000000"/>
              <w:right w:val="single" w:sz="8" w:space="0" w:color="000000"/>
            </w:tcBorders>
            <w:vAlign w:val="center"/>
          </w:tcPr>
          <w:p w14:paraId="52E0D0D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7A441E5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350161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18</w:t>
            </w:r>
          </w:p>
        </w:tc>
        <w:tc>
          <w:tcPr>
            <w:tcW w:w="1029" w:type="pct"/>
            <w:tcBorders>
              <w:top w:val="single" w:sz="8" w:space="0" w:color="000000"/>
              <w:left w:val="single" w:sz="8" w:space="0" w:color="000000"/>
              <w:bottom w:val="single" w:sz="8" w:space="0" w:color="000000"/>
              <w:right w:val="single" w:sz="8" w:space="0" w:color="000000"/>
            </w:tcBorders>
            <w:vAlign w:val="center"/>
          </w:tcPr>
          <w:p w14:paraId="026BC7F9"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BE3529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5AE4D22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175F552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833" w:type="pct"/>
            <w:tcBorders>
              <w:top w:val="single" w:sz="8" w:space="0" w:color="000000"/>
              <w:left w:val="single" w:sz="4" w:space="0" w:color="auto"/>
              <w:bottom w:val="single" w:sz="8" w:space="0" w:color="000000"/>
              <w:right w:val="single" w:sz="8" w:space="0" w:color="000000"/>
            </w:tcBorders>
            <w:vAlign w:val="center"/>
          </w:tcPr>
          <w:p w14:paraId="3F53508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55,56</w:t>
            </w:r>
          </w:p>
        </w:tc>
      </w:tr>
      <w:tr w:rsidR="006624C9" w:rsidRPr="006624C9" w14:paraId="0BD4359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24C88E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18</w:t>
            </w:r>
          </w:p>
        </w:tc>
        <w:tc>
          <w:tcPr>
            <w:tcW w:w="1029" w:type="pct"/>
            <w:tcBorders>
              <w:top w:val="single" w:sz="8" w:space="0" w:color="000000"/>
              <w:left w:val="single" w:sz="8" w:space="0" w:color="000000"/>
              <w:bottom w:val="single" w:sz="8" w:space="0" w:color="000000"/>
              <w:right w:val="single" w:sz="8" w:space="0" w:color="000000"/>
            </w:tcBorders>
            <w:vAlign w:val="center"/>
          </w:tcPr>
          <w:p w14:paraId="6D2DFB9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18197D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4E7502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25,00</w:t>
            </w:r>
          </w:p>
        </w:tc>
        <w:tc>
          <w:tcPr>
            <w:tcW w:w="785" w:type="pct"/>
            <w:tcBorders>
              <w:top w:val="single" w:sz="8" w:space="0" w:color="000000"/>
              <w:left w:val="single" w:sz="8" w:space="0" w:color="000000"/>
              <w:bottom w:val="single" w:sz="8" w:space="0" w:color="000000"/>
              <w:right w:val="single" w:sz="4" w:space="0" w:color="auto"/>
            </w:tcBorders>
            <w:vAlign w:val="center"/>
          </w:tcPr>
          <w:p w14:paraId="58FBAA3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30,00</w:t>
            </w:r>
          </w:p>
        </w:tc>
        <w:tc>
          <w:tcPr>
            <w:tcW w:w="833" w:type="pct"/>
            <w:tcBorders>
              <w:top w:val="single" w:sz="8" w:space="0" w:color="000000"/>
              <w:left w:val="single" w:sz="4" w:space="0" w:color="auto"/>
              <w:bottom w:val="single" w:sz="8" w:space="0" w:color="000000"/>
              <w:right w:val="single" w:sz="8" w:space="0" w:color="000000"/>
            </w:tcBorders>
            <w:vAlign w:val="center"/>
          </w:tcPr>
          <w:p w14:paraId="49BDA79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33,33</w:t>
            </w:r>
          </w:p>
        </w:tc>
      </w:tr>
      <w:tr w:rsidR="006624C9" w:rsidRPr="006624C9" w14:paraId="631D64D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7197A03"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19</w:t>
            </w:r>
          </w:p>
        </w:tc>
        <w:tc>
          <w:tcPr>
            <w:tcW w:w="1029" w:type="pct"/>
            <w:tcBorders>
              <w:top w:val="single" w:sz="8" w:space="0" w:color="000000"/>
              <w:left w:val="single" w:sz="8" w:space="0" w:color="000000"/>
              <w:bottom w:val="single" w:sz="8" w:space="0" w:color="000000"/>
              <w:right w:val="single" w:sz="8" w:space="0" w:color="000000"/>
            </w:tcBorders>
            <w:vAlign w:val="center"/>
          </w:tcPr>
          <w:p w14:paraId="576AA4D9"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142F7E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12DB91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0223064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60,00</w:t>
            </w:r>
          </w:p>
        </w:tc>
        <w:tc>
          <w:tcPr>
            <w:tcW w:w="833" w:type="pct"/>
            <w:tcBorders>
              <w:top w:val="single" w:sz="8" w:space="0" w:color="000000"/>
              <w:left w:val="single" w:sz="4" w:space="0" w:color="auto"/>
              <w:bottom w:val="single" w:sz="8" w:space="0" w:color="000000"/>
              <w:right w:val="single" w:sz="8" w:space="0" w:color="000000"/>
            </w:tcBorders>
            <w:vAlign w:val="center"/>
          </w:tcPr>
          <w:p w14:paraId="14B4473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55,56</w:t>
            </w:r>
          </w:p>
        </w:tc>
      </w:tr>
      <w:tr w:rsidR="006624C9" w:rsidRPr="006624C9" w14:paraId="4810B2E0"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9B1BA9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19</w:t>
            </w:r>
          </w:p>
        </w:tc>
        <w:tc>
          <w:tcPr>
            <w:tcW w:w="1029" w:type="pct"/>
            <w:tcBorders>
              <w:top w:val="single" w:sz="8" w:space="0" w:color="000000"/>
              <w:left w:val="single" w:sz="8" w:space="0" w:color="000000"/>
              <w:bottom w:val="single" w:sz="8" w:space="0" w:color="000000"/>
              <w:right w:val="single" w:sz="8" w:space="0" w:color="000000"/>
            </w:tcBorders>
            <w:vAlign w:val="center"/>
          </w:tcPr>
          <w:p w14:paraId="324FCE5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AAC460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E06A97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0A04C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833" w:type="pct"/>
            <w:tcBorders>
              <w:top w:val="single" w:sz="8" w:space="0" w:color="000000"/>
              <w:left w:val="single" w:sz="4" w:space="0" w:color="auto"/>
              <w:bottom w:val="single" w:sz="8" w:space="0" w:color="000000"/>
              <w:right w:val="single" w:sz="8" w:space="0" w:color="000000"/>
            </w:tcBorders>
            <w:vAlign w:val="center"/>
          </w:tcPr>
          <w:p w14:paraId="009AA74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3FE4C095"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3AB11E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lastRenderedPageBreak/>
              <w:t>№ 19</w:t>
            </w:r>
          </w:p>
        </w:tc>
        <w:tc>
          <w:tcPr>
            <w:tcW w:w="1029" w:type="pct"/>
            <w:tcBorders>
              <w:top w:val="single" w:sz="8" w:space="0" w:color="000000"/>
              <w:left w:val="single" w:sz="8" w:space="0" w:color="000000"/>
              <w:bottom w:val="single" w:sz="8" w:space="0" w:color="000000"/>
              <w:right w:val="single" w:sz="8" w:space="0" w:color="000000"/>
            </w:tcBorders>
            <w:vAlign w:val="center"/>
          </w:tcPr>
          <w:p w14:paraId="14DB41C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3A78691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8641E0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73E0AC6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40,00</w:t>
            </w:r>
          </w:p>
        </w:tc>
        <w:tc>
          <w:tcPr>
            <w:tcW w:w="833" w:type="pct"/>
            <w:tcBorders>
              <w:top w:val="single" w:sz="8" w:space="0" w:color="000000"/>
              <w:left w:val="single" w:sz="4" w:space="0" w:color="auto"/>
              <w:bottom w:val="single" w:sz="8" w:space="0" w:color="000000"/>
              <w:right w:val="single" w:sz="8" w:space="0" w:color="000000"/>
            </w:tcBorders>
            <w:vAlign w:val="center"/>
          </w:tcPr>
          <w:p w14:paraId="0D42348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33,33</w:t>
            </w:r>
          </w:p>
        </w:tc>
      </w:tr>
      <w:tr w:rsidR="006624C9" w:rsidRPr="006624C9" w14:paraId="1B63EE7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5BCE2C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20</w:t>
            </w:r>
          </w:p>
        </w:tc>
        <w:tc>
          <w:tcPr>
            <w:tcW w:w="1029" w:type="pct"/>
            <w:tcBorders>
              <w:top w:val="single" w:sz="8" w:space="0" w:color="000000"/>
              <w:left w:val="single" w:sz="8" w:space="0" w:color="000000"/>
              <w:bottom w:val="single" w:sz="8" w:space="0" w:color="000000"/>
              <w:right w:val="single" w:sz="8" w:space="0" w:color="000000"/>
            </w:tcBorders>
            <w:vAlign w:val="center"/>
          </w:tcPr>
          <w:p w14:paraId="7A55C80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7E7DAE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4C4F33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32B4043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40,00</w:t>
            </w:r>
          </w:p>
        </w:tc>
        <w:tc>
          <w:tcPr>
            <w:tcW w:w="833" w:type="pct"/>
            <w:tcBorders>
              <w:top w:val="single" w:sz="8" w:space="0" w:color="000000"/>
              <w:left w:val="single" w:sz="4" w:space="0" w:color="auto"/>
              <w:bottom w:val="single" w:sz="8" w:space="0" w:color="000000"/>
              <w:right w:val="single" w:sz="8" w:space="0" w:color="000000"/>
            </w:tcBorders>
            <w:vAlign w:val="center"/>
          </w:tcPr>
          <w:p w14:paraId="3F11728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066E1E73"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3BF953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20</w:t>
            </w:r>
          </w:p>
        </w:tc>
        <w:tc>
          <w:tcPr>
            <w:tcW w:w="1029" w:type="pct"/>
            <w:tcBorders>
              <w:top w:val="single" w:sz="8" w:space="0" w:color="000000"/>
              <w:left w:val="single" w:sz="8" w:space="0" w:color="000000"/>
              <w:bottom w:val="single" w:sz="8" w:space="0" w:color="000000"/>
              <w:right w:val="single" w:sz="8" w:space="0" w:color="000000"/>
            </w:tcBorders>
            <w:vAlign w:val="center"/>
          </w:tcPr>
          <w:p w14:paraId="47CBED8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563C3E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F607FA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040D8BE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16BDB24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1518DE4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992D98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20</w:t>
            </w:r>
          </w:p>
        </w:tc>
        <w:tc>
          <w:tcPr>
            <w:tcW w:w="1029" w:type="pct"/>
            <w:tcBorders>
              <w:top w:val="single" w:sz="8" w:space="0" w:color="000000"/>
              <w:left w:val="single" w:sz="8" w:space="0" w:color="000000"/>
              <w:bottom w:val="single" w:sz="8" w:space="0" w:color="000000"/>
              <w:right w:val="single" w:sz="8" w:space="0" w:color="000000"/>
            </w:tcBorders>
            <w:vAlign w:val="center"/>
          </w:tcPr>
          <w:p w14:paraId="21AFC8E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6FBB8DA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0937096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1F7183E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60DCE3B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0BF610D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6148B8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20</w:t>
            </w:r>
          </w:p>
        </w:tc>
        <w:tc>
          <w:tcPr>
            <w:tcW w:w="1029" w:type="pct"/>
            <w:tcBorders>
              <w:top w:val="single" w:sz="8" w:space="0" w:color="000000"/>
              <w:left w:val="single" w:sz="8" w:space="0" w:color="000000"/>
              <w:bottom w:val="single" w:sz="8" w:space="0" w:color="000000"/>
              <w:right w:val="single" w:sz="8" w:space="0" w:color="000000"/>
            </w:tcBorders>
            <w:vAlign w:val="center"/>
          </w:tcPr>
          <w:p w14:paraId="0D3ABC2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2150D77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567E6D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E10DAA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45,00</w:t>
            </w:r>
          </w:p>
        </w:tc>
        <w:tc>
          <w:tcPr>
            <w:tcW w:w="833" w:type="pct"/>
            <w:tcBorders>
              <w:top w:val="single" w:sz="8" w:space="0" w:color="000000"/>
              <w:left w:val="single" w:sz="4" w:space="0" w:color="auto"/>
              <w:bottom w:val="single" w:sz="8" w:space="0" w:color="000000"/>
              <w:right w:val="single" w:sz="8" w:space="0" w:color="000000"/>
            </w:tcBorders>
            <w:vAlign w:val="center"/>
          </w:tcPr>
          <w:p w14:paraId="17A0B96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546FFBC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9EFFEA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21</w:t>
            </w:r>
          </w:p>
        </w:tc>
        <w:tc>
          <w:tcPr>
            <w:tcW w:w="1029" w:type="pct"/>
            <w:tcBorders>
              <w:top w:val="single" w:sz="8" w:space="0" w:color="000000"/>
              <w:left w:val="single" w:sz="8" w:space="0" w:color="000000"/>
              <w:bottom w:val="single" w:sz="8" w:space="0" w:color="000000"/>
              <w:right w:val="single" w:sz="8" w:space="0" w:color="000000"/>
            </w:tcBorders>
            <w:vAlign w:val="center"/>
          </w:tcPr>
          <w:p w14:paraId="070A7AD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8170F93"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7BD5E3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66D3EEF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50,00</w:t>
            </w:r>
          </w:p>
        </w:tc>
        <w:tc>
          <w:tcPr>
            <w:tcW w:w="833" w:type="pct"/>
            <w:tcBorders>
              <w:top w:val="single" w:sz="8" w:space="0" w:color="000000"/>
              <w:left w:val="single" w:sz="4" w:space="0" w:color="auto"/>
              <w:bottom w:val="single" w:sz="8" w:space="0" w:color="000000"/>
              <w:right w:val="single" w:sz="8" w:space="0" w:color="000000"/>
            </w:tcBorders>
            <w:vAlign w:val="center"/>
          </w:tcPr>
          <w:p w14:paraId="6B847B0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4FD3B03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71AEB7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21</w:t>
            </w:r>
          </w:p>
        </w:tc>
        <w:tc>
          <w:tcPr>
            <w:tcW w:w="1029" w:type="pct"/>
            <w:tcBorders>
              <w:top w:val="single" w:sz="8" w:space="0" w:color="000000"/>
              <w:left w:val="single" w:sz="8" w:space="0" w:color="000000"/>
              <w:bottom w:val="single" w:sz="8" w:space="0" w:color="000000"/>
              <w:right w:val="single" w:sz="8" w:space="0" w:color="000000"/>
            </w:tcBorders>
            <w:vAlign w:val="center"/>
          </w:tcPr>
          <w:p w14:paraId="0EC81CD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2E06E0B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58E85F7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5A349E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4456C516"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75DC366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71CE66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21</w:t>
            </w:r>
          </w:p>
        </w:tc>
        <w:tc>
          <w:tcPr>
            <w:tcW w:w="1029" w:type="pct"/>
            <w:tcBorders>
              <w:top w:val="single" w:sz="8" w:space="0" w:color="000000"/>
              <w:left w:val="single" w:sz="8" w:space="0" w:color="000000"/>
              <w:bottom w:val="single" w:sz="8" w:space="0" w:color="000000"/>
              <w:right w:val="single" w:sz="8" w:space="0" w:color="000000"/>
            </w:tcBorders>
            <w:vAlign w:val="center"/>
          </w:tcPr>
          <w:p w14:paraId="7AC0F4B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5779A3E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0923D1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53FA46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6593E59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r>
      <w:tr w:rsidR="006624C9" w:rsidRPr="006624C9" w14:paraId="1AF52E7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C1F4DF5"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21</w:t>
            </w:r>
          </w:p>
        </w:tc>
        <w:tc>
          <w:tcPr>
            <w:tcW w:w="1029" w:type="pct"/>
            <w:tcBorders>
              <w:top w:val="single" w:sz="8" w:space="0" w:color="000000"/>
              <w:left w:val="single" w:sz="8" w:space="0" w:color="000000"/>
              <w:bottom w:val="single" w:sz="8" w:space="0" w:color="000000"/>
              <w:right w:val="single" w:sz="8" w:space="0" w:color="000000"/>
            </w:tcBorders>
            <w:vAlign w:val="center"/>
          </w:tcPr>
          <w:p w14:paraId="77FE695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761B6D4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53BBAE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2F7EB4E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30,00</w:t>
            </w:r>
          </w:p>
        </w:tc>
        <w:tc>
          <w:tcPr>
            <w:tcW w:w="833" w:type="pct"/>
            <w:tcBorders>
              <w:top w:val="single" w:sz="8" w:space="0" w:color="000000"/>
              <w:left w:val="single" w:sz="4" w:space="0" w:color="auto"/>
              <w:bottom w:val="single" w:sz="8" w:space="0" w:color="000000"/>
              <w:right w:val="single" w:sz="8" w:space="0" w:color="000000"/>
            </w:tcBorders>
            <w:vAlign w:val="center"/>
          </w:tcPr>
          <w:p w14:paraId="2AEE81C5"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88,89</w:t>
            </w:r>
          </w:p>
        </w:tc>
      </w:tr>
      <w:tr w:rsidR="006624C9" w:rsidRPr="006624C9" w14:paraId="104E963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B048B8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22</w:t>
            </w:r>
          </w:p>
        </w:tc>
        <w:tc>
          <w:tcPr>
            <w:tcW w:w="1029" w:type="pct"/>
            <w:tcBorders>
              <w:top w:val="single" w:sz="8" w:space="0" w:color="000000"/>
              <w:left w:val="single" w:sz="8" w:space="0" w:color="000000"/>
              <w:bottom w:val="single" w:sz="8" w:space="0" w:color="000000"/>
              <w:right w:val="single" w:sz="8" w:space="0" w:color="000000"/>
            </w:tcBorders>
            <w:vAlign w:val="center"/>
          </w:tcPr>
          <w:p w14:paraId="0868D2DF"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86E63EB"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DFBFCF8"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4" w:space="0" w:color="auto"/>
            </w:tcBorders>
            <w:vAlign w:val="center"/>
          </w:tcPr>
          <w:p w14:paraId="4724A4B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55,00</w:t>
            </w:r>
          </w:p>
        </w:tc>
        <w:tc>
          <w:tcPr>
            <w:tcW w:w="833" w:type="pct"/>
            <w:tcBorders>
              <w:top w:val="single" w:sz="8" w:space="0" w:color="000000"/>
              <w:left w:val="single" w:sz="4" w:space="0" w:color="auto"/>
              <w:bottom w:val="single" w:sz="8" w:space="0" w:color="000000"/>
              <w:right w:val="single" w:sz="8" w:space="0" w:color="000000"/>
            </w:tcBorders>
            <w:vAlign w:val="center"/>
          </w:tcPr>
          <w:p w14:paraId="63CED1A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385A7E4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1E68B7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22</w:t>
            </w:r>
          </w:p>
        </w:tc>
        <w:tc>
          <w:tcPr>
            <w:tcW w:w="1029" w:type="pct"/>
            <w:tcBorders>
              <w:top w:val="single" w:sz="8" w:space="0" w:color="000000"/>
              <w:left w:val="single" w:sz="8" w:space="0" w:color="000000"/>
              <w:bottom w:val="single" w:sz="8" w:space="0" w:color="000000"/>
              <w:right w:val="single" w:sz="8" w:space="0" w:color="000000"/>
            </w:tcBorders>
            <w:vAlign w:val="center"/>
          </w:tcPr>
          <w:p w14:paraId="74800307"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E011E59"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BF6317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ED3B8A7"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5,00</w:t>
            </w:r>
          </w:p>
        </w:tc>
        <w:tc>
          <w:tcPr>
            <w:tcW w:w="833" w:type="pct"/>
            <w:tcBorders>
              <w:top w:val="single" w:sz="8" w:space="0" w:color="000000"/>
              <w:left w:val="single" w:sz="4" w:space="0" w:color="auto"/>
              <w:bottom w:val="single" w:sz="8" w:space="0" w:color="000000"/>
              <w:right w:val="single" w:sz="8" w:space="0" w:color="000000"/>
            </w:tcBorders>
            <w:vAlign w:val="center"/>
          </w:tcPr>
          <w:p w14:paraId="4B5FE17E"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154009B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2AC66E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22</w:t>
            </w:r>
          </w:p>
        </w:tc>
        <w:tc>
          <w:tcPr>
            <w:tcW w:w="1029" w:type="pct"/>
            <w:tcBorders>
              <w:top w:val="single" w:sz="8" w:space="0" w:color="000000"/>
              <w:left w:val="single" w:sz="8" w:space="0" w:color="000000"/>
              <w:bottom w:val="single" w:sz="8" w:space="0" w:color="000000"/>
              <w:right w:val="single" w:sz="8" w:space="0" w:color="000000"/>
            </w:tcBorders>
            <w:vAlign w:val="center"/>
          </w:tcPr>
          <w:p w14:paraId="2AF398D6"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5E3B0E14"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A97F8E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53353F8A"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10,00</w:t>
            </w:r>
          </w:p>
        </w:tc>
        <w:tc>
          <w:tcPr>
            <w:tcW w:w="833" w:type="pct"/>
            <w:tcBorders>
              <w:top w:val="single" w:sz="8" w:space="0" w:color="000000"/>
              <w:left w:val="single" w:sz="4" w:space="0" w:color="auto"/>
              <w:bottom w:val="single" w:sz="8" w:space="0" w:color="000000"/>
              <w:right w:val="single" w:sz="8" w:space="0" w:color="000000"/>
            </w:tcBorders>
            <w:vAlign w:val="center"/>
          </w:tcPr>
          <w:p w14:paraId="3CD367C0"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11,11</w:t>
            </w:r>
          </w:p>
        </w:tc>
      </w:tr>
      <w:tr w:rsidR="006624C9" w:rsidRPr="006624C9" w14:paraId="3F7FF39B"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4C09614"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Cs w:val="20"/>
                <w:lang w:eastAsia="ru-RU"/>
              </w:rPr>
            </w:pPr>
            <w:r w:rsidRPr="006624C9">
              <w:rPr>
                <w:rFonts w:ascii="Times New Roman" w:eastAsia="Calibri" w:hAnsi="Times New Roman" w:cs="Times New Roman"/>
                <w:szCs w:val="20"/>
                <w:lang w:eastAsia="ru-RU"/>
              </w:rPr>
              <w:t>№ 22</w:t>
            </w:r>
          </w:p>
        </w:tc>
        <w:tc>
          <w:tcPr>
            <w:tcW w:w="1029" w:type="pct"/>
            <w:tcBorders>
              <w:top w:val="single" w:sz="8" w:space="0" w:color="000000"/>
              <w:left w:val="single" w:sz="8" w:space="0" w:color="000000"/>
              <w:bottom w:val="single" w:sz="8" w:space="0" w:color="000000"/>
              <w:right w:val="single" w:sz="8" w:space="0" w:color="000000"/>
            </w:tcBorders>
            <w:vAlign w:val="center"/>
          </w:tcPr>
          <w:p w14:paraId="7B4A61B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6F94A61D"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4B59C8C"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364383FF"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30,00</w:t>
            </w:r>
          </w:p>
        </w:tc>
        <w:tc>
          <w:tcPr>
            <w:tcW w:w="833" w:type="pct"/>
            <w:tcBorders>
              <w:top w:val="single" w:sz="8" w:space="0" w:color="000000"/>
              <w:left w:val="single" w:sz="4" w:space="0" w:color="auto"/>
              <w:bottom w:val="single" w:sz="8" w:space="0" w:color="000000"/>
              <w:right w:val="single" w:sz="8" w:space="0" w:color="000000"/>
            </w:tcBorders>
            <w:vAlign w:val="center"/>
          </w:tcPr>
          <w:p w14:paraId="572B9F02" w14:textId="77777777" w:rsidR="006624C9" w:rsidRPr="006624C9" w:rsidRDefault="006624C9" w:rsidP="006624C9">
            <w:pPr>
              <w:spacing w:after="0" w:line="240" w:lineRule="auto"/>
              <w:jc w:val="center"/>
              <w:rPr>
                <w:rFonts w:ascii="Times New Roman" w:eastAsia="Calibri" w:hAnsi="Times New Roman" w:cs="Times New Roman"/>
                <w:sz w:val="24"/>
                <w:szCs w:val="20"/>
                <w:lang w:eastAsia="ru-RU"/>
              </w:rPr>
            </w:pPr>
            <w:r w:rsidRPr="006624C9">
              <w:rPr>
                <w:rFonts w:ascii="Times New Roman" w:eastAsia="Calibri" w:hAnsi="Times New Roman" w:cs="Times New Roman"/>
                <w:sz w:val="24"/>
                <w:szCs w:val="20"/>
                <w:lang w:eastAsia="ru-RU"/>
              </w:rPr>
              <w:t>66,67</w:t>
            </w:r>
          </w:p>
        </w:tc>
      </w:tr>
      <w:bookmarkEnd w:id="9"/>
    </w:tbl>
    <w:p w14:paraId="2AB16005"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p>
    <w:p w14:paraId="71BD6A11"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p>
    <w:p w14:paraId="0A9B0E9B"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sz w:val="24"/>
          <w:szCs w:val="24"/>
          <w:lang w:eastAsia="ru-RU"/>
        </w:rPr>
        <w:t xml:space="preserve">Для анализа основных статистических характеристик заданий используется обобщенный план варианта КИМ по предмету </w:t>
      </w:r>
      <w:r w:rsidRPr="006624C9">
        <w:rPr>
          <w:rFonts w:ascii="Times New Roman" w:eastAsia="Calibri" w:hAnsi="Times New Roman" w:cs="Times New Roman"/>
          <w:i/>
          <w:iCs/>
          <w:sz w:val="24"/>
          <w:szCs w:val="24"/>
          <w:lang w:eastAsia="ru-RU"/>
        </w:rPr>
        <w:t>(см. Спецификацию КИМ для проведения ОГЭ по учебному предмету в 2026 году)</w:t>
      </w:r>
      <w:r w:rsidRPr="006624C9">
        <w:rPr>
          <w:rFonts w:ascii="Times New Roman" w:eastAsia="Calibri" w:hAnsi="Times New Roman" w:cs="Times New Roman"/>
          <w:i/>
          <w:sz w:val="24"/>
          <w:szCs w:val="24"/>
          <w:lang w:eastAsia="ru-RU"/>
        </w:rPr>
        <w:t xml:space="preserve"> </w:t>
      </w:r>
      <w:r w:rsidRPr="006624C9">
        <w:rPr>
          <w:rFonts w:ascii="Times New Roman" w:eastAsia="Calibri" w:hAnsi="Times New Roman" w:cs="Times New Roman"/>
          <w:b/>
          <w:i/>
          <w:sz w:val="24"/>
          <w:szCs w:val="24"/>
          <w:lang w:eastAsia="ru-RU"/>
        </w:rPr>
        <w:t xml:space="preserve">с указанием </w:t>
      </w:r>
      <w:r w:rsidRPr="006624C9">
        <w:rPr>
          <w:rFonts w:ascii="Times New Roman" w:eastAsia="Calibri" w:hAnsi="Times New Roman" w:cs="Times New Roman"/>
          <w:b/>
          <w:i/>
          <w:iCs/>
          <w:sz w:val="24"/>
          <w:szCs w:val="24"/>
          <w:lang w:eastAsia="ru-RU"/>
        </w:rPr>
        <w:t xml:space="preserve">средних по региону процентов выполнения заданий каждой линии, каждого критерия оценивания заданий с </w:t>
      </w:r>
      <w:proofErr w:type="spellStart"/>
      <w:r w:rsidRPr="006624C9">
        <w:rPr>
          <w:rFonts w:ascii="Times New Roman" w:eastAsia="Calibri" w:hAnsi="Times New Roman" w:cs="Times New Roman"/>
          <w:b/>
          <w:i/>
          <w:iCs/>
          <w:sz w:val="24"/>
          <w:szCs w:val="24"/>
          <w:lang w:eastAsia="ru-RU"/>
        </w:rPr>
        <w:t>политомической</w:t>
      </w:r>
      <w:proofErr w:type="spellEnd"/>
      <w:r w:rsidRPr="006624C9">
        <w:rPr>
          <w:rFonts w:ascii="Times New Roman" w:eastAsia="Calibri" w:hAnsi="Times New Roman" w:cs="Times New Roman"/>
          <w:b/>
          <w:i/>
          <w:iCs/>
          <w:sz w:val="24"/>
          <w:szCs w:val="24"/>
          <w:lang w:eastAsia="ru-RU"/>
        </w:rPr>
        <w:t xml:space="preserve"> оценкой (Таб. 2-9, Таб. 2-10)</w:t>
      </w:r>
      <w:r w:rsidRPr="006624C9">
        <w:rPr>
          <w:rFonts w:ascii="Times New Roman" w:eastAsia="Calibri" w:hAnsi="Times New Roman" w:cs="Times New Roman"/>
          <w:i/>
          <w:iCs/>
          <w:sz w:val="24"/>
          <w:szCs w:val="24"/>
          <w:lang w:eastAsia="ru-RU"/>
        </w:rPr>
        <w:t>.</w:t>
      </w:r>
    </w:p>
    <w:p w14:paraId="798C10AB" w14:textId="77777777" w:rsidR="006624C9" w:rsidRPr="006624C9" w:rsidRDefault="006624C9" w:rsidP="006624C9">
      <w:pPr>
        <w:spacing w:after="0" w:line="240" w:lineRule="auto"/>
        <w:ind w:firstLine="426"/>
        <w:jc w:val="center"/>
        <w:rPr>
          <w:rFonts w:ascii="Times New Roman" w:eastAsia="Calibri" w:hAnsi="Times New Roman" w:cs="Times New Roman"/>
          <w:b/>
          <w:i/>
          <w:sz w:val="24"/>
          <w:szCs w:val="24"/>
          <w:lang w:eastAsia="ru-RU"/>
        </w:rPr>
      </w:pPr>
      <w:r w:rsidRPr="006624C9">
        <w:rPr>
          <w:rFonts w:ascii="Times New Roman" w:eastAsia="Calibri" w:hAnsi="Times New Roman" w:cs="Times New Roman"/>
          <w:b/>
          <w:i/>
          <w:sz w:val="24"/>
          <w:szCs w:val="24"/>
          <w:lang w:eastAsia="ru-RU"/>
        </w:rPr>
        <w:t>Результаты выполнения заданий группами участников ОГЭ</w:t>
      </w:r>
    </w:p>
    <w:p w14:paraId="0D687173" w14:textId="77777777" w:rsidR="006624C9" w:rsidRPr="006624C9" w:rsidRDefault="006624C9" w:rsidP="006624C9">
      <w:pPr>
        <w:tabs>
          <w:tab w:val="left" w:pos="13750"/>
        </w:tabs>
        <w:spacing w:after="0" w:line="276" w:lineRule="auto"/>
        <w:ind w:right="537" w:firstLine="426"/>
        <w:jc w:val="right"/>
        <w:rPr>
          <w:rFonts w:ascii="Times New Roman" w:eastAsia="Calibri" w:hAnsi="Times New Roman" w:cs="Times New Roman"/>
          <w:bCs/>
          <w:i/>
          <w:sz w:val="18"/>
          <w:szCs w:val="18"/>
          <w:lang w:eastAsia="ru-RU"/>
        </w:rPr>
      </w:pPr>
      <w:r w:rsidRPr="006624C9">
        <w:rPr>
          <w:rFonts w:ascii="Times New Roman" w:eastAsia="Calibri" w:hAnsi="Times New Roman" w:cs="Times New Roman"/>
          <w:bCs/>
          <w:i/>
          <w:sz w:val="18"/>
          <w:szCs w:val="18"/>
          <w:lang w:eastAsia="ru-RU"/>
        </w:rPr>
        <w:t xml:space="preserve">   Рис.2.</w:t>
      </w:r>
    </w:p>
    <w:p w14:paraId="7AD51008" w14:textId="77777777" w:rsidR="006624C9" w:rsidRPr="006624C9" w:rsidRDefault="006624C9" w:rsidP="006624C9">
      <w:pPr>
        <w:spacing w:after="0" w:line="276" w:lineRule="auto"/>
        <w:ind w:hanging="709"/>
        <w:jc w:val="center"/>
        <w:rPr>
          <w:rFonts w:ascii="Times New Roman" w:eastAsia="Calibri" w:hAnsi="Times New Roman" w:cs="Times New Roman"/>
          <w:b/>
          <w:i/>
          <w:sz w:val="24"/>
          <w:szCs w:val="24"/>
          <w:lang w:eastAsia="ru-RU"/>
        </w:rPr>
      </w:pPr>
      <w:r w:rsidRPr="006624C9">
        <w:rPr>
          <w:rFonts w:ascii="Times New Roman" w:eastAsia="Calibri" w:hAnsi="Times New Roman" w:cs="Times New Roman"/>
          <w:noProof/>
          <w:color w:val="FF9900"/>
          <w:sz w:val="24"/>
          <w:szCs w:val="24"/>
          <w:lang w:eastAsia="ru-RU"/>
        </w:rPr>
        <w:lastRenderedPageBreak/>
        <w:drawing>
          <wp:inline distT="0" distB="0" distL="0" distR="0" wp14:anchorId="37C1DE2C" wp14:editId="23751EB8">
            <wp:extent cx="8961120" cy="4362450"/>
            <wp:effectExtent l="19050" t="19050" r="30480" b="1905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D4F924" w14:textId="77777777" w:rsidR="006624C9" w:rsidRPr="006624C9" w:rsidRDefault="006624C9" w:rsidP="006624C9">
      <w:pPr>
        <w:spacing w:after="0" w:line="276" w:lineRule="auto"/>
        <w:ind w:right="537" w:firstLine="426"/>
        <w:jc w:val="both"/>
        <w:rPr>
          <w:rFonts w:ascii="Times New Roman" w:eastAsia="Calibri" w:hAnsi="Times New Roman" w:cs="Times New Roman"/>
          <w:bCs/>
          <w:i/>
          <w:sz w:val="18"/>
          <w:szCs w:val="18"/>
          <w:lang w:eastAsia="ru-RU"/>
        </w:rPr>
      </w:pPr>
    </w:p>
    <w:p w14:paraId="3766CC32" w14:textId="77777777" w:rsidR="006624C9" w:rsidRPr="006624C9" w:rsidRDefault="006624C9" w:rsidP="006624C9">
      <w:pPr>
        <w:spacing w:after="0" w:line="276" w:lineRule="auto"/>
        <w:ind w:right="537" w:firstLine="426"/>
        <w:jc w:val="both"/>
        <w:rPr>
          <w:rFonts w:ascii="Times New Roman" w:eastAsia="Calibri" w:hAnsi="Times New Roman" w:cs="Times New Roman"/>
          <w:bCs/>
          <w:i/>
          <w:sz w:val="18"/>
          <w:szCs w:val="18"/>
          <w:lang w:eastAsia="ru-RU"/>
        </w:rPr>
      </w:pPr>
    </w:p>
    <w:p w14:paraId="7DB466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 выполнения заданий ОГЭ-2026 по физике в регионе</w:t>
      </w:r>
    </w:p>
    <w:p w14:paraId="0CBF53F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Представленные данные таблиц 2-10 (распределение первичных баллов по группам участников), в сочетании с информацией таблицы 2-9, позволяют провести глубокий комплексный методический анализ выполнения заданий каждой линии и каждого критерия </w:t>
      </w:r>
      <w:proofErr w:type="spellStart"/>
      <w:r w:rsidRPr="006624C9">
        <w:rPr>
          <w:rFonts w:ascii="Times New Roman" w:eastAsia="Times New Roman" w:hAnsi="Times New Roman" w:cs="Times New Roman"/>
          <w:sz w:val="28"/>
          <w:szCs w:val="28"/>
          <w:lang w:eastAsia="ru-RU"/>
        </w:rPr>
        <w:t>политомических</w:t>
      </w:r>
      <w:proofErr w:type="spellEnd"/>
      <w:r w:rsidRPr="006624C9">
        <w:rPr>
          <w:rFonts w:ascii="Times New Roman" w:eastAsia="Times New Roman" w:hAnsi="Times New Roman" w:cs="Times New Roman"/>
          <w:sz w:val="28"/>
          <w:szCs w:val="28"/>
          <w:lang w:eastAsia="ru-RU"/>
        </w:rPr>
        <w:t xml:space="preserve"> заданий контрольно-измерительных материалов (КИМ) основного государственного экзамена (ОГЭ) по физике в регионе.</w:t>
      </w:r>
    </w:p>
    <w:p w14:paraId="2304D8F7"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lastRenderedPageBreak/>
        <w:t>1. Анализ дихотомических заданий Части 1 (максимальный балл – 1)</w:t>
      </w:r>
    </w:p>
    <w:p w14:paraId="0C0431F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Эти линии направлены на проверку базовых расчетных навыков и имеют простую бинарную оценку (0 или 1 балл).</w:t>
      </w:r>
    </w:p>
    <w:p w14:paraId="17FE312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Линии №3, 5, 8, 10, 11 (абсолютное освоение)</w:t>
      </w:r>
    </w:p>
    <w:p w14:paraId="0DB00C72" w14:textId="77777777" w:rsidR="006624C9" w:rsidRPr="006624C9" w:rsidRDefault="006624C9" w:rsidP="00BA48B1">
      <w:pPr>
        <w:numPr>
          <w:ilvl w:val="0"/>
          <w:numId w:val="1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средний процент выполнения – 82,76% – 96,55%.</w:t>
      </w:r>
    </w:p>
    <w:p w14:paraId="35DA2723" w14:textId="77777777" w:rsidR="006624C9" w:rsidRPr="006624C9" w:rsidRDefault="006624C9" w:rsidP="00BA48B1">
      <w:pPr>
        <w:numPr>
          <w:ilvl w:val="0"/>
          <w:numId w:val="1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Распределение баллов: группы «4» и «5» демонстрируют практически стопроцентное выполнение данных заданий. Группа «3» также показывает 100% результат на линиях №3, 4, 5, 10, 11. Это свидетельствует об идеальном освоении стандартных одношаговых алгоритмов и распознавании явлений базового уровня.</w:t>
      </w:r>
    </w:p>
    <w:p w14:paraId="0D1C4CA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Линии №6, 9 (стабильный навык)</w:t>
      </w:r>
    </w:p>
    <w:p w14:paraId="11B4409D" w14:textId="77777777" w:rsidR="006624C9" w:rsidRPr="006624C9" w:rsidRDefault="006624C9" w:rsidP="00BA48B1">
      <w:pPr>
        <w:numPr>
          <w:ilvl w:val="0"/>
          <w:numId w:val="1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средний процент выполнения – 86,21%.</w:t>
      </w:r>
    </w:p>
    <w:p w14:paraId="4B1F7A23" w14:textId="77777777" w:rsidR="006624C9" w:rsidRPr="006624C9" w:rsidRDefault="006624C9" w:rsidP="00BA48B1">
      <w:pPr>
        <w:numPr>
          <w:ilvl w:val="0"/>
          <w:numId w:val="1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Распределение баллов: 1 балл получают 100% отличников, 80% хорошистов и 75% троечников. Задания выполняют свою контролирующую функцию на высоком уровне.</w:t>
      </w:r>
    </w:p>
    <w:p w14:paraId="119D65E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№7 (зона скрытой аномалии КИМ)</w:t>
      </w:r>
    </w:p>
    <w:p w14:paraId="5E5B6346" w14:textId="77777777" w:rsidR="006624C9" w:rsidRPr="006624C9" w:rsidRDefault="006624C9" w:rsidP="00BA48B1">
      <w:pPr>
        <w:numPr>
          <w:ilvl w:val="0"/>
          <w:numId w:val="15"/>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средний процент выполнения – 48,28%.</w:t>
      </w:r>
    </w:p>
    <w:p w14:paraId="72FC6724" w14:textId="77777777" w:rsidR="006624C9" w:rsidRPr="006624C9" w:rsidRDefault="006624C9" w:rsidP="00BA48B1">
      <w:pPr>
        <w:numPr>
          <w:ilvl w:val="0"/>
          <w:numId w:val="15"/>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Распределение баллов: 100% троечников получают 1 балл, однако среди хорошистов его получают только 55%, а среди отличников – лишь 33,33%. 66,67% отличников получают за данное задание 0 баллов. Это подтверждает наличие дефекта в дидактической единице или присутствие ловушки, которая отсекает сильных учеников из-за усложненной логики рассуждений.</w:t>
      </w:r>
    </w:p>
    <w:p w14:paraId="580DD3C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 xml:space="preserve">2. Анализ </w:t>
      </w:r>
      <w:proofErr w:type="spellStart"/>
      <w:r w:rsidRPr="006624C9">
        <w:rPr>
          <w:rFonts w:ascii="Times New Roman" w:eastAsia="Times New Roman" w:hAnsi="Times New Roman" w:cs="Times New Roman"/>
          <w:b/>
          <w:bCs/>
          <w:sz w:val="28"/>
          <w:szCs w:val="28"/>
          <w:lang w:eastAsia="ru-RU"/>
        </w:rPr>
        <w:t>политомических</w:t>
      </w:r>
      <w:proofErr w:type="spellEnd"/>
      <w:r w:rsidRPr="006624C9">
        <w:rPr>
          <w:rFonts w:ascii="Times New Roman" w:eastAsia="Times New Roman" w:hAnsi="Times New Roman" w:cs="Times New Roman"/>
          <w:b/>
          <w:bCs/>
          <w:sz w:val="28"/>
          <w:szCs w:val="28"/>
          <w:lang w:eastAsia="ru-RU"/>
        </w:rPr>
        <w:t xml:space="preserve"> заданий Части 1 (максимальный балл – 2)</w:t>
      </w:r>
    </w:p>
    <w:p w14:paraId="258345E7"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Линия №1 (физический смысл величин, понятийный аппарат)</w:t>
      </w:r>
    </w:p>
    <w:p w14:paraId="381D6E02" w14:textId="77777777" w:rsidR="006624C9" w:rsidRPr="006624C9" w:rsidRDefault="006624C9" w:rsidP="00BA48B1">
      <w:pPr>
        <w:numPr>
          <w:ilvl w:val="0"/>
          <w:numId w:val="1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48,28%.</w:t>
      </w:r>
    </w:p>
    <w:p w14:paraId="5C121A51" w14:textId="77777777" w:rsidR="006624C9" w:rsidRPr="006624C9" w:rsidRDefault="006624C9" w:rsidP="00BA48B1">
      <w:pPr>
        <w:numPr>
          <w:ilvl w:val="0"/>
          <w:numId w:val="1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критериев: максимальные 2 балла получают 88,89% отличников и 85,00% хорошистов. 75,00% троечников получают за данное задание 0 баллов. Линия демонстрирует хорошую дифференцирующую способность: у слабых учеников отсутствует база понятийного аппарата, в то время как сильные учащиеся стабильно набирают максимальный балл.</w:t>
      </w:r>
    </w:p>
    <w:p w14:paraId="3D887C3A"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Линия №2 (принципы действия приборов и технических устройств)</w:t>
      </w:r>
    </w:p>
    <w:p w14:paraId="38129F01" w14:textId="77777777" w:rsidR="006624C9" w:rsidRPr="006624C9" w:rsidRDefault="006624C9" w:rsidP="00BA48B1">
      <w:pPr>
        <w:numPr>
          <w:ilvl w:val="0"/>
          <w:numId w:val="1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Региональный результат: 50,00%.</w:t>
      </w:r>
    </w:p>
    <w:p w14:paraId="3D6AAC5A" w14:textId="77777777" w:rsidR="006624C9" w:rsidRPr="006624C9" w:rsidRDefault="006624C9" w:rsidP="00BA48B1">
      <w:pPr>
        <w:numPr>
          <w:ilvl w:val="0"/>
          <w:numId w:val="1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критериев: наблюдается жесткое разделение. 100% отличников и 100% хорошистов выполняют задание на максимальные 2 балла. 75,00% троечников получают лишь 1 балл, а 50% двоечников – 0 баллов. Задание эффективно разделяет учащихся на тех, кто владеет техническими основами, и тех, кто помнит их частично.</w:t>
      </w:r>
    </w:p>
    <w:p w14:paraId="4062BB02"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Линия №4 (описание свойств явлений по признакам и опытам)</w:t>
      </w:r>
    </w:p>
    <w:p w14:paraId="26AD0C0D" w14:textId="77777777" w:rsidR="006624C9" w:rsidRPr="006624C9" w:rsidRDefault="006624C9" w:rsidP="00BA48B1">
      <w:pPr>
        <w:numPr>
          <w:ilvl w:val="0"/>
          <w:numId w:val="1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48,28%.</w:t>
      </w:r>
    </w:p>
    <w:p w14:paraId="57B41DC5" w14:textId="77777777" w:rsidR="006624C9" w:rsidRPr="006624C9" w:rsidRDefault="006624C9" w:rsidP="00BA48B1">
      <w:pPr>
        <w:numPr>
          <w:ilvl w:val="0"/>
          <w:numId w:val="1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Аномалия распределения: 100% участников из групп «3», «4» и «5» получают полные 2 балла, в то время как 100% участников группы «2» получают 0 баллов. Это означает, что задание </w:t>
      </w:r>
      <w:proofErr w:type="spellStart"/>
      <w:r w:rsidRPr="006624C9">
        <w:rPr>
          <w:rFonts w:ascii="Times New Roman" w:eastAsia="Times New Roman" w:hAnsi="Times New Roman" w:cs="Times New Roman"/>
          <w:sz w:val="28"/>
          <w:szCs w:val="28"/>
          <w:lang w:eastAsia="ru-RU"/>
        </w:rPr>
        <w:t>бинарно</w:t>
      </w:r>
      <w:proofErr w:type="spellEnd"/>
      <w:r w:rsidRPr="006624C9">
        <w:rPr>
          <w:rFonts w:ascii="Times New Roman" w:eastAsia="Times New Roman" w:hAnsi="Times New Roman" w:cs="Times New Roman"/>
          <w:sz w:val="28"/>
          <w:szCs w:val="28"/>
          <w:lang w:eastAsia="ru-RU"/>
        </w:rPr>
        <w:t xml:space="preserve"> делит выборку на тех, кто преодолел минимальный порог, и тех, кто его не преодолел, но внутри успешных групп дифференциация отсутствует.</w:t>
      </w:r>
    </w:p>
    <w:p w14:paraId="33E7009C"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Линии №12, 13 (изменение величин в процессах)</w:t>
      </w:r>
    </w:p>
    <w:p w14:paraId="400F25AE" w14:textId="77777777" w:rsidR="006624C9" w:rsidRPr="006624C9" w:rsidRDefault="006624C9" w:rsidP="00BA48B1">
      <w:pPr>
        <w:numPr>
          <w:ilvl w:val="0"/>
          <w:numId w:val="1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Региональные результаты: №12 – 50,00%, №13 – 44,83%.</w:t>
      </w:r>
    </w:p>
    <w:p w14:paraId="20256937" w14:textId="77777777" w:rsidR="006624C9" w:rsidRPr="006624C9" w:rsidRDefault="006624C9" w:rsidP="00BA48B1">
      <w:pPr>
        <w:numPr>
          <w:ilvl w:val="0"/>
          <w:numId w:val="1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критериев №12: 100% отличников и хорошистов получают 2 балла. Троечники делятся: 75% получают 2 балла, а 25% – 1 балл.</w:t>
      </w:r>
    </w:p>
    <w:p w14:paraId="56423720" w14:textId="77777777" w:rsidR="006624C9" w:rsidRPr="006624C9" w:rsidRDefault="006624C9" w:rsidP="00BA48B1">
      <w:pPr>
        <w:numPr>
          <w:ilvl w:val="0"/>
          <w:numId w:val="1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критериев №13: сложнее для выполнения. На максимум 2 балла задание выполняют 88,89% отличников и 70,00% хорошистов. 100% троечников получают строго 1 балл. Это указывает на то, что средние ученики верно определяют направление одного процесса, но ошибаются в анализе взаимосвязи двух параметров.</w:t>
      </w:r>
    </w:p>
    <w:p w14:paraId="45499FCA"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Линия №14 (анализ графиков, таблиц и схем)</w:t>
      </w:r>
    </w:p>
    <w:p w14:paraId="3483E811" w14:textId="77777777" w:rsidR="006624C9" w:rsidRPr="006624C9" w:rsidRDefault="006624C9" w:rsidP="00BA48B1">
      <w:pPr>
        <w:numPr>
          <w:ilvl w:val="0"/>
          <w:numId w:val="2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44,83%.</w:t>
      </w:r>
    </w:p>
    <w:p w14:paraId="436AAC4B" w14:textId="77777777" w:rsidR="006624C9" w:rsidRPr="006624C9" w:rsidRDefault="006624C9" w:rsidP="00BA48B1">
      <w:pPr>
        <w:numPr>
          <w:ilvl w:val="0"/>
          <w:numId w:val="2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критериев: процент выполнения на 2 балла снижается: среди отличников – 55,56%, хорошистов – 60,00%, троечников – 100,00%. Высокий процент частичного выполнения (1 балл получили 44,44% отличников) указывает на то, что сильные учащиеся стабильно совершают одну ошибку при множественном выборе утверждений.</w:t>
      </w:r>
    </w:p>
    <w:p w14:paraId="6E608419"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Линия №16 (методология и интерпретация опытов)</w:t>
      </w:r>
    </w:p>
    <w:p w14:paraId="07B89E88" w14:textId="77777777" w:rsidR="006624C9" w:rsidRPr="006624C9" w:rsidRDefault="006624C9" w:rsidP="00BA48B1">
      <w:pPr>
        <w:numPr>
          <w:ilvl w:val="0"/>
          <w:numId w:val="2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Региональный результат: 48,28%.</w:t>
      </w:r>
    </w:p>
    <w:p w14:paraId="50A68D2A" w14:textId="77777777" w:rsidR="006624C9" w:rsidRPr="006624C9" w:rsidRDefault="006624C9" w:rsidP="00BA48B1">
      <w:pPr>
        <w:numPr>
          <w:ilvl w:val="0"/>
          <w:numId w:val="2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Анализ критериев: максимальные 2 балла получают 100% отличников, 90% хорошистов и 100% троечников. Нулевой результат зафиксирован только у группы «2». Линия не имеет реальной дифференцирующей способности среди сдавших экзамен.</w:t>
      </w:r>
    </w:p>
    <w:p w14:paraId="20826238" w14:textId="77777777" w:rsidR="006624C9" w:rsidRPr="006624C9" w:rsidRDefault="006624C9" w:rsidP="006624C9">
      <w:pPr>
        <w:spacing w:after="0" w:line="276" w:lineRule="auto"/>
        <w:ind w:right="537" w:firstLine="426"/>
        <w:jc w:val="right"/>
        <w:rPr>
          <w:rFonts w:ascii="Times New Roman" w:eastAsia="Calibri" w:hAnsi="Times New Roman" w:cs="Times New Roman"/>
          <w:bCs/>
          <w:i/>
          <w:sz w:val="18"/>
          <w:szCs w:val="18"/>
          <w:lang w:eastAsia="ru-RU"/>
        </w:rPr>
      </w:pPr>
      <w:r w:rsidRPr="006624C9">
        <w:rPr>
          <w:rFonts w:ascii="Times New Roman" w:eastAsia="Calibri" w:hAnsi="Times New Roman" w:cs="Times New Roman"/>
          <w:bCs/>
          <w:i/>
          <w:sz w:val="18"/>
          <w:szCs w:val="18"/>
          <w:lang w:eastAsia="ru-RU"/>
        </w:rPr>
        <w:t>Рис.3.</w:t>
      </w:r>
    </w:p>
    <w:p w14:paraId="44FECFA4" w14:textId="77777777" w:rsidR="006624C9" w:rsidRPr="006624C9" w:rsidRDefault="006624C9" w:rsidP="006624C9">
      <w:pPr>
        <w:tabs>
          <w:tab w:val="left" w:pos="142"/>
        </w:tabs>
        <w:spacing w:after="0" w:line="240" w:lineRule="auto"/>
        <w:ind w:hanging="709"/>
        <w:jc w:val="center"/>
        <w:rPr>
          <w:rFonts w:ascii="Times New Roman" w:eastAsia="Calibri" w:hAnsi="Times New Roman" w:cs="Times New Roman"/>
          <w:b/>
          <w:i/>
          <w:sz w:val="24"/>
          <w:szCs w:val="24"/>
          <w:lang w:eastAsia="ru-RU"/>
        </w:rPr>
      </w:pPr>
      <w:r w:rsidRPr="006624C9">
        <w:rPr>
          <w:rFonts w:ascii="Times New Roman" w:eastAsia="Calibri" w:hAnsi="Times New Roman" w:cs="Times New Roman"/>
          <w:noProof/>
          <w:sz w:val="24"/>
          <w:szCs w:val="24"/>
          <w:lang w:eastAsia="ru-RU"/>
        </w:rPr>
        <w:drawing>
          <wp:inline distT="0" distB="0" distL="0" distR="0" wp14:anchorId="5F283F6D" wp14:editId="2616167C">
            <wp:extent cx="8126730" cy="4410075"/>
            <wp:effectExtent l="19050" t="19050" r="26670" b="2857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70A37C" w14:textId="77777777" w:rsidR="006624C9" w:rsidRPr="006624C9" w:rsidRDefault="006624C9" w:rsidP="006624C9">
      <w:pPr>
        <w:spacing w:after="0" w:line="240" w:lineRule="auto"/>
        <w:ind w:firstLine="426"/>
        <w:jc w:val="center"/>
        <w:rPr>
          <w:rFonts w:ascii="Times New Roman" w:eastAsia="Calibri" w:hAnsi="Times New Roman" w:cs="Times New Roman"/>
          <w:b/>
          <w:i/>
          <w:sz w:val="24"/>
          <w:szCs w:val="24"/>
          <w:lang w:eastAsia="ru-RU"/>
        </w:rPr>
      </w:pPr>
    </w:p>
    <w:p w14:paraId="423CD53E" w14:textId="77777777" w:rsidR="006624C9" w:rsidRPr="006624C9" w:rsidRDefault="006624C9" w:rsidP="006624C9">
      <w:pPr>
        <w:spacing w:after="0" w:line="240" w:lineRule="auto"/>
        <w:rPr>
          <w:rFonts w:ascii="Times New Roman" w:eastAsia="Calibri" w:hAnsi="Times New Roman" w:cs="Times New Roman"/>
          <w:b/>
          <w:i/>
          <w:sz w:val="24"/>
          <w:szCs w:val="24"/>
          <w:lang w:eastAsia="ru-RU"/>
        </w:rPr>
      </w:pPr>
    </w:p>
    <w:p w14:paraId="32CD757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3. Анализ </w:t>
      </w:r>
      <w:proofErr w:type="spellStart"/>
      <w:r w:rsidRPr="006624C9">
        <w:rPr>
          <w:rFonts w:ascii="Times New Roman" w:eastAsia="Times New Roman" w:hAnsi="Times New Roman" w:cs="Times New Roman"/>
          <w:b/>
          <w:bCs/>
          <w:sz w:val="28"/>
          <w:szCs w:val="28"/>
          <w:lang w:eastAsia="ru-RU"/>
        </w:rPr>
        <w:t>политомических</w:t>
      </w:r>
      <w:proofErr w:type="spellEnd"/>
      <w:r w:rsidRPr="006624C9">
        <w:rPr>
          <w:rFonts w:ascii="Times New Roman" w:eastAsia="Times New Roman" w:hAnsi="Times New Roman" w:cs="Times New Roman"/>
          <w:b/>
          <w:bCs/>
          <w:sz w:val="28"/>
          <w:szCs w:val="28"/>
          <w:lang w:eastAsia="ru-RU"/>
        </w:rPr>
        <w:t xml:space="preserve"> заданий Части 2 (Развернутые ответы)</w:t>
      </w:r>
    </w:p>
    <w:p w14:paraId="0F20ADE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Линия №17 (Экспериментальное задание на реальном оборудовании — максимум 3 балла)</w:t>
      </w:r>
    </w:p>
    <w:p w14:paraId="73BB3B1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Региональный результат:</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1,15%</w:t>
      </w:r>
      <w:r w:rsidRPr="006624C9">
        <w:rPr>
          <w:rFonts w:ascii="Times New Roman" w:eastAsia="Times New Roman" w:hAnsi="Times New Roman" w:cs="Times New Roman"/>
          <w:sz w:val="28"/>
          <w:szCs w:val="28"/>
          <w:lang w:eastAsia="ru-RU"/>
        </w:rPr>
        <w:t xml:space="preserve"> (Зона критического провала).</w:t>
      </w:r>
    </w:p>
    <w:p w14:paraId="70D6136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Анализ критериев:</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100% обучающихся из групп «2», «3» и «4»</w:t>
      </w:r>
      <w:r w:rsidRPr="006624C9">
        <w:rPr>
          <w:rFonts w:ascii="Times New Roman" w:eastAsia="Times New Roman" w:hAnsi="Times New Roman" w:cs="Times New Roman"/>
          <w:sz w:val="28"/>
          <w:szCs w:val="28"/>
          <w:lang w:eastAsia="ru-RU"/>
        </w:rPr>
        <w:t xml:space="preserve"> получают за лабораторную работу </w:t>
      </w:r>
      <w:r w:rsidRPr="006624C9">
        <w:rPr>
          <w:rFonts w:ascii="Times New Roman" w:eastAsia="Times New Roman" w:hAnsi="Times New Roman" w:cs="Times New Roman"/>
          <w:b/>
          <w:bCs/>
          <w:sz w:val="28"/>
          <w:szCs w:val="28"/>
          <w:lang w:eastAsia="ru-RU"/>
        </w:rPr>
        <w:t>0 баллов</w:t>
      </w:r>
      <w:r w:rsidRPr="006624C9">
        <w:rPr>
          <w:rFonts w:ascii="Times New Roman" w:eastAsia="Times New Roman" w:hAnsi="Times New Roman" w:cs="Times New Roman"/>
          <w:sz w:val="28"/>
          <w:szCs w:val="28"/>
          <w:lang w:eastAsia="ru-RU"/>
        </w:rPr>
        <w:t xml:space="preserve">. В группе «5» </w:t>
      </w:r>
      <w:r w:rsidRPr="006624C9">
        <w:rPr>
          <w:rFonts w:ascii="Times New Roman" w:eastAsia="Times New Roman" w:hAnsi="Times New Roman" w:cs="Times New Roman"/>
          <w:b/>
          <w:bCs/>
          <w:sz w:val="28"/>
          <w:szCs w:val="28"/>
          <w:lang w:eastAsia="ru-RU"/>
        </w:rPr>
        <w:t>88,89% также получают 0 баллов</w:t>
      </w:r>
      <w:r w:rsidRPr="006624C9">
        <w:rPr>
          <w:rFonts w:ascii="Times New Roman" w:eastAsia="Times New Roman" w:hAnsi="Times New Roman" w:cs="Times New Roman"/>
          <w:sz w:val="28"/>
          <w:szCs w:val="28"/>
          <w:lang w:eastAsia="ru-RU"/>
        </w:rPr>
        <w:t xml:space="preserve">. Только </w:t>
      </w:r>
      <w:r w:rsidRPr="006624C9">
        <w:rPr>
          <w:rFonts w:ascii="Times New Roman" w:eastAsia="Times New Roman" w:hAnsi="Times New Roman" w:cs="Times New Roman"/>
          <w:b/>
          <w:bCs/>
          <w:sz w:val="28"/>
          <w:szCs w:val="28"/>
          <w:lang w:eastAsia="ru-RU"/>
        </w:rPr>
        <w:t>11,11% обучающихся из группы «5»</w:t>
      </w:r>
      <w:r w:rsidRPr="006624C9">
        <w:rPr>
          <w:rFonts w:ascii="Times New Roman" w:eastAsia="Times New Roman" w:hAnsi="Times New Roman" w:cs="Times New Roman"/>
          <w:sz w:val="28"/>
          <w:szCs w:val="28"/>
          <w:lang w:eastAsia="ru-RU"/>
        </w:rPr>
        <w:t xml:space="preserve"> смогли выполнить задание на максимальные </w:t>
      </w:r>
      <w:r w:rsidRPr="006624C9">
        <w:rPr>
          <w:rFonts w:ascii="Times New Roman" w:eastAsia="Times New Roman" w:hAnsi="Times New Roman" w:cs="Times New Roman"/>
          <w:b/>
          <w:bCs/>
          <w:sz w:val="28"/>
          <w:szCs w:val="28"/>
          <w:lang w:eastAsia="ru-RU"/>
        </w:rPr>
        <w:t>3 балла</w:t>
      </w:r>
      <w:r w:rsidRPr="006624C9">
        <w:rPr>
          <w:rFonts w:ascii="Times New Roman" w:eastAsia="Times New Roman" w:hAnsi="Times New Roman" w:cs="Times New Roman"/>
          <w:sz w:val="28"/>
          <w:szCs w:val="28"/>
          <w:lang w:eastAsia="ru-RU"/>
        </w:rPr>
        <w:t xml:space="preserve"> (оценки 1 и 2 не присуждались никому).</w:t>
      </w:r>
    </w:p>
    <w:p w14:paraId="5FB4406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Методический вывод:</w:t>
      </w:r>
      <w:r w:rsidRPr="006624C9">
        <w:rPr>
          <w:rFonts w:ascii="Times New Roman" w:eastAsia="Times New Roman" w:hAnsi="Times New Roman" w:cs="Times New Roman"/>
          <w:sz w:val="28"/>
          <w:szCs w:val="28"/>
          <w:lang w:eastAsia="ru-RU"/>
        </w:rPr>
        <w:t xml:space="preserve"> Экспериментальные навыки в регионе либо не сформированы, либо критерии оценивания специалистов предметной комиссии носят чрезмерно строгий характер, обнуляя работы за незначительные погрешности в записи результатов.</w:t>
      </w:r>
    </w:p>
    <w:p w14:paraId="2117500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№18 (Применение информации из текста — максимум 2 балла)</w:t>
      </w:r>
    </w:p>
    <w:p w14:paraId="16655D7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Региональный результат:</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32,76%</w:t>
      </w:r>
      <w:r w:rsidRPr="006624C9">
        <w:rPr>
          <w:rFonts w:ascii="Times New Roman" w:eastAsia="Times New Roman" w:hAnsi="Times New Roman" w:cs="Times New Roman"/>
          <w:sz w:val="28"/>
          <w:szCs w:val="28"/>
          <w:lang w:eastAsia="ru-RU"/>
        </w:rPr>
        <w:t>.</w:t>
      </w:r>
    </w:p>
    <w:p w14:paraId="49BF073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Анализ критериев:</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33,33% обучающихся из группы «5»</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b/>
          <w:bCs/>
          <w:sz w:val="28"/>
          <w:szCs w:val="28"/>
          <w:lang w:eastAsia="ru-RU"/>
        </w:rPr>
        <w:t>30% обучающихся из группы «4»</w:t>
      </w:r>
      <w:r w:rsidRPr="006624C9">
        <w:rPr>
          <w:rFonts w:ascii="Times New Roman" w:eastAsia="Times New Roman" w:hAnsi="Times New Roman" w:cs="Times New Roman"/>
          <w:sz w:val="28"/>
          <w:szCs w:val="28"/>
          <w:lang w:eastAsia="ru-RU"/>
        </w:rPr>
        <w:t xml:space="preserve"> выполняют задание на 2 балла. Большинство обучающихся из группы «5» (</w:t>
      </w:r>
      <w:r w:rsidRPr="006624C9">
        <w:rPr>
          <w:rFonts w:ascii="Times New Roman" w:eastAsia="Times New Roman" w:hAnsi="Times New Roman" w:cs="Times New Roman"/>
          <w:b/>
          <w:bCs/>
          <w:sz w:val="28"/>
          <w:szCs w:val="28"/>
          <w:lang w:eastAsia="ru-RU"/>
        </w:rPr>
        <w:t>55,56%</w:t>
      </w:r>
      <w:r w:rsidRPr="006624C9">
        <w:rPr>
          <w:rFonts w:ascii="Times New Roman" w:eastAsia="Times New Roman" w:hAnsi="Times New Roman" w:cs="Times New Roman"/>
          <w:sz w:val="28"/>
          <w:szCs w:val="28"/>
          <w:lang w:eastAsia="ru-RU"/>
        </w:rPr>
        <w:t xml:space="preserve">) получают только </w:t>
      </w:r>
      <w:r w:rsidRPr="006624C9">
        <w:rPr>
          <w:rFonts w:ascii="Times New Roman" w:eastAsia="Times New Roman" w:hAnsi="Times New Roman" w:cs="Times New Roman"/>
          <w:b/>
          <w:bCs/>
          <w:sz w:val="28"/>
          <w:szCs w:val="28"/>
          <w:lang w:eastAsia="ru-RU"/>
        </w:rPr>
        <w:t>1 балл</w:t>
      </w:r>
      <w:r w:rsidRPr="006624C9">
        <w:rPr>
          <w:rFonts w:ascii="Times New Roman" w:eastAsia="Times New Roman" w:hAnsi="Times New Roman" w:cs="Times New Roman"/>
          <w:sz w:val="28"/>
          <w:szCs w:val="28"/>
          <w:lang w:eastAsia="ru-RU"/>
        </w:rPr>
        <w:t xml:space="preserve">. Обучающиеся из группы «3» делятся поровну: </w:t>
      </w:r>
      <w:r w:rsidRPr="006624C9">
        <w:rPr>
          <w:rFonts w:ascii="Times New Roman" w:eastAsia="Times New Roman" w:hAnsi="Times New Roman" w:cs="Times New Roman"/>
          <w:b/>
          <w:bCs/>
          <w:sz w:val="28"/>
          <w:szCs w:val="28"/>
          <w:lang w:eastAsia="ru-RU"/>
        </w:rPr>
        <w:t>50% — 0 баллов</w:t>
      </w:r>
      <w:r w:rsidRPr="006624C9">
        <w:rPr>
          <w:rFonts w:ascii="Times New Roman" w:eastAsia="Times New Roman" w:hAnsi="Times New Roman" w:cs="Times New Roman"/>
          <w:sz w:val="28"/>
          <w:szCs w:val="28"/>
          <w:lang w:eastAsia="ru-RU"/>
        </w:rPr>
        <w:t xml:space="preserve">, по </w:t>
      </w:r>
      <w:r w:rsidRPr="006624C9">
        <w:rPr>
          <w:rFonts w:ascii="Times New Roman" w:eastAsia="Times New Roman" w:hAnsi="Times New Roman" w:cs="Times New Roman"/>
          <w:b/>
          <w:bCs/>
          <w:sz w:val="28"/>
          <w:szCs w:val="28"/>
          <w:lang w:eastAsia="ru-RU"/>
        </w:rPr>
        <w:t>25% — 1 и 2 балла</w:t>
      </w:r>
      <w:r w:rsidRPr="006624C9">
        <w:rPr>
          <w:rFonts w:ascii="Times New Roman" w:eastAsia="Times New Roman" w:hAnsi="Times New Roman" w:cs="Times New Roman"/>
          <w:sz w:val="28"/>
          <w:szCs w:val="28"/>
          <w:lang w:eastAsia="ru-RU"/>
        </w:rPr>
        <w:t>. Уровень развития навыков функционального чтения и точного извлечения контекста недостаточен.</w:t>
      </w:r>
    </w:p>
    <w:p w14:paraId="40851EF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№19 (Качественная задача на объяснение процессов — максимум 2 балла)</w:t>
      </w:r>
    </w:p>
    <w:p w14:paraId="4E022DA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Региональный результат:</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20,69%</w:t>
      </w:r>
      <w:r w:rsidRPr="006624C9">
        <w:rPr>
          <w:rFonts w:ascii="Times New Roman" w:eastAsia="Times New Roman" w:hAnsi="Times New Roman" w:cs="Times New Roman"/>
          <w:sz w:val="28"/>
          <w:szCs w:val="28"/>
          <w:lang w:eastAsia="ru-RU"/>
        </w:rPr>
        <w:t>.</w:t>
      </w:r>
    </w:p>
    <w:p w14:paraId="449ED29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Анализ критериев:</w:t>
      </w:r>
      <w:r w:rsidRPr="006624C9">
        <w:rPr>
          <w:rFonts w:ascii="Times New Roman" w:eastAsia="Times New Roman" w:hAnsi="Times New Roman" w:cs="Times New Roman"/>
          <w:sz w:val="28"/>
          <w:szCs w:val="28"/>
          <w:lang w:eastAsia="ru-RU"/>
        </w:rPr>
        <w:t xml:space="preserve"> Полный </w:t>
      </w:r>
      <w:r w:rsidRPr="006624C9">
        <w:rPr>
          <w:rFonts w:ascii="Times New Roman" w:eastAsia="Times New Roman" w:hAnsi="Times New Roman" w:cs="Times New Roman"/>
          <w:b/>
          <w:bCs/>
          <w:sz w:val="28"/>
          <w:szCs w:val="28"/>
          <w:lang w:eastAsia="ru-RU"/>
        </w:rPr>
        <w:t>0 баллов</w:t>
      </w:r>
      <w:r w:rsidRPr="006624C9">
        <w:rPr>
          <w:rFonts w:ascii="Times New Roman" w:eastAsia="Times New Roman" w:hAnsi="Times New Roman" w:cs="Times New Roman"/>
          <w:sz w:val="28"/>
          <w:szCs w:val="28"/>
          <w:lang w:eastAsia="ru-RU"/>
        </w:rPr>
        <w:t xml:space="preserve"> получают </w:t>
      </w:r>
      <w:r w:rsidRPr="006624C9">
        <w:rPr>
          <w:rFonts w:ascii="Times New Roman" w:eastAsia="Times New Roman" w:hAnsi="Times New Roman" w:cs="Times New Roman"/>
          <w:b/>
          <w:bCs/>
          <w:sz w:val="28"/>
          <w:szCs w:val="28"/>
          <w:lang w:eastAsia="ru-RU"/>
        </w:rPr>
        <w:t>100% обучающихся из группы «3»</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60% обучающихся из группы «4»</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b/>
          <w:bCs/>
          <w:sz w:val="28"/>
          <w:szCs w:val="28"/>
          <w:lang w:eastAsia="ru-RU"/>
        </w:rPr>
        <w:t>55,56% обучающихся из группы «5»</w:t>
      </w:r>
      <w:r w:rsidRPr="006624C9">
        <w:rPr>
          <w:rFonts w:ascii="Times New Roman" w:eastAsia="Times New Roman" w:hAnsi="Times New Roman" w:cs="Times New Roman"/>
          <w:sz w:val="28"/>
          <w:szCs w:val="28"/>
          <w:lang w:eastAsia="ru-RU"/>
        </w:rPr>
        <w:t xml:space="preserve">. Максимальные </w:t>
      </w:r>
      <w:r w:rsidRPr="006624C9">
        <w:rPr>
          <w:rFonts w:ascii="Times New Roman" w:eastAsia="Times New Roman" w:hAnsi="Times New Roman" w:cs="Times New Roman"/>
          <w:b/>
          <w:bCs/>
          <w:sz w:val="28"/>
          <w:szCs w:val="28"/>
          <w:lang w:eastAsia="ru-RU"/>
        </w:rPr>
        <w:t>2 балла</w:t>
      </w:r>
      <w:r w:rsidRPr="006624C9">
        <w:rPr>
          <w:rFonts w:ascii="Times New Roman" w:eastAsia="Times New Roman" w:hAnsi="Times New Roman" w:cs="Times New Roman"/>
          <w:sz w:val="28"/>
          <w:szCs w:val="28"/>
          <w:lang w:eastAsia="ru-RU"/>
        </w:rPr>
        <w:t xml:space="preserve"> за задачу получают </w:t>
      </w:r>
      <w:r w:rsidRPr="006624C9">
        <w:rPr>
          <w:rFonts w:ascii="Times New Roman" w:eastAsia="Times New Roman" w:hAnsi="Times New Roman" w:cs="Times New Roman"/>
          <w:b/>
          <w:bCs/>
          <w:sz w:val="28"/>
          <w:szCs w:val="28"/>
          <w:lang w:eastAsia="ru-RU"/>
        </w:rPr>
        <w:t>33,33% обучающихся из группы «5»</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b/>
          <w:bCs/>
          <w:sz w:val="28"/>
          <w:szCs w:val="28"/>
          <w:lang w:eastAsia="ru-RU"/>
        </w:rPr>
        <w:t>40% обучающихся из группы «4»</w:t>
      </w:r>
      <w:r w:rsidRPr="006624C9">
        <w:rPr>
          <w:rFonts w:ascii="Times New Roman" w:eastAsia="Times New Roman" w:hAnsi="Times New Roman" w:cs="Times New Roman"/>
          <w:sz w:val="28"/>
          <w:szCs w:val="28"/>
          <w:lang w:eastAsia="ru-RU"/>
        </w:rPr>
        <w:t>. Критерий оценки в 1 балл (правильный ответ при неполном обосновании) практически не применяется (</w:t>
      </w:r>
      <w:r w:rsidRPr="006624C9">
        <w:rPr>
          <w:rFonts w:ascii="Times New Roman" w:eastAsia="Times New Roman" w:hAnsi="Times New Roman" w:cs="Times New Roman"/>
          <w:b/>
          <w:bCs/>
          <w:sz w:val="28"/>
          <w:szCs w:val="28"/>
          <w:lang w:eastAsia="ru-RU"/>
        </w:rPr>
        <w:t>11,11% обучающихся из группы «5»</w:t>
      </w:r>
      <w:r w:rsidRPr="006624C9">
        <w:rPr>
          <w:rFonts w:ascii="Times New Roman" w:eastAsia="Times New Roman" w:hAnsi="Times New Roman" w:cs="Times New Roman"/>
          <w:sz w:val="28"/>
          <w:szCs w:val="28"/>
          <w:lang w:eastAsia="ru-RU"/>
        </w:rPr>
        <w:t>, 0% обучающихся из других групп).</w:t>
      </w:r>
    </w:p>
    <w:p w14:paraId="1C0199B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Методический вывод:</w:t>
      </w:r>
      <w:r w:rsidRPr="006624C9">
        <w:rPr>
          <w:rFonts w:ascii="Times New Roman" w:eastAsia="Times New Roman" w:hAnsi="Times New Roman" w:cs="Times New Roman"/>
          <w:sz w:val="28"/>
          <w:szCs w:val="28"/>
          <w:lang w:eastAsia="ru-RU"/>
        </w:rPr>
        <w:t xml:space="preserve"> Обучающиеся либо не понимают физический процесс (и получают 0 баллов), либо описывают его полностью (получая 2 балла). Промежуточный уровень аргументации в регионе отсутствует.</w:t>
      </w:r>
    </w:p>
    <w:p w14:paraId="0471BC9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Линии №20, №21, №22 (Сложные расчетные задачи — максимум 3 балла)</w:t>
      </w:r>
    </w:p>
    <w:p w14:paraId="1A5BF96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 xml:space="preserve">Региональные результаты: </w:t>
      </w:r>
      <w:r w:rsidRPr="006624C9">
        <w:rPr>
          <w:rFonts w:ascii="Times New Roman" w:eastAsia="Times New Roman" w:hAnsi="Times New Roman" w:cs="Times New Roman"/>
          <w:sz w:val="28"/>
          <w:szCs w:val="28"/>
          <w:lang w:eastAsia="ru-RU"/>
        </w:rPr>
        <w:t xml:space="preserve">Линия №20 — </w:t>
      </w:r>
      <w:r w:rsidRPr="006624C9">
        <w:rPr>
          <w:rFonts w:ascii="Times New Roman" w:eastAsia="Times New Roman" w:hAnsi="Times New Roman" w:cs="Times New Roman"/>
          <w:b/>
          <w:bCs/>
          <w:sz w:val="28"/>
          <w:szCs w:val="28"/>
          <w:lang w:eastAsia="ru-RU"/>
        </w:rPr>
        <w:t xml:space="preserve">24,14%; </w:t>
      </w:r>
      <w:r w:rsidRPr="006624C9">
        <w:rPr>
          <w:rFonts w:ascii="Times New Roman" w:eastAsia="Times New Roman" w:hAnsi="Times New Roman" w:cs="Times New Roman"/>
          <w:sz w:val="28"/>
          <w:szCs w:val="28"/>
          <w:lang w:eastAsia="ru-RU"/>
        </w:rPr>
        <w:t xml:space="preserve">Линия №21 — </w:t>
      </w:r>
      <w:r w:rsidRPr="006624C9">
        <w:rPr>
          <w:rFonts w:ascii="Times New Roman" w:eastAsia="Times New Roman" w:hAnsi="Times New Roman" w:cs="Times New Roman"/>
          <w:b/>
          <w:bCs/>
          <w:sz w:val="28"/>
          <w:szCs w:val="28"/>
          <w:lang w:eastAsia="ru-RU"/>
        </w:rPr>
        <w:t xml:space="preserve">20,69%; </w:t>
      </w:r>
      <w:r w:rsidRPr="006624C9">
        <w:rPr>
          <w:rFonts w:ascii="Times New Roman" w:eastAsia="Times New Roman" w:hAnsi="Times New Roman" w:cs="Times New Roman"/>
          <w:sz w:val="28"/>
          <w:szCs w:val="28"/>
          <w:lang w:eastAsia="ru-RU"/>
        </w:rPr>
        <w:t xml:space="preserve">Линия №22 — </w:t>
      </w:r>
      <w:r w:rsidRPr="006624C9">
        <w:rPr>
          <w:rFonts w:ascii="Times New Roman" w:eastAsia="Times New Roman" w:hAnsi="Times New Roman" w:cs="Times New Roman"/>
          <w:b/>
          <w:bCs/>
          <w:sz w:val="28"/>
          <w:szCs w:val="28"/>
          <w:lang w:eastAsia="ru-RU"/>
        </w:rPr>
        <w:t>19,54%.</w:t>
      </w:r>
    </w:p>
    <w:p w14:paraId="557B4EB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Анализ критериев:</w:t>
      </w:r>
    </w:p>
    <w:p w14:paraId="76869C3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Группы «2» и «3»</w:t>
      </w:r>
      <w:r w:rsidRPr="006624C9">
        <w:rPr>
          <w:rFonts w:ascii="Times New Roman" w:eastAsia="Times New Roman" w:hAnsi="Times New Roman" w:cs="Times New Roman"/>
          <w:sz w:val="28"/>
          <w:szCs w:val="28"/>
          <w:lang w:eastAsia="ru-RU"/>
        </w:rPr>
        <w:t xml:space="preserve">: Стабильные </w:t>
      </w:r>
      <w:r w:rsidRPr="006624C9">
        <w:rPr>
          <w:rFonts w:ascii="Times New Roman" w:eastAsia="Times New Roman" w:hAnsi="Times New Roman" w:cs="Times New Roman"/>
          <w:b/>
          <w:bCs/>
          <w:sz w:val="28"/>
          <w:szCs w:val="28"/>
          <w:lang w:eastAsia="ru-RU"/>
        </w:rPr>
        <w:t>0 баллов</w:t>
      </w:r>
      <w:r w:rsidRPr="006624C9">
        <w:rPr>
          <w:rFonts w:ascii="Times New Roman" w:eastAsia="Times New Roman" w:hAnsi="Times New Roman" w:cs="Times New Roman"/>
          <w:sz w:val="28"/>
          <w:szCs w:val="28"/>
          <w:lang w:eastAsia="ru-RU"/>
        </w:rPr>
        <w:t xml:space="preserve"> на всех трех линиях (100% невыполнение). Обучающиеся данных групп даже не приступают к решению расчетных задач Части 2.</w:t>
      </w:r>
    </w:p>
    <w:p w14:paraId="2523C18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№20 (Повышенный уровень)</w:t>
      </w:r>
      <w:r w:rsidRPr="006624C9">
        <w:rPr>
          <w:rFonts w:ascii="Times New Roman" w:eastAsia="Times New Roman" w:hAnsi="Times New Roman" w:cs="Times New Roman"/>
          <w:sz w:val="28"/>
          <w:szCs w:val="28"/>
          <w:lang w:eastAsia="ru-RU"/>
        </w:rPr>
        <w:t xml:space="preserve">: Обучающиеся из группы «5» успешно справляются — </w:t>
      </w:r>
      <w:r w:rsidRPr="006624C9">
        <w:rPr>
          <w:rFonts w:ascii="Times New Roman" w:eastAsia="Times New Roman" w:hAnsi="Times New Roman" w:cs="Times New Roman"/>
          <w:b/>
          <w:bCs/>
          <w:sz w:val="28"/>
          <w:szCs w:val="28"/>
          <w:lang w:eastAsia="ru-RU"/>
        </w:rPr>
        <w:t>88,89% получают 3 балла</w:t>
      </w:r>
      <w:r w:rsidRPr="006624C9">
        <w:rPr>
          <w:rFonts w:ascii="Times New Roman" w:eastAsia="Times New Roman" w:hAnsi="Times New Roman" w:cs="Times New Roman"/>
          <w:sz w:val="28"/>
          <w:szCs w:val="28"/>
          <w:lang w:eastAsia="ru-RU"/>
        </w:rPr>
        <w:t xml:space="preserve">. Обучающиеся из группы «4» делятся: </w:t>
      </w:r>
      <w:r w:rsidRPr="006624C9">
        <w:rPr>
          <w:rFonts w:ascii="Times New Roman" w:eastAsia="Times New Roman" w:hAnsi="Times New Roman" w:cs="Times New Roman"/>
          <w:b/>
          <w:bCs/>
          <w:sz w:val="28"/>
          <w:szCs w:val="28"/>
          <w:lang w:eastAsia="ru-RU"/>
        </w:rPr>
        <w:t>40% — 0 баллов</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45% — 3 балла</w:t>
      </w:r>
      <w:r w:rsidRPr="006624C9">
        <w:rPr>
          <w:rFonts w:ascii="Times New Roman" w:eastAsia="Times New Roman" w:hAnsi="Times New Roman" w:cs="Times New Roman"/>
          <w:sz w:val="28"/>
          <w:szCs w:val="28"/>
          <w:lang w:eastAsia="ru-RU"/>
        </w:rPr>
        <w:t>. Промежуточные критерии (1 и 2 балла) суммарно набирают не более 15%.</w:t>
      </w:r>
    </w:p>
    <w:p w14:paraId="67C304F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№21 (Высокий уровень)</w:t>
      </w:r>
      <w:r w:rsidRPr="006624C9">
        <w:rPr>
          <w:rFonts w:ascii="Times New Roman" w:eastAsia="Times New Roman" w:hAnsi="Times New Roman" w:cs="Times New Roman"/>
          <w:sz w:val="28"/>
          <w:szCs w:val="28"/>
          <w:lang w:eastAsia="ru-RU"/>
        </w:rPr>
        <w:t xml:space="preserve">: Аналогичная картина. </w:t>
      </w:r>
      <w:r w:rsidRPr="006624C9">
        <w:rPr>
          <w:rFonts w:ascii="Times New Roman" w:eastAsia="Times New Roman" w:hAnsi="Times New Roman" w:cs="Times New Roman"/>
          <w:b/>
          <w:bCs/>
          <w:sz w:val="28"/>
          <w:szCs w:val="28"/>
          <w:lang w:eastAsia="ru-RU"/>
        </w:rPr>
        <w:t>88,89% обучающихся из группы «5»</w:t>
      </w:r>
      <w:r w:rsidRPr="006624C9">
        <w:rPr>
          <w:rFonts w:ascii="Times New Roman" w:eastAsia="Times New Roman" w:hAnsi="Times New Roman" w:cs="Times New Roman"/>
          <w:sz w:val="28"/>
          <w:szCs w:val="28"/>
          <w:lang w:eastAsia="ru-RU"/>
        </w:rPr>
        <w:t xml:space="preserve"> получают </w:t>
      </w:r>
      <w:r w:rsidRPr="006624C9">
        <w:rPr>
          <w:rFonts w:ascii="Times New Roman" w:eastAsia="Times New Roman" w:hAnsi="Times New Roman" w:cs="Times New Roman"/>
          <w:b/>
          <w:bCs/>
          <w:sz w:val="28"/>
          <w:szCs w:val="28"/>
          <w:lang w:eastAsia="ru-RU"/>
        </w:rPr>
        <w:t>3 балла</w:t>
      </w:r>
      <w:r w:rsidRPr="006624C9">
        <w:rPr>
          <w:rFonts w:ascii="Times New Roman" w:eastAsia="Times New Roman" w:hAnsi="Times New Roman" w:cs="Times New Roman"/>
          <w:sz w:val="28"/>
          <w:szCs w:val="28"/>
          <w:lang w:eastAsia="ru-RU"/>
        </w:rPr>
        <w:t xml:space="preserve">. Обучающиеся из группы «4»: </w:t>
      </w:r>
      <w:r w:rsidRPr="006624C9">
        <w:rPr>
          <w:rFonts w:ascii="Times New Roman" w:eastAsia="Times New Roman" w:hAnsi="Times New Roman" w:cs="Times New Roman"/>
          <w:b/>
          <w:bCs/>
          <w:sz w:val="28"/>
          <w:szCs w:val="28"/>
          <w:lang w:eastAsia="ru-RU"/>
        </w:rPr>
        <w:t>50% — 0 баллов</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b/>
          <w:bCs/>
          <w:sz w:val="28"/>
          <w:szCs w:val="28"/>
          <w:lang w:eastAsia="ru-RU"/>
        </w:rPr>
        <w:t>30% — 3 балла</w:t>
      </w:r>
      <w:r w:rsidRPr="006624C9">
        <w:rPr>
          <w:rFonts w:ascii="Times New Roman" w:eastAsia="Times New Roman" w:hAnsi="Times New Roman" w:cs="Times New Roman"/>
          <w:sz w:val="28"/>
          <w:szCs w:val="28"/>
          <w:lang w:eastAsia="ru-RU"/>
        </w:rPr>
        <w:t>.</w:t>
      </w:r>
    </w:p>
    <w:p w14:paraId="3FA2842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№22 (Комбинированная задача высокого уровня)</w:t>
      </w:r>
      <w:r w:rsidRPr="006624C9">
        <w:rPr>
          <w:rFonts w:ascii="Times New Roman" w:eastAsia="Times New Roman" w:hAnsi="Times New Roman" w:cs="Times New Roman"/>
          <w:sz w:val="28"/>
          <w:szCs w:val="28"/>
          <w:lang w:eastAsia="ru-RU"/>
        </w:rPr>
        <w:t xml:space="preserve">: Самая сложная линия. Максимальные </w:t>
      </w:r>
      <w:r w:rsidRPr="006624C9">
        <w:rPr>
          <w:rFonts w:ascii="Times New Roman" w:eastAsia="Times New Roman" w:hAnsi="Times New Roman" w:cs="Times New Roman"/>
          <w:b/>
          <w:bCs/>
          <w:sz w:val="28"/>
          <w:szCs w:val="28"/>
          <w:lang w:eastAsia="ru-RU"/>
        </w:rPr>
        <w:t>3 балла</w:t>
      </w:r>
      <w:r w:rsidRPr="006624C9">
        <w:rPr>
          <w:rFonts w:ascii="Times New Roman" w:eastAsia="Times New Roman" w:hAnsi="Times New Roman" w:cs="Times New Roman"/>
          <w:sz w:val="28"/>
          <w:szCs w:val="28"/>
          <w:lang w:eastAsia="ru-RU"/>
        </w:rPr>
        <w:t xml:space="preserve"> получают </w:t>
      </w:r>
      <w:r w:rsidRPr="006624C9">
        <w:rPr>
          <w:rFonts w:ascii="Times New Roman" w:eastAsia="Times New Roman" w:hAnsi="Times New Roman" w:cs="Times New Roman"/>
          <w:b/>
          <w:bCs/>
          <w:sz w:val="28"/>
          <w:szCs w:val="28"/>
          <w:lang w:eastAsia="ru-RU"/>
        </w:rPr>
        <w:t>66,67% обучающихся из группы «5»</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b/>
          <w:bCs/>
          <w:sz w:val="28"/>
          <w:szCs w:val="28"/>
          <w:lang w:eastAsia="ru-RU"/>
        </w:rPr>
        <w:t>30% обучающихся из группы «4»</w:t>
      </w:r>
      <w:r w:rsidRPr="006624C9">
        <w:rPr>
          <w:rFonts w:ascii="Times New Roman" w:eastAsia="Times New Roman" w:hAnsi="Times New Roman" w:cs="Times New Roman"/>
          <w:sz w:val="28"/>
          <w:szCs w:val="28"/>
          <w:lang w:eastAsia="ru-RU"/>
        </w:rPr>
        <w:t xml:space="preserve">. При этом </w:t>
      </w:r>
      <w:r w:rsidRPr="006624C9">
        <w:rPr>
          <w:rFonts w:ascii="Times New Roman" w:eastAsia="Times New Roman" w:hAnsi="Times New Roman" w:cs="Times New Roman"/>
          <w:b/>
          <w:bCs/>
          <w:sz w:val="28"/>
          <w:szCs w:val="28"/>
          <w:lang w:eastAsia="ru-RU"/>
        </w:rPr>
        <w:t>55% обучающихся из группы «4»</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b/>
          <w:bCs/>
          <w:sz w:val="28"/>
          <w:szCs w:val="28"/>
          <w:lang w:eastAsia="ru-RU"/>
        </w:rPr>
        <w:t>11,11% обучающихся из группы «5»</w:t>
      </w:r>
      <w:r w:rsidRPr="006624C9">
        <w:rPr>
          <w:rFonts w:ascii="Times New Roman" w:eastAsia="Times New Roman" w:hAnsi="Times New Roman" w:cs="Times New Roman"/>
          <w:sz w:val="28"/>
          <w:szCs w:val="28"/>
          <w:lang w:eastAsia="ru-RU"/>
        </w:rPr>
        <w:t xml:space="preserve"> сдают пустой лист или получают </w:t>
      </w:r>
      <w:r w:rsidRPr="006624C9">
        <w:rPr>
          <w:rFonts w:ascii="Times New Roman" w:eastAsia="Times New Roman" w:hAnsi="Times New Roman" w:cs="Times New Roman"/>
          <w:b/>
          <w:bCs/>
          <w:sz w:val="28"/>
          <w:szCs w:val="28"/>
          <w:lang w:eastAsia="ru-RU"/>
        </w:rPr>
        <w:t>0 баллов</w:t>
      </w:r>
      <w:r w:rsidRPr="006624C9">
        <w:rPr>
          <w:rFonts w:ascii="Times New Roman" w:eastAsia="Times New Roman" w:hAnsi="Times New Roman" w:cs="Times New Roman"/>
          <w:sz w:val="28"/>
          <w:szCs w:val="28"/>
          <w:lang w:eastAsia="ru-RU"/>
        </w:rPr>
        <w:t>.</w:t>
      </w:r>
    </w:p>
    <w:p w14:paraId="58B4686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Итоговые выводы для методического отчета</w:t>
      </w:r>
    </w:p>
    <w:p w14:paraId="1C1696B5" w14:textId="77777777" w:rsidR="006624C9" w:rsidRPr="006624C9" w:rsidRDefault="006624C9" w:rsidP="00BA48B1">
      <w:pPr>
        <w:numPr>
          <w:ilvl w:val="0"/>
          <w:numId w:val="2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Разрыв в уровне подготовки и системное расслоение:</w:t>
      </w:r>
      <w:r w:rsidRPr="006624C9">
        <w:rPr>
          <w:rFonts w:ascii="Times New Roman" w:eastAsia="Times New Roman" w:hAnsi="Times New Roman" w:cs="Times New Roman"/>
          <w:sz w:val="28"/>
          <w:szCs w:val="28"/>
          <w:lang w:eastAsia="ru-RU"/>
        </w:rPr>
        <w:t xml:space="preserve"> В регионе наблюдается значительная полярность результатов. Группа «3» полностью исключена из выполнения заданий Части 2 (стабильно получает 0 баллов по линиям №17, 19, 20, 21, 22). Их подготовка ограничивается решением простейших дихотомических задач в Части 1.</w:t>
      </w:r>
    </w:p>
    <w:p w14:paraId="29A05C52" w14:textId="77777777" w:rsidR="006624C9" w:rsidRPr="006624C9" w:rsidRDefault="006624C9" w:rsidP="00BA48B1">
      <w:pPr>
        <w:numPr>
          <w:ilvl w:val="0"/>
          <w:numId w:val="2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 методологических компетенций:</w:t>
      </w:r>
      <w:r w:rsidRPr="006624C9">
        <w:rPr>
          <w:rFonts w:ascii="Times New Roman" w:eastAsia="Times New Roman" w:hAnsi="Times New Roman" w:cs="Times New Roman"/>
          <w:sz w:val="28"/>
          <w:szCs w:val="28"/>
          <w:lang w:eastAsia="ru-RU"/>
        </w:rPr>
        <w:t xml:space="preserve"> Неудачная реализация критериев задания №17 (выполнение на уровне 1,15% при 0 баллах у 88% обучающихся из группы «5») требует немедленного вмешательства руководства и проведения региональных вебинаров по обсуждению подходов к оцениванию лабораторных работ.</w:t>
      </w:r>
    </w:p>
    <w:p w14:paraId="080282F8" w14:textId="77777777" w:rsidR="006624C9" w:rsidRPr="006624C9" w:rsidRDefault="006624C9" w:rsidP="00BA48B1">
      <w:pPr>
        <w:numPr>
          <w:ilvl w:val="0"/>
          <w:numId w:val="2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Необходимость индивидуализированной работы с обучающимися из группы «4»:</w:t>
      </w:r>
      <w:r w:rsidRPr="006624C9">
        <w:rPr>
          <w:rFonts w:ascii="Times New Roman" w:eastAsia="Times New Roman" w:hAnsi="Times New Roman" w:cs="Times New Roman"/>
          <w:sz w:val="28"/>
          <w:szCs w:val="28"/>
          <w:lang w:eastAsia="ru-RU"/>
        </w:rPr>
        <w:t xml:space="preserve"> Данная группа обладает потенциалом (до 30-45% выполнения заданий на 3 балла в сложных задачах), но массово теряет баллы за качественные рассуждения (по линии №19 — 60% нулевых оценок).</w:t>
      </w:r>
    </w:p>
    <w:p w14:paraId="63671B04" w14:textId="77777777" w:rsidR="006624C9" w:rsidRPr="006624C9" w:rsidRDefault="006624C9" w:rsidP="006624C9">
      <w:pPr>
        <w:spacing w:after="0" w:line="240" w:lineRule="auto"/>
        <w:rPr>
          <w:rFonts w:ascii="Times New Roman" w:eastAsia="Calibri" w:hAnsi="Times New Roman" w:cs="Times New Roman"/>
          <w:b/>
          <w:i/>
          <w:sz w:val="28"/>
          <w:szCs w:val="28"/>
          <w:lang w:eastAsia="ru-RU"/>
        </w:rPr>
      </w:pPr>
    </w:p>
    <w:p w14:paraId="058447C4" w14:textId="77777777" w:rsidR="006624C9" w:rsidRPr="006624C9" w:rsidRDefault="006624C9" w:rsidP="006624C9">
      <w:pPr>
        <w:spacing w:after="0" w:line="240" w:lineRule="auto"/>
        <w:ind w:firstLine="567"/>
        <w:contextualSpacing/>
        <w:jc w:val="both"/>
        <w:rPr>
          <w:rFonts w:ascii="Times New Roman" w:eastAsia="Calibri" w:hAnsi="Times New Roman" w:cs="Times New Roman"/>
          <w:b/>
          <w:bCs/>
          <w:sz w:val="28"/>
          <w:szCs w:val="28"/>
          <w:lang w:eastAsia="ru-RU"/>
        </w:rPr>
      </w:pPr>
    </w:p>
    <w:p w14:paraId="3EC1DF7A"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8"/>
          <w:szCs w:val="28"/>
          <w:lang w:eastAsia="ru-RU"/>
        </w:rPr>
      </w:pPr>
      <w:r w:rsidRPr="006624C9">
        <w:rPr>
          <w:rFonts w:ascii="Times New Roman" w:eastAsia="Calibri" w:hAnsi="Times New Roman" w:cs="Times New Roman"/>
          <w:b/>
          <w:bCs/>
          <w:sz w:val="28"/>
          <w:szCs w:val="28"/>
          <w:lang w:eastAsia="ru-RU"/>
        </w:rPr>
        <w:t>Выявление для каждой группы участников ОГЭ заданий, выполняемых с наибольшей и наименьшей успешностью –</w:t>
      </w:r>
    </w:p>
    <w:p w14:paraId="2EA72AC8" w14:textId="77777777" w:rsidR="006624C9" w:rsidRPr="006624C9" w:rsidRDefault="006624C9" w:rsidP="006624C9">
      <w:pPr>
        <w:keepNext/>
        <w:spacing w:after="200" w:line="240" w:lineRule="auto"/>
        <w:ind w:left="567"/>
        <w:jc w:val="right"/>
        <w:rPr>
          <w:rFonts w:ascii="Times New Roman" w:eastAsia="Calibri" w:hAnsi="Times New Roman" w:cs="Times New Roman"/>
          <w:i/>
          <w:iCs/>
          <w:noProof/>
          <w:sz w:val="18"/>
          <w:szCs w:val="18"/>
          <w:lang w:eastAsia="ru-RU"/>
        </w:rPr>
      </w:pPr>
      <w:r w:rsidRPr="006624C9">
        <w:rPr>
          <w:rFonts w:ascii="Times New Roman" w:eastAsia="Calibri" w:hAnsi="Times New Roman" w:cs="Times New Roman"/>
          <w:i/>
          <w:iCs/>
          <w:sz w:val="18"/>
          <w:szCs w:val="18"/>
          <w:lang w:eastAsia="ru-RU"/>
        </w:rPr>
        <w:lastRenderedPageBreak/>
        <w:t>Таблица 2</w:t>
      </w:r>
      <w:r w:rsidRPr="006624C9">
        <w:rPr>
          <w:rFonts w:ascii="Times New Roman" w:eastAsia="Calibri" w:hAnsi="Times New Roman" w:cs="Times New Roman"/>
          <w:i/>
          <w:iCs/>
          <w:sz w:val="18"/>
          <w:szCs w:val="18"/>
          <w:lang w:eastAsia="ru-RU"/>
        </w:rPr>
        <w:noBreakHyphen/>
      </w:r>
      <w:r w:rsidRPr="006624C9">
        <w:rPr>
          <w:rFonts w:ascii="Times New Roman" w:eastAsia="Calibri" w:hAnsi="Times New Roman" w:cs="Times New Roman"/>
          <w:i/>
          <w:iCs/>
          <w:sz w:val="18"/>
          <w:szCs w:val="18"/>
          <w:lang w:eastAsia="ru-RU"/>
        </w:rPr>
        <w:fldChar w:fldCharType="begin"/>
      </w:r>
      <w:r w:rsidRPr="006624C9">
        <w:rPr>
          <w:rFonts w:ascii="Times New Roman" w:eastAsia="Calibri" w:hAnsi="Times New Roman" w:cs="Times New Roman"/>
          <w:i/>
          <w:iCs/>
          <w:sz w:val="18"/>
          <w:szCs w:val="18"/>
          <w:lang w:eastAsia="ru-RU"/>
        </w:rPr>
        <w:instrText xml:space="preserve"> SEQ Таблица \* ARABIC \s 1 </w:instrText>
      </w:r>
      <w:r w:rsidRPr="006624C9">
        <w:rPr>
          <w:rFonts w:ascii="Times New Roman" w:eastAsia="Calibri" w:hAnsi="Times New Roman" w:cs="Times New Roman"/>
          <w:i/>
          <w:iCs/>
          <w:sz w:val="18"/>
          <w:szCs w:val="18"/>
          <w:lang w:eastAsia="ru-RU"/>
        </w:rPr>
        <w:fldChar w:fldCharType="separate"/>
      </w:r>
      <w:r w:rsidRPr="006624C9">
        <w:rPr>
          <w:rFonts w:ascii="Times New Roman" w:eastAsia="Calibri" w:hAnsi="Times New Roman" w:cs="Times New Roman"/>
          <w:i/>
          <w:iCs/>
          <w:noProof/>
          <w:sz w:val="18"/>
          <w:szCs w:val="18"/>
          <w:lang w:eastAsia="ru-RU"/>
        </w:rPr>
        <w:t>11</w:t>
      </w:r>
      <w:r w:rsidRPr="006624C9">
        <w:rPr>
          <w:rFonts w:ascii="Times New Roman" w:eastAsia="Calibri" w:hAnsi="Times New Roman" w:cs="Times New Roman"/>
          <w:i/>
          <w:iCs/>
          <w:noProof/>
          <w:sz w:val="18"/>
          <w:szCs w:val="18"/>
          <w:lang w:eastAsia="ru-RU"/>
        </w:rPr>
        <w:fldChar w:fldCharType="end"/>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897"/>
        <w:gridCol w:w="2552"/>
        <w:gridCol w:w="2268"/>
        <w:gridCol w:w="2914"/>
      </w:tblGrid>
      <w:tr w:rsidR="006624C9" w:rsidRPr="006624C9" w14:paraId="11B844E9" w14:textId="77777777" w:rsidTr="00220E8C">
        <w:trPr>
          <w:trHeight w:val="960"/>
        </w:trPr>
        <w:tc>
          <w:tcPr>
            <w:tcW w:w="3681" w:type="dxa"/>
            <w:shd w:val="clear" w:color="auto" w:fill="FFC000"/>
            <w:vAlign w:val="center"/>
          </w:tcPr>
          <w:p w14:paraId="5E20FDDE" w14:textId="77777777" w:rsidR="006624C9" w:rsidRPr="006624C9" w:rsidRDefault="006624C9" w:rsidP="006624C9">
            <w:pPr>
              <w:spacing w:after="0" w:line="240" w:lineRule="auto"/>
              <w:contextualSpacing/>
              <w:jc w:val="both"/>
              <w:rPr>
                <w:rFonts w:ascii="Times New Roman" w:eastAsia="Calibri" w:hAnsi="Times New Roman" w:cs="Times New Roman"/>
                <w:i/>
                <w:iCs/>
                <w:sz w:val="24"/>
                <w:szCs w:val="24"/>
                <w:lang w:eastAsia="ru-RU"/>
              </w:rPr>
            </w:pPr>
          </w:p>
        </w:tc>
        <w:tc>
          <w:tcPr>
            <w:tcW w:w="2897" w:type="dxa"/>
            <w:shd w:val="clear" w:color="auto" w:fill="FFC000"/>
            <w:vAlign w:val="center"/>
          </w:tcPr>
          <w:p w14:paraId="32B804D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 xml:space="preserve">в группе </w:t>
            </w:r>
            <w:r w:rsidRPr="006624C9">
              <w:rPr>
                <w:rFonts w:ascii="Times New Roman" w:eastAsia="Calibri" w:hAnsi="Times New Roman" w:cs="Times New Roman"/>
                <w:bCs/>
                <w:szCs w:val="20"/>
                <w:lang w:eastAsia="ru-RU"/>
              </w:rPr>
              <w:br/>
              <w:t>получивших отметку «2», %</w:t>
            </w:r>
          </w:p>
        </w:tc>
        <w:tc>
          <w:tcPr>
            <w:tcW w:w="2552" w:type="dxa"/>
            <w:shd w:val="clear" w:color="auto" w:fill="FFC000"/>
            <w:vAlign w:val="center"/>
          </w:tcPr>
          <w:p w14:paraId="589F7C9B"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 xml:space="preserve">в группе </w:t>
            </w:r>
            <w:r w:rsidRPr="006624C9">
              <w:rPr>
                <w:rFonts w:ascii="Times New Roman" w:eastAsia="Calibri" w:hAnsi="Times New Roman" w:cs="Times New Roman"/>
                <w:bCs/>
                <w:szCs w:val="20"/>
                <w:lang w:eastAsia="ru-RU"/>
              </w:rPr>
              <w:br/>
              <w:t>получивших отметку «3», %</w:t>
            </w:r>
          </w:p>
        </w:tc>
        <w:tc>
          <w:tcPr>
            <w:tcW w:w="2268" w:type="dxa"/>
            <w:shd w:val="clear" w:color="auto" w:fill="FFC000"/>
            <w:vAlign w:val="center"/>
          </w:tcPr>
          <w:p w14:paraId="797C3CD8"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 xml:space="preserve">в группе </w:t>
            </w:r>
            <w:r w:rsidRPr="006624C9">
              <w:rPr>
                <w:rFonts w:ascii="Times New Roman" w:eastAsia="Calibri" w:hAnsi="Times New Roman" w:cs="Times New Roman"/>
                <w:bCs/>
                <w:szCs w:val="20"/>
                <w:lang w:eastAsia="ru-RU"/>
              </w:rPr>
              <w:br/>
              <w:t>получивших отметку «4», %</w:t>
            </w:r>
          </w:p>
        </w:tc>
        <w:tc>
          <w:tcPr>
            <w:tcW w:w="2914" w:type="dxa"/>
            <w:shd w:val="clear" w:color="auto" w:fill="FFC000"/>
            <w:vAlign w:val="center"/>
          </w:tcPr>
          <w:p w14:paraId="2E3711F2"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 xml:space="preserve">в группе </w:t>
            </w:r>
            <w:r w:rsidRPr="006624C9">
              <w:rPr>
                <w:rFonts w:ascii="Times New Roman" w:eastAsia="Calibri" w:hAnsi="Times New Roman" w:cs="Times New Roman"/>
                <w:bCs/>
                <w:szCs w:val="20"/>
                <w:lang w:eastAsia="ru-RU"/>
              </w:rPr>
              <w:br/>
              <w:t>получивших отметку «5», %</w:t>
            </w:r>
          </w:p>
        </w:tc>
      </w:tr>
      <w:tr w:rsidR="006624C9" w:rsidRPr="006624C9" w14:paraId="4581990C" w14:textId="77777777" w:rsidTr="00220E8C">
        <w:trPr>
          <w:trHeight w:val="345"/>
        </w:trPr>
        <w:tc>
          <w:tcPr>
            <w:tcW w:w="3681" w:type="dxa"/>
            <w:shd w:val="clear" w:color="auto" w:fill="BDD6EE" w:themeFill="accent1" w:themeFillTint="66"/>
            <w:vAlign w:val="center"/>
          </w:tcPr>
          <w:p w14:paraId="653869DF" w14:textId="77777777" w:rsidR="006624C9" w:rsidRPr="006624C9" w:rsidRDefault="006624C9" w:rsidP="006624C9">
            <w:pPr>
              <w:spacing w:after="0" w:line="240" w:lineRule="auto"/>
              <w:contextualSpacing/>
              <w:jc w:val="center"/>
              <w:rPr>
                <w:rFonts w:ascii="Times New Roman" w:eastAsia="Calibri" w:hAnsi="Times New Roman" w:cs="Times New Roman"/>
                <w:iCs/>
                <w:sz w:val="24"/>
                <w:szCs w:val="24"/>
                <w:lang w:eastAsia="ru-RU"/>
              </w:rPr>
            </w:pPr>
            <w:r w:rsidRPr="006624C9">
              <w:rPr>
                <w:rFonts w:ascii="Times New Roman" w:eastAsia="Calibri" w:hAnsi="Times New Roman" w:cs="Times New Roman"/>
                <w:iCs/>
                <w:sz w:val="24"/>
                <w:szCs w:val="24"/>
                <w:lang w:eastAsia="ru-RU"/>
              </w:rPr>
              <w:t>1</w:t>
            </w:r>
          </w:p>
        </w:tc>
        <w:tc>
          <w:tcPr>
            <w:tcW w:w="2897" w:type="dxa"/>
            <w:shd w:val="clear" w:color="auto" w:fill="BDD6EE" w:themeFill="accent1" w:themeFillTint="66"/>
            <w:vAlign w:val="center"/>
          </w:tcPr>
          <w:p w14:paraId="404277F0"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2</w:t>
            </w:r>
          </w:p>
        </w:tc>
        <w:tc>
          <w:tcPr>
            <w:tcW w:w="2552" w:type="dxa"/>
            <w:shd w:val="clear" w:color="auto" w:fill="BDD6EE" w:themeFill="accent1" w:themeFillTint="66"/>
            <w:vAlign w:val="center"/>
          </w:tcPr>
          <w:p w14:paraId="5100098E"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3</w:t>
            </w:r>
          </w:p>
        </w:tc>
        <w:tc>
          <w:tcPr>
            <w:tcW w:w="2268" w:type="dxa"/>
            <w:shd w:val="clear" w:color="auto" w:fill="BDD6EE" w:themeFill="accent1" w:themeFillTint="66"/>
            <w:vAlign w:val="center"/>
          </w:tcPr>
          <w:p w14:paraId="097B5E7C"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4</w:t>
            </w:r>
          </w:p>
        </w:tc>
        <w:tc>
          <w:tcPr>
            <w:tcW w:w="2914" w:type="dxa"/>
            <w:shd w:val="clear" w:color="auto" w:fill="BDD6EE" w:themeFill="accent1" w:themeFillTint="66"/>
            <w:vAlign w:val="center"/>
          </w:tcPr>
          <w:p w14:paraId="5CE482FA" w14:textId="77777777" w:rsidR="006624C9" w:rsidRPr="006624C9" w:rsidRDefault="006624C9" w:rsidP="006624C9">
            <w:pPr>
              <w:autoSpaceDE w:val="0"/>
              <w:autoSpaceDN w:val="0"/>
              <w:adjustRightInd w:val="0"/>
              <w:spacing w:after="0" w:line="240" w:lineRule="auto"/>
              <w:jc w:val="center"/>
              <w:rPr>
                <w:rFonts w:ascii="Times New Roman" w:eastAsia="Calibri" w:hAnsi="Times New Roman" w:cs="Times New Roman"/>
                <w:bCs/>
                <w:szCs w:val="20"/>
                <w:lang w:eastAsia="ru-RU"/>
              </w:rPr>
            </w:pPr>
            <w:r w:rsidRPr="006624C9">
              <w:rPr>
                <w:rFonts w:ascii="Times New Roman" w:eastAsia="Calibri" w:hAnsi="Times New Roman" w:cs="Times New Roman"/>
                <w:bCs/>
                <w:szCs w:val="20"/>
                <w:lang w:eastAsia="ru-RU"/>
              </w:rPr>
              <w:t>5</w:t>
            </w:r>
          </w:p>
        </w:tc>
      </w:tr>
      <w:tr w:rsidR="006624C9" w:rsidRPr="006624C9" w14:paraId="347A21D9" w14:textId="77777777" w:rsidTr="00220E8C">
        <w:trPr>
          <w:trHeight w:val="1817"/>
        </w:trPr>
        <w:tc>
          <w:tcPr>
            <w:tcW w:w="3681" w:type="dxa"/>
            <w:shd w:val="clear" w:color="auto" w:fill="auto"/>
            <w:vAlign w:val="center"/>
          </w:tcPr>
          <w:p w14:paraId="17D92E3D" w14:textId="77777777" w:rsidR="006624C9" w:rsidRPr="006624C9" w:rsidRDefault="006624C9" w:rsidP="006624C9">
            <w:pPr>
              <w:spacing w:after="0" w:line="240" w:lineRule="auto"/>
              <w:contextualSpacing/>
              <w:jc w:val="both"/>
              <w:rPr>
                <w:rFonts w:ascii="Times New Roman" w:eastAsia="Calibri" w:hAnsi="Times New Roman" w:cs="Times New Roman"/>
                <w:i/>
                <w:iCs/>
                <w:szCs w:val="24"/>
                <w:lang w:eastAsia="ru-RU"/>
              </w:rPr>
            </w:pPr>
            <w:r w:rsidRPr="006624C9">
              <w:rPr>
                <w:rFonts w:ascii="Times New Roman" w:eastAsia="Calibri" w:hAnsi="Times New Roman" w:cs="Times New Roman"/>
                <w:b/>
                <w:color w:val="00B050"/>
                <w:szCs w:val="24"/>
                <w:lang w:eastAsia="ru-RU"/>
              </w:rPr>
              <w:t>Наиболее</w:t>
            </w:r>
            <w:r w:rsidRPr="006624C9">
              <w:rPr>
                <w:rFonts w:ascii="Times New Roman" w:eastAsia="Calibri" w:hAnsi="Times New Roman" w:cs="Times New Roman"/>
                <w:b/>
                <w:szCs w:val="24"/>
                <w:lang w:eastAsia="ru-RU"/>
              </w:rPr>
              <w:t xml:space="preserve"> </w:t>
            </w:r>
            <w:r w:rsidRPr="006624C9">
              <w:rPr>
                <w:rFonts w:ascii="Times New Roman" w:eastAsia="Calibri" w:hAnsi="Times New Roman" w:cs="Times New Roman"/>
                <w:b/>
                <w:color w:val="00B050"/>
                <w:szCs w:val="24"/>
                <w:lang w:eastAsia="ru-RU"/>
              </w:rPr>
              <w:t>успешно</w:t>
            </w:r>
            <w:r w:rsidRPr="006624C9">
              <w:rPr>
                <w:rFonts w:ascii="Times New Roman" w:eastAsia="Calibri" w:hAnsi="Times New Roman" w:cs="Times New Roman"/>
                <w:szCs w:val="24"/>
                <w:lang w:eastAsia="ru-RU"/>
              </w:rPr>
              <w:t xml:space="preserve"> выполненные задания </w:t>
            </w:r>
            <w:r w:rsidRPr="006624C9">
              <w:rPr>
                <w:rFonts w:ascii="Times New Roman" w:eastAsia="Calibri" w:hAnsi="Times New Roman" w:cs="Times New Roman"/>
                <w:b/>
                <w:szCs w:val="24"/>
                <w:lang w:eastAsia="ru-RU"/>
              </w:rPr>
              <w:t>базового</w:t>
            </w:r>
            <w:r w:rsidRPr="006624C9">
              <w:rPr>
                <w:rFonts w:ascii="Times New Roman" w:eastAsia="Calibri" w:hAnsi="Times New Roman" w:cs="Times New Roman"/>
                <w:szCs w:val="24"/>
                <w:lang w:eastAsia="ru-RU"/>
              </w:rPr>
              <w:t xml:space="preserve"> уровня сложности</w:t>
            </w:r>
          </w:p>
        </w:tc>
        <w:tc>
          <w:tcPr>
            <w:tcW w:w="2897" w:type="dxa"/>
            <w:shd w:val="clear" w:color="auto" w:fill="auto"/>
            <w:vAlign w:val="center"/>
          </w:tcPr>
          <w:p w14:paraId="01CF9B94"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 – 25,00</w:t>
            </w:r>
          </w:p>
          <w:p w14:paraId="14901FD6"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 – 25,00</w:t>
            </w:r>
          </w:p>
          <w:p w14:paraId="78220884"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12 – 25,00</w:t>
            </w:r>
          </w:p>
          <w:p w14:paraId="4CADB480"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13 –25,00</w:t>
            </w:r>
          </w:p>
        </w:tc>
        <w:tc>
          <w:tcPr>
            <w:tcW w:w="2552" w:type="dxa"/>
            <w:shd w:val="clear" w:color="auto" w:fill="auto"/>
            <w:vAlign w:val="center"/>
          </w:tcPr>
          <w:p w14:paraId="3EF278C7"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3 – 100,00</w:t>
            </w:r>
          </w:p>
          <w:p w14:paraId="771041CE"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5 – 100,00</w:t>
            </w:r>
          </w:p>
          <w:p w14:paraId="45B9820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7 – 100,00</w:t>
            </w:r>
          </w:p>
          <w:p w14:paraId="78BE530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10 – 100,00</w:t>
            </w:r>
          </w:p>
          <w:p w14:paraId="388449DA"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15 – 100,00</w:t>
            </w:r>
          </w:p>
        </w:tc>
        <w:tc>
          <w:tcPr>
            <w:tcW w:w="2268" w:type="dxa"/>
            <w:vAlign w:val="center"/>
          </w:tcPr>
          <w:p w14:paraId="4611F20F"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3 – 95,00</w:t>
            </w:r>
          </w:p>
          <w:p w14:paraId="397FF654"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5 – 100,00</w:t>
            </w:r>
          </w:p>
        </w:tc>
        <w:tc>
          <w:tcPr>
            <w:tcW w:w="2914" w:type="dxa"/>
            <w:vAlign w:val="center"/>
          </w:tcPr>
          <w:p w14:paraId="7D19B5E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3 – 100,00</w:t>
            </w:r>
          </w:p>
          <w:p w14:paraId="5E6534E4"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6 – 100,00</w:t>
            </w:r>
          </w:p>
          <w:p w14:paraId="6BAAE8F7"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задания с 8 по 11 – 100,00</w:t>
            </w:r>
          </w:p>
          <w:p w14:paraId="16B83947"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15 – 100,00</w:t>
            </w:r>
          </w:p>
        </w:tc>
      </w:tr>
      <w:tr w:rsidR="006624C9" w:rsidRPr="006624C9" w14:paraId="7216D3D9" w14:textId="77777777" w:rsidTr="00220E8C">
        <w:trPr>
          <w:trHeight w:val="842"/>
        </w:trPr>
        <w:tc>
          <w:tcPr>
            <w:tcW w:w="3681" w:type="dxa"/>
            <w:shd w:val="clear" w:color="auto" w:fill="auto"/>
            <w:vAlign w:val="center"/>
          </w:tcPr>
          <w:p w14:paraId="4C715F7E" w14:textId="77777777" w:rsidR="006624C9" w:rsidRPr="006624C9" w:rsidRDefault="006624C9" w:rsidP="006624C9">
            <w:pPr>
              <w:spacing w:after="0" w:line="240" w:lineRule="auto"/>
              <w:contextualSpacing/>
              <w:jc w:val="both"/>
              <w:rPr>
                <w:rFonts w:ascii="Times New Roman" w:eastAsia="Calibri" w:hAnsi="Times New Roman" w:cs="Times New Roman"/>
                <w:i/>
                <w:iCs/>
                <w:szCs w:val="24"/>
                <w:lang w:eastAsia="ru-RU"/>
              </w:rPr>
            </w:pPr>
            <w:r w:rsidRPr="006624C9">
              <w:rPr>
                <w:rFonts w:ascii="Times New Roman" w:eastAsia="Calibri" w:hAnsi="Times New Roman" w:cs="Times New Roman"/>
                <w:b/>
                <w:color w:val="FF0000"/>
                <w:szCs w:val="24"/>
                <w:lang w:eastAsia="ru-RU"/>
              </w:rPr>
              <w:t>Наименее</w:t>
            </w:r>
            <w:r w:rsidRPr="006624C9">
              <w:rPr>
                <w:rFonts w:ascii="Times New Roman" w:eastAsia="Calibri" w:hAnsi="Times New Roman" w:cs="Times New Roman"/>
                <w:color w:val="FF0000"/>
                <w:szCs w:val="24"/>
                <w:lang w:eastAsia="ru-RU"/>
              </w:rPr>
              <w:t xml:space="preserve"> успешно </w:t>
            </w:r>
            <w:r w:rsidRPr="006624C9">
              <w:rPr>
                <w:rFonts w:ascii="Times New Roman" w:eastAsia="Calibri" w:hAnsi="Times New Roman" w:cs="Times New Roman"/>
                <w:szCs w:val="24"/>
                <w:lang w:eastAsia="ru-RU"/>
              </w:rPr>
              <w:t xml:space="preserve">выполненные </w:t>
            </w:r>
            <w:r w:rsidRPr="006624C9">
              <w:rPr>
                <w:rFonts w:ascii="Times New Roman" w:eastAsia="Calibri" w:hAnsi="Times New Roman" w:cs="Times New Roman"/>
                <w:b/>
                <w:szCs w:val="24"/>
                <w:lang w:eastAsia="ru-RU"/>
              </w:rPr>
              <w:t>задания</w:t>
            </w:r>
            <w:r w:rsidRPr="006624C9">
              <w:rPr>
                <w:rFonts w:ascii="Times New Roman" w:eastAsia="Calibri" w:hAnsi="Times New Roman" w:cs="Times New Roman"/>
                <w:szCs w:val="24"/>
                <w:lang w:eastAsia="ru-RU"/>
              </w:rPr>
              <w:t xml:space="preserve"> базового уровня сложности</w:t>
            </w:r>
          </w:p>
        </w:tc>
        <w:tc>
          <w:tcPr>
            <w:tcW w:w="2897" w:type="dxa"/>
            <w:shd w:val="clear" w:color="auto" w:fill="auto"/>
            <w:vAlign w:val="center"/>
          </w:tcPr>
          <w:p w14:paraId="34694090"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задания с 3 по 11 – 0,00</w:t>
            </w:r>
          </w:p>
          <w:p w14:paraId="44DE9B5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15 – 0,00</w:t>
            </w:r>
          </w:p>
        </w:tc>
        <w:tc>
          <w:tcPr>
            <w:tcW w:w="2552" w:type="dxa"/>
            <w:shd w:val="clear" w:color="auto" w:fill="auto"/>
            <w:vAlign w:val="center"/>
          </w:tcPr>
          <w:p w14:paraId="2AFA604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 – 12,50</w:t>
            </w:r>
          </w:p>
          <w:p w14:paraId="624D41F0"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8 – 0,00</w:t>
            </w:r>
          </w:p>
        </w:tc>
        <w:tc>
          <w:tcPr>
            <w:tcW w:w="2268" w:type="dxa"/>
            <w:vAlign w:val="center"/>
          </w:tcPr>
          <w:p w14:paraId="48E7777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 – 47,50</w:t>
            </w:r>
          </w:p>
          <w:p w14:paraId="72DF03EB"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4 – 47,50</w:t>
            </w:r>
          </w:p>
          <w:p w14:paraId="70A63997"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13 – 42,50</w:t>
            </w:r>
          </w:p>
        </w:tc>
        <w:tc>
          <w:tcPr>
            <w:tcW w:w="2914" w:type="dxa"/>
            <w:vAlign w:val="center"/>
          </w:tcPr>
          <w:p w14:paraId="33FC535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7 – 33,33</w:t>
            </w:r>
          </w:p>
        </w:tc>
      </w:tr>
      <w:tr w:rsidR="006624C9" w:rsidRPr="006624C9" w14:paraId="5C37D29F" w14:textId="77777777" w:rsidTr="00220E8C">
        <w:trPr>
          <w:trHeight w:val="800"/>
        </w:trPr>
        <w:tc>
          <w:tcPr>
            <w:tcW w:w="3681" w:type="dxa"/>
            <w:shd w:val="clear" w:color="auto" w:fill="auto"/>
            <w:vAlign w:val="center"/>
          </w:tcPr>
          <w:p w14:paraId="70CA2D75" w14:textId="77777777" w:rsidR="006624C9" w:rsidRPr="006624C9" w:rsidRDefault="006624C9" w:rsidP="006624C9">
            <w:pPr>
              <w:spacing w:after="0" w:line="240" w:lineRule="auto"/>
              <w:contextualSpacing/>
              <w:jc w:val="both"/>
              <w:rPr>
                <w:rFonts w:ascii="Times New Roman" w:eastAsia="Calibri" w:hAnsi="Times New Roman" w:cs="Times New Roman"/>
                <w:i/>
                <w:iCs/>
                <w:szCs w:val="24"/>
                <w:lang w:eastAsia="ru-RU"/>
              </w:rPr>
            </w:pPr>
            <w:r w:rsidRPr="006624C9">
              <w:rPr>
                <w:rFonts w:ascii="Times New Roman" w:eastAsia="Calibri" w:hAnsi="Times New Roman" w:cs="Times New Roman"/>
                <w:b/>
                <w:color w:val="00B050"/>
                <w:szCs w:val="24"/>
                <w:lang w:eastAsia="ru-RU"/>
              </w:rPr>
              <w:t>Наиболее</w:t>
            </w:r>
            <w:r w:rsidRPr="006624C9">
              <w:rPr>
                <w:rFonts w:ascii="Times New Roman" w:eastAsia="Calibri" w:hAnsi="Times New Roman" w:cs="Times New Roman"/>
                <w:szCs w:val="24"/>
                <w:lang w:eastAsia="ru-RU"/>
              </w:rPr>
              <w:t xml:space="preserve"> </w:t>
            </w:r>
            <w:r w:rsidRPr="006624C9">
              <w:rPr>
                <w:rFonts w:ascii="Times New Roman" w:eastAsia="Calibri" w:hAnsi="Times New Roman" w:cs="Times New Roman"/>
                <w:color w:val="00B050"/>
                <w:szCs w:val="24"/>
                <w:lang w:eastAsia="ru-RU"/>
              </w:rPr>
              <w:t>успешно</w:t>
            </w:r>
            <w:r w:rsidRPr="006624C9">
              <w:rPr>
                <w:rFonts w:ascii="Times New Roman" w:eastAsia="Calibri" w:hAnsi="Times New Roman" w:cs="Times New Roman"/>
                <w:szCs w:val="24"/>
                <w:lang w:eastAsia="ru-RU"/>
              </w:rPr>
              <w:t xml:space="preserve"> выполненные задания </w:t>
            </w:r>
            <w:r w:rsidRPr="006624C9">
              <w:rPr>
                <w:rFonts w:ascii="Times New Roman" w:eastAsia="Calibri" w:hAnsi="Times New Roman" w:cs="Times New Roman"/>
                <w:b/>
                <w:szCs w:val="24"/>
                <w:lang w:eastAsia="ru-RU"/>
              </w:rPr>
              <w:t>повышенного</w:t>
            </w:r>
            <w:r w:rsidRPr="006624C9">
              <w:rPr>
                <w:rFonts w:ascii="Times New Roman" w:eastAsia="Calibri" w:hAnsi="Times New Roman" w:cs="Times New Roman"/>
                <w:szCs w:val="24"/>
                <w:lang w:eastAsia="ru-RU"/>
              </w:rPr>
              <w:t xml:space="preserve"> уровня сложности</w:t>
            </w:r>
          </w:p>
        </w:tc>
        <w:tc>
          <w:tcPr>
            <w:tcW w:w="2897" w:type="dxa"/>
            <w:tcBorders>
              <w:bottom w:val="single" w:sz="4" w:space="0" w:color="auto"/>
            </w:tcBorders>
            <w:shd w:val="clear" w:color="auto" w:fill="auto"/>
            <w:vAlign w:val="center"/>
          </w:tcPr>
          <w:p w14:paraId="173EC4A3"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14 – 50,00</w:t>
            </w:r>
          </w:p>
          <w:p w14:paraId="5E0A60A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16 – 50,00</w:t>
            </w:r>
          </w:p>
        </w:tc>
        <w:tc>
          <w:tcPr>
            <w:tcW w:w="2552" w:type="dxa"/>
            <w:tcBorders>
              <w:bottom w:val="single" w:sz="4" w:space="0" w:color="auto"/>
            </w:tcBorders>
            <w:shd w:val="clear" w:color="auto" w:fill="auto"/>
            <w:vAlign w:val="center"/>
          </w:tcPr>
          <w:p w14:paraId="4F2BC74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14 – 50,00</w:t>
            </w:r>
          </w:p>
          <w:p w14:paraId="5D88E75A"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16 – 50,00</w:t>
            </w:r>
          </w:p>
        </w:tc>
        <w:tc>
          <w:tcPr>
            <w:tcW w:w="2268" w:type="dxa"/>
            <w:tcBorders>
              <w:bottom w:val="single" w:sz="4" w:space="0" w:color="auto"/>
            </w:tcBorders>
            <w:shd w:val="clear" w:color="auto" w:fill="auto"/>
            <w:vAlign w:val="center"/>
          </w:tcPr>
          <w:p w14:paraId="68204B7F"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14 – 42,50</w:t>
            </w:r>
          </w:p>
          <w:p w14:paraId="39FD453E"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val="en-US" w:eastAsia="ru-RU"/>
              </w:rPr>
            </w:pPr>
            <w:r w:rsidRPr="006624C9">
              <w:rPr>
                <w:rFonts w:ascii="Times New Roman" w:eastAsia="Calibri" w:hAnsi="Times New Roman" w:cs="Times New Roman"/>
                <w:sz w:val="24"/>
                <w:szCs w:val="24"/>
                <w:lang w:eastAsia="ru-RU"/>
              </w:rPr>
              <w:t>задание 16 – 47,50</w:t>
            </w:r>
          </w:p>
        </w:tc>
        <w:tc>
          <w:tcPr>
            <w:tcW w:w="2914" w:type="dxa"/>
            <w:tcBorders>
              <w:bottom w:val="single" w:sz="4" w:space="0" w:color="auto"/>
            </w:tcBorders>
            <w:shd w:val="clear" w:color="auto" w:fill="auto"/>
            <w:vAlign w:val="center"/>
          </w:tcPr>
          <w:p w14:paraId="445629E6"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14 – 50,00</w:t>
            </w:r>
          </w:p>
          <w:p w14:paraId="3892363F"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16 – 50,00</w:t>
            </w:r>
          </w:p>
        </w:tc>
      </w:tr>
      <w:tr w:rsidR="006624C9" w:rsidRPr="006624C9" w14:paraId="0ACEC741" w14:textId="77777777" w:rsidTr="00220E8C">
        <w:trPr>
          <w:trHeight w:val="815"/>
        </w:trPr>
        <w:tc>
          <w:tcPr>
            <w:tcW w:w="3681" w:type="dxa"/>
            <w:shd w:val="clear" w:color="auto" w:fill="auto"/>
            <w:vAlign w:val="center"/>
          </w:tcPr>
          <w:p w14:paraId="6497FF64" w14:textId="77777777" w:rsidR="006624C9" w:rsidRPr="006624C9" w:rsidRDefault="006624C9" w:rsidP="006624C9">
            <w:pPr>
              <w:spacing w:after="0" w:line="240" w:lineRule="auto"/>
              <w:contextualSpacing/>
              <w:jc w:val="both"/>
              <w:rPr>
                <w:rFonts w:ascii="Times New Roman" w:eastAsia="Calibri" w:hAnsi="Times New Roman" w:cs="Times New Roman"/>
                <w:b/>
                <w:szCs w:val="24"/>
                <w:lang w:eastAsia="ru-RU"/>
              </w:rPr>
            </w:pPr>
            <w:r w:rsidRPr="006624C9">
              <w:rPr>
                <w:rFonts w:ascii="Times New Roman" w:eastAsia="Calibri" w:hAnsi="Times New Roman" w:cs="Times New Roman"/>
                <w:b/>
                <w:color w:val="FF0000"/>
                <w:szCs w:val="24"/>
                <w:lang w:eastAsia="ru-RU"/>
              </w:rPr>
              <w:t>Наименее</w:t>
            </w:r>
            <w:r w:rsidRPr="006624C9">
              <w:rPr>
                <w:rFonts w:ascii="Times New Roman" w:eastAsia="Calibri" w:hAnsi="Times New Roman" w:cs="Times New Roman"/>
                <w:color w:val="FF0000"/>
                <w:szCs w:val="24"/>
                <w:lang w:eastAsia="ru-RU"/>
              </w:rPr>
              <w:t xml:space="preserve"> успешно </w:t>
            </w:r>
            <w:r w:rsidRPr="006624C9">
              <w:rPr>
                <w:rFonts w:ascii="Times New Roman" w:eastAsia="Calibri" w:hAnsi="Times New Roman" w:cs="Times New Roman"/>
                <w:szCs w:val="24"/>
                <w:lang w:eastAsia="ru-RU"/>
              </w:rPr>
              <w:t xml:space="preserve">выполненные задания </w:t>
            </w:r>
            <w:r w:rsidRPr="006624C9">
              <w:rPr>
                <w:rFonts w:ascii="Times New Roman" w:eastAsia="Calibri" w:hAnsi="Times New Roman" w:cs="Times New Roman"/>
                <w:b/>
                <w:szCs w:val="24"/>
                <w:lang w:eastAsia="ru-RU"/>
              </w:rPr>
              <w:t>повышенного</w:t>
            </w:r>
            <w:r w:rsidRPr="006624C9">
              <w:rPr>
                <w:rFonts w:ascii="Times New Roman" w:eastAsia="Calibri" w:hAnsi="Times New Roman" w:cs="Times New Roman"/>
                <w:szCs w:val="24"/>
                <w:lang w:eastAsia="ru-RU"/>
              </w:rPr>
              <w:t xml:space="preserve"> уровня сложности</w:t>
            </w:r>
          </w:p>
        </w:tc>
        <w:tc>
          <w:tcPr>
            <w:tcW w:w="2897" w:type="dxa"/>
            <w:tcBorders>
              <w:bottom w:val="single" w:sz="4" w:space="0" w:color="auto"/>
            </w:tcBorders>
            <w:shd w:val="clear" w:color="auto" w:fill="auto"/>
            <w:vAlign w:val="center"/>
          </w:tcPr>
          <w:p w14:paraId="362D932B"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задания с 18 по 20 – 0,00</w:t>
            </w:r>
          </w:p>
        </w:tc>
        <w:tc>
          <w:tcPr>
            <w:tcW w:w="2552" w:type="dxa"/>
            <w:shd w:val="clear" w:color="auto" w:fill="auto"/>
            <w:vAlign w:val="center"/>
          </w:tcPr>
          <w:p w14:paraId="0D73AB6C"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19 – 0,00</w:t>
            </w:r>
          </w:p>
          <w:p w14:paraId="2983F6B3"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20 – 0,00</w:t>
            </w:r>
          </w:p>
        </w:tc>
        <w:tc>
          <w:tcPr>
            <w:tcW w:w="2268" w:type="dxa"/>
            <w:vAlign w:val="center"/>
          </w:tcPr>
          <w:p w14:paraId="469BE7C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19 – 20,00</w:t>
            </w:r>
          </w:p>
          <w:p w14:paraId="661874D8"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20 – 20,00</w:t>
            </w:r>
          </w:p>
        </w:tc>
        <w:tc>
          <w:tcPr>
            <w:tcW w:w="2914" w:type="dxa"/>
            <w:vAlign w:val="center"/>
          </w:tcPr>
          <w:p w14:paraId="53476659"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19 – 22,22</w:t>
            </w:r>
          </w:p>
          <w:p w14:paraId="752E430A"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20 – 33,33</w:t>
            </w:r>
          </w:p>
        </w:tc>
      </w:tr>
      <w:tr w:rsidR="006624C9" w:rsidRPr="006624C9" w14:paraId="595F67FC" w14:textId="77777777" w:rsidTr="00220E8C">
        <w:trPr>
          <w:trHeight w:val="633"/>
        </w:trPr>
        <w:tc>
          <w:tcPr>
            <w:tcW w:w="3681" w:type="dxa"/>
            <w:shd w:val="clear" w:color="auto" w:fill="auto"/>
            <w:vAlign w:val="center"/>
          </w:tcPr>
          <w:p w14:paraId="39BEBC64" w14:textId="77777777" w:rsidR="006624C9" w:rsidRPr="006624C9" w:rsidRDefault="006624C9" w:rsidP="006624C9">
            <w:pPr>
              <w:spacing w:after="0" w:line="240" w:lineRule="auto"/>
              <w:contextualSpacing/>
              <w:jc w:val="both"/>
              <w:rPr>
                <w:rFonts w:ascii="Times New Roman" w:eastAsia="Calibri" w:hAnsi="Times New Roman" w:cs="Times New Roman"/>
                <w:b/>
                <w:szCs w:val="24"/>
                <w:lang w:eastAsia="ru-RU"/>
              </w:rPr>
            </w:pPr>
            <w:r w:rsidRPr="006624C9">
              <w:rPr>
                <w:rFonts w:ascii="Times New Roman" w:eastAsia="Calibri" w:hAnsi="Times New Roman" w:cs="Times New Roman"/>
                <w:b/>
                <w:color w:val="00B050"/>
                <w:szCs w:val="24"/>
                <w:lang w:eastAsia="ru-RU"/>
              </w:rPr>
              <w:t>Наиболее</w:t>
            </w:r>
            <w:r w:rsidRPr="006624C9">
              <w:rPr>
                <w:rFonts w:ascii="Times New Roman" w:eastAsia="Calibri" w:hAnsi="Times New Roman" w:cs="Times New Roman"/>
                <w:szCs w:val="24"/>
                <w:lang w:eastAsia="ru-RU"/>
              </w:rPr>
              <w:t xml:space="preserve"> </w:t>
            </w:r>
            <w:r w:rsidRPr="006624C9">
              <w:rPr>
                <w:rFonts w:ascii="Times New Roman" w:eastAsia="Calibri" w:hAnsi="Times New Roman" w:cs="Times New Roman"/>
                <w:color w:val="00B050"/>
                <w:szCs w:val="24"/>
                <w:lang w:eastAsia="ru-RU"/>
              </w:rPr>
              <w:t>успешно</w:t>
            </w:r>
            <w:r w:rsidRPr="006624C9">
              <w:rPr>
                <w:rFonts w:ascii="Times New Roman" w:eastAsia="Calibri" w:hAnsi="Times New Roman" w:cs="Times New Roman"/>
                <w:szCs w:val="24"/>
                <w:lang w:eastAsia="ru-RU"/>
              </w:rPr>
              <w:t xml:space="preserve"> выполненные задания </w:t>
            </w:r>
            <w:r w:rsidRPr="006624C9">
              <w:rPr>
                <w:rFonts w:ascii="Times New Roman" w:eastAsia="Calibri" w:hAnsi="Times New Roman" w:cs="Times New Roman"/>
                <w:b/>
                <w:szCs w:val="24"/>
                <w:lang w:eastAsia="ru-RU"/>
              </w:rPr>
              <w:t>высокого</w:t>
            </w:r>
            <w:r w:rsidRPr="006624C9">
              <w:rPr>
                <w:rFonts w:ascii="Times New Roman" w:eastAsia="Calibri" w:hAnsi="Times New Roman" w:cs="Times New Roman"/>
                <w:szCs w:val="24"/>
                <w:lang w:eastAsia="ru-RU"/>
              </w:rPr>
              <w:t xml:space="preserve"> уровня сложности</w:t>
            </w:r>
          </w:p>
        </w:tc>
        <w:tc>
          <w:tcPr>
            <w:tcW w:w="2897" w:type="dxa"/>
            <w:tcBorders>
              <w:bottom w:val="single" w:sz="4" w:space="0" w:color="auto"/>
            </w:tcBorders>
            <w:shd w:val="clear" w:color="auto" w:fill="auto"/>
            <w:vAlign w:val="center"/>
          </w:tcPr>
          <w:p w14:paraId="654E0F82"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p>
        </w:tc>
        <w:tc>
          <w:tcPr>
            <w:tcW w:w="2552" w:type="dxa"/>
            <w:shd w:val="clear" w:color="auto" w:fill="auto"/>
            <w:vAlign w:val="center"/>
          </w:tcPr>
          <w:p w14:paraId="7EB5DD7E"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p>
        </w:tc>
        <w:tc>
          <w:tcPr>
            <w:tcW w:w="2268" w:type="dxa"/>
            <w:vAlign w:val="center"/>
          </w:tcPr>
          <w:p w14:paraId="21FF20D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21 – 16,67</w:t>
            </w:r>
          </w:p>
          <w:p w14:paraId="539C7BF3"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22 – 15,00</w:t>
            </w:r>
          </w:p>
        </w:tc>
        <w:tc>
          <w:tcPr>
            <w:tcW w:w="2914" w:type="dxa"/>
            <w:vAlign w:val="center"/>
          </w:tcPr>
          <w:p w14:paraId="354C05ED"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21 – 29,63</w:t>
            </w:r>
          </w:p>
          <w:p w14:paraId="408C171C"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22 – 29,63</w:t>
            </w:r>
          </w:p>
        </w:tc>
      </w:tr>
      <w:tr w:rsidR="006624C9" w:rsidRPr="006624C9" w14:paraId="1258980E" w14:textId="77777777" w:rsidTr="00220E8C">
        <w:trPr>
          <w:trHeight w:val="633"/>
        </w:trPr>
        <w:tc>
          <w:tcPr>
            <w:tcW w:w="3681" w:type="dxa"/>
            <w:shd w:val="clear" w:color="auto" w:fill="auto"/>
            <w:vAlign w:val="center"/>
          </w:tcPr>
          <w:p w14:paraId="3C250E15" w14:textId="77777777" w:rsidR="006624C9" w:rsidRPr="006624C9" w:rsidRDefault="006624C9" w:rsidP="006624C9">
            <w:pPr>
              <w:spacing w:after="0" w:line="240" w:lineRule="auto"/>
              <w:contextualSpacing/>
              <w:jc w:val="both"/>
              <w:rPr>
                <w:rFonts w:ascii="Times New Roman" w:eastAsia="Calibri" w:hAnsi="Times New Roman" w:cs="Times New Roman"/>
                <w:b/>
                <w:szCs w:val="24"/>
                <w:lang w:eastAsia="ru-RU"/>
              </w:rPr>
            </w:pPr>
            <w:r w:rsidRPr="006624C9">
              <w:rPr>
                <w:rFonts w:ascii="Times New Roman" w:eastAsia="Calibri" w:hAnsi="Times New Roman" w:cs="Times New Roman"/>
                <w:b/>
                <w:color w:val="FF0000"/>
                <w:szCs w:val="24"/>
                <w:lang w:eastAsia="ru-RU"/>
              </w:rPr>
              <w:t>Наименее</w:t>
            </w:r>
            <w:r w:rsidRPr="006624C9">
              <w:rPr>
                <w:rFonts w:ascii="Times New Roman" w:eastAsia="Calibri" w:hAnsi="Times New Roman" w:cs="Times New Roman"/>
                <w:color w:val="FF0000"/>
                <w:szCs w:val="24"/>
                <w:lang w:eastAsia="ru-RU"/>
              </w:rPr>
              <w:t xml:space="preserve"> успешно </w:t>
            </w:r>
            <w:r w:rsidRPr="006624C9">
              <w:rPr>
                <w:rFonts w:ascii="Times New Roman" w:eastAsia="Calibri" w:hAnsi="Times New Roman" w:cs="Times New Roman"/>
                <w:szCs w:val="24"/>
                <w:lang w:eastAsia="ru-RU"/>
              </w:rPr>
              <w:t xml:space="preserve">выполненные задания </w:t>
            </w:r>
            <w:r w:rsidRPr="006624C9">
              <w:rPr>
                <w:rFonts w:ascii="Times New Roman" w:eastAsia="Calibri" w:hAnsi="Times New Roman" w:cs="Times New Roman"/>
                <w:b/>
                <w:szCs w:val="24"/>
                <w:lang w:eastAsia="ru-RU"/>
              </w:rPr>
              <w:t>высокого</w:t>
            </w:r>
            <w:r w:rsidRPr="006624C9">
              <w:rPr>
                <w:rFonts w:ascii="Times New Roman" w:eastAsia="Calibri" w:hAnsi="Times New Roman" w:cs="Times New Roman"/>
                <w:szCs w:val="24"/>
                <w:lang w:eastAsia="ru-RU"/>
              </w:rPr>
              <w:t xml:space="preserve"> уровня сложности</w:t>
            </w:r>
          </w:p>
        </w:tc>
        <w:tc>
          <w:tcPr>
            <w:tcW w:w="2897" w:type="dxa"/>
            <w:tcBorders>
              <w:bottom w:val="single" w:sz="4" w:space="0" w:color="auto"/>
            </w:tcBorders>
            <w:shd w:val="clear" w:color="auto" w:fill="auto"/>
            <w:vAlign w:val="center"/>
          </w:tcPr>
          <w:p w14:paraId="749A05CE"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17 – 0,00</w:t>
            </w:r>
          </w:p>
          <w:p w14:paraId="53DDA94B"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 xml:space="preserve">задания 21 и 22 – 0,00 </w:t>
            </w:r>
          </w:p>
        </w:tc>
        <w:tc>
          <w:tcPr>
            <w:tcW w:w="2552" w:type="dxa"/>
            <w:tcBorders>
              <w:bottom w:val="single" w:sz="4" w:space="0" w:color="auto"/>
            </w:tcBorders>
            <w:shd w:val="clear" w:color="auto" w:fill="auto"/>
            <w:vAlign w:val="center"/>
          </w:tcPr>
          <w:p w14:paraId="79B48D04"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17 – 0,00</w:t>
            </w:r>
          </w:p>
          <w:p w14:paraId="1E92CC70"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 xml:space="preserve">задания 21 и 22 – 0,00 </w:t>
            </w:r>
          </w:p>
        </w:tc>
        <w:tc>
          <w:tcPr>
            <w:tcW w:w="2268" w:type="dxa"/>
            <w:vAlign w:val="center"/>
          </w:tcPr>
          <w:p w14:paraId="00B9B371"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17 – 0,00</w:t>
            </w:r>
          </w:p>
        </w:tc>
        <w:tc>
          <w:tcPr>
            <w:tcW w:w="2914" w:type="dxa"/>
            <w:vAlign w:val="center"/>
          </w:tcPr>
          <w:p w14:paraId="6F25A5DA" w14:textId="77777777" w:rsidR="006624C9" w:rsidRPr="006624C9" w:rsidRDefault="006624C9" w:rsidP="006624C9">
            <w:pPr>
              <w:spacing w:after="0" w:line="240" w:lineRule="auto"/>
              <w:contextualSpacing/>
              <w:jc w:val="both"/>
              <w:rPr>
                <w:rFonts w:ascii="Times New Roman" w:eastAsia="Calibri" w:hAnsi="Times New Roman" w:cs="Times New Roman"/>
                <w:sz w:val="24"/>
                <w:szCs w:val="24"/>
                <w:lang w:eastAsia="ru-RU"/>
              </w:rPr>
            </w:pPr>
            <w:r w:rsidRPr="006624C9">
              <w:rPr>
                <w:rFonts w:ascii="Times New Roman" w:eastAsia="Calibri" w:hAnsi="Times New Roman" w:cs="Times New Roman"/>
                <w:sz w:val="24"/>
                <w:szCs w:val="24"/>
                <w:lang w:eastAsia="ru-RU"/>
              </w:rPr>
              <w:t>задание 17 – 3,70</w:t>
            </w:r>
          </w:p>
        </w:tc>
      </w:tr>
    </w:tbl>
    <w:p w14:paraId="6BCE19D7" w14:textId="77777777" w:rsidR="006624C9" w:rsidRPr="006624C9" w:rsidRDefault="006624C9" w:rsidP="006624C9">
      <w:pPr>
        <w:spacing w:after="0" w:line="240" w:lineRule="auto"/>
        <w:ind w:firstLine="567"/>
        <w:contextualSpacing/>
        <w:jc w:val="center"/>
        <w:rPr>
          <w:rFonts w:ascii="Times New Roman" w:eastAsia="Calibri" w:hAnsi="Times New Roman" w:cs="Times New Roman"/>
          <w:b/>
          <w:iCs/>
          <w:sz w:val="24"/>
          <w:szCs w:val="28"/>
          <w:lang w:eastAsia="ru-RU"/>
        </w:rPr>
      </w:pPr>
    </w:p>
    <w:p w14:paraId="5CC23541" w14:textId="77777777" w:rsidR="006624C9" w:rsidRPr="006624C9" w:rsidRDefault="006624C9" w:rsidP="006624C9">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Прочие результаты статистического анализа (при наличии)</w:t>
      </w:r>
    </w:p>
    <w:p w14:paraId="2181EB09" w14:textId="77777777" w:rsidR="006624C9" w:rsidRPr="006624C9" w:rsidRDefault="006624C9" w:rsidP="006624C9">
      <w:pPr>
        <w:spacing w:after="0" w:line="240" w:lineRule="auto"/>
        <w:ind w:firstLine="567"/>
        <w:contextualSpacing/>
        <w:jc w:val="both"/>
        <w:rPr>
          <w:rFonts w:ascii="Times New Roman" w:eastAsia="Calibri" w:hAnsi="Times New Roman" w:cs="Times New Roman"/>
          <w:bCs/>
          <w:iCs/>
          <w:sz w:val="24"/>
          <w:szCs w:val="24"/>
          <w:lang w:eastAsia="ru-RU"/>
        </w:rPr>
      </w:pPr>
    </w:p>
    <w:p w14:paraId="10228BB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Проведённый статистический анализ результатов основного государственного экзамена (ОГЭ) по физике выявил ряд закономерностей, влияющих на распределение баллов и отражающих системные особенности подготовки выпускников.</w:t>
      </w:r>
    </w:p>
    <w:p w14:paraId="1857B8D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Аномалии в распределении баллов среди учащихся группы «3» (троечники)</w:t>
      </w:r>
    </w:p>
    <w:p w14:paraId="785AC826" w14:textId="77777777" w:rsidR="006624C9" w:rsidRPr="006624C9" w:rsidRDefault="006624C9" w:rsidP="00BA48B1">
      <w:pPr>
        <w:numPr>
          <w:ilvl w:val="0"/>
          <w:numId w:val="2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Бинарность выполнения заданий повышенной сложности:</w:t>
      </w:r>
      <w:r w:rsidRPr="006624C9">
        <w:rPr>
          <w:rFonts w:ascii="Times New Roman" w:eastAsia="Times New Roman" w:hAnsi="Times New Roman" w:cs="Times New Roman"/>
          <w:sz w:val="28"/>
          <w:szCs w:val="28"/>
          <w:lang w:eastAsia="ru-RU"/>
        </w:rPr>
        <w:t xml:space="preserve"> В заданиях №13 и №16 наблюдается экстремальное распределение баллов. В задании №13 все участники группы получают 1 балл (частичное выполнение), а в задании №16 — 2 балла (полное выполнение). Это свидетельствует о шаблонном подходе учащихся: они либо идеально воспроизводят заученные алгоритмы, либо останавливаются на первом этапе логического вывода.</w:t>
      </w:r>
    </w:p>
    <w:p w14:paraId="4DBD54E9" w14:textId="77777777" w:rsidR="006624C9" w:rsidRPr="006624C9" w:rsidRDefault="006624C9" w:rsidP="00BA48B1">
      <w:pPr>
        <w:numPr>
          <w:ilvl w:val="0"/>
          <w:numId w:val="2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Нулевой порог выполнения заданий Части 2:</w:t>
      </w:r>
      <w:r w:rsidRPr="006624C9">
        <w:rPr>
          <w:rFonts w:ascii="Times New Roman" w:eastAsia="Times New Roman" w:hAnsi="Times New Roman" w:cs="Times New Roman"/>
          <w:sz w:val="28"/>
          <w:szCs w:val="28"/>
          <w:lang w:eastAsia="ru-RU"/>
        </w:rPr>
        <w:t xml:space="preserve"> Задания с развёрнутым ответом (№17–22) являются статистически недостижимыми для данной группы. Процент выполнения заданий №17, №19, №20, №21 и №22 на уровне 1–3 первичных баллов составляет 0%. Единственным исключением является задание №18, где 50% учащихся смогли набрать баллы (25% на 1 балл и 25% на 2 балла).</w:t>
      </w:r>
    </w:p>
    <w:p w14:paraId="736F594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Специфика выполнения заданий учащимися группы «4» (хорошисты)</w:t>
      </w:r>
    </w:p>
    <w:p w14:paraId="11C071C1" w14:textId="77777777" w:rsidR="006624C9" w:rsidRPr="006624C9" w:rsidRDefault="006624C9" w:rsidP="00BA48B1">
      <w:pPr>
        <w:numPr>
          <w:ilvl w:val="0"/>
          <w:numId w:val="2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Устойчивость базовых вычислительных навыков:</w:t>
      </w:r>
      <w:r w:rsidRPr="006624C9">
        <w:rPr>
          <w:rFonts w:ascii="Times New Roman" w:eastAsia="Times New Roman" w:hAnsi="Times New Roman" w:cs="Times New Roman"/>
          <w:sz w:val="28"/>
          <w:szCs w:val="28"/>
          <w:lang w:eastAsia="ru-RU"/>
        </w:rPr>
        <w:t xml:space="preserve"> Группа «4» демонстрирует высокую стабильность в выполнении дихотомических расчётных задач Части 1 (№6, №8, №9, №11), где успешность выполнения составляет 80%–90%.</w:t>
      </w:r>
    </w:p>
    <w:p w14:paraId="1ED8A9E5" w14:textId="77777777" w:rsidR="006624C9" w:rsidRPr="006624C9" w:rsidRDefault="006624C9" w:rsidP="00BA48B1">
      <w:pPr>
        <w:numPr>
          <w:ilvl w:val="0"/>
          <w:numId w:val="2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Потеря концентрации в заданиях на множественный выбор:</w:t>
      </w:r>
      <w:r w:rsidRPr="006624C9">
        <w:rPr>
          <w:rFonts w:ascii="Times New Roman" w:eastAsia="Times New Roman" w:hAnsi="Times New Roman" w:cs="Times New Roman"/>
          <w:sz w:val="28"/>
          <w:szCs w:val="28"/>
          <w:lang w:eastAsia="ru-RU"/>
        </w:rPr>
        <w:t xml:space="preserve"> В </w:t>
      </w:r>
      <w:proofErr w:type="spellStart"/>
      <w:r w:rsidRPr="006624C9">
        <w:rPr>
          <w:rFonts w:ascii="Times New Roman" w:eastAsia="Times New Roman" w:hAnsi="Times New Roman" w:cs="Times New Roman"/>
          <w:sz w:val="28"/>
          <w:szCs w:val="28"/>
          <w:lang w:eastAsia="ru-RU"/>
        </w:rPr>
        <w:t>политомических</w:t>
      </w:r>
      <w:proofErr w:type="spellEnd"/>
      <w:r w:rsidRPr="006624C9">
        <w:rPr>
          <w:rFonts w:ascii="Times New Roman" w:eastAsia="Times New Roman" w:hAnsi="Times New Roman" w:cs="Times New Roman"/>
          <w:sz w:val="28"/>
          <w:szCs w:val="28"/>
          <w:lang w:eastAsia="ru-RU"/>
        </w:rPr>
        <w:t xml:space="preserve"> заданиях на анализ процессов и методологию (№1, №14, №16) учащиеся данной группы массово теряют 1 балл из-за невнимательности или неполного анализа вариантов ответа. Например, в задании №1 10% получают 1 балл при 85% выполнивших на максимум. В комплексном задании №14 25% участников группы получают 1 балл, не достигая максимума.</w:t>
      </w:r>
    </w:p>
    <w:p w14:paraId="78FA732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Факторы снижения баллов среди учащихся группы «5» (отличники)</w:t>
      </w:r>
    </w:p>
    <w:p w14:paraId="3B21A65F" w14:textId="77777777" w:rsidR="006624C9" w:rsidRPr="006624C9" w:rsidRDefault="006624C9" w:rsidP="00BA48B1">
      <w:pPr>
        <w:numPr>
          <w:ilvl w:val="0"/>
          <w:numId w:val="25"/>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Эффект «неполного балла» в работе с текстом:</w:t>
      </w:r>
      <w:r w:rsidRPr="006624C9">
        <w:rPr>
          <w:rFonts w:ascii="Times New Roman" w:eastAsia="Times New Roman" w:hAnsi="Times New Roman" w:cs="Times New Roman"/>
          <w:sz w:val="28"/>
          <w:szCs w:val="28"/>
          <w:lang w:eastAsia="ru-RU"/>
        </w:rPr>
        <w:t xml:space="preserve"> Задание №18, требующее анализа физического текста, выявило дефицит глубокой интерпретации данных среди сильных учеников. Только 33,33% отличников получают максимальные 2 балла, в то время как 55,56% останавливаются на отметке в 1 балл.</w:t>
      </w:r>
    </w:p>
    <w:p w14:paraId="14F84B54" w14:textId="77777777" w:rsidR="006624C9" w:rsidRPr="006624C9" w:rsidRDefault="006624C9" w:rsidP="00BA48B1">
      <w:pPr>
        <w:numPr>
          <w:ilvl w:val="0"/>
          <w:numId w:val="25"/>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Резкое падение на финальном этапе контрольно-измерительных материалов:</w:t>
      </w:r>
      <w:r w:rsidRPr="006624C9">
        <w:rPr>
          <w:rFonts w:ascii="Times New Roman" w:eastAsia="Times New Roman" w:hAnsi="Times New Roman" w:cs="Times New Roman"/>
          <w:sz w:val="28"/>
          <w:szCs w:val="28"/>
          <w:lang w:eastAsia="ru-RU"/>
        </w:rPr>
        <w:t xml:space="preserve"> Несмотря на стопроцентное выполнение простых расчётных задач Части 1, комбинированное задание высокого уровня сложности №22 вызывает затруднения даже у подготовленных учащихся. Максимальный балл (3 балла) за данное задание получают </w:t>
      </w:r>
      <w:r w:rsidRPr="006624C9">
        <w:rPr>
          <w:rFonts w:ascii="Times New Roman" w:eastAsia="Times New Roman" w:hAnsi="Times New Roman" w:cs="Times New Roman"/>
          <w:sz w:val="28"/>
          <w:szCs w:val="28"/>
          <w:lang w:eastAsia="ru-RU"/>
        </w:rPr>
        <w:lastRenderedPageBreak/>
        <w:t>66,67% отличников, в то время как 11,11% не получают за него баллов, демонстрируя неспособность довести сложный математический вывод до конца.</w:t>
      </w:r>
    </w:p>
    <w:p w14:paraId="146E8D91" w14:textId="77777777" w:rsidR="006624C9" w:rsidRPr="006624C9" w:rsidRDefault="006624C9" w:rsidP="006624C9">
      <w:pPr>
        <w:spacing w:after="0" w:line="240" w:lineRule="auto"/>
        <w:ind w:firstLine="567"/>
        <w:contextualSpacing/>
        <w:jc w:val="both"/>
        <w:rPr>
          <w:rFonts w:ascii="Times New Roman" w:eastAsia="Calibri" w:hAnsi="Times New Roman" w:cs="Times New Roman"/>
          <w:bCs/>
          <w:iCs/>
          <w:sz w:val="28"/>
          <w:szCs w:val="28"/>
          <w:lang w:eastAsia="ru-RU"/>
        </w:rPr>
      </w:pPr>
    </w:p>
    <w:p w14:paraId="7039A20E" w14:textId="77777777" w:rsidR="006624C9" w:rsidRPr="006624C9" w:rsidRDefault="006624C9" w:rsidP="006624C9">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6624C9">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6E0ADDA2" w14:textId="77777777" w:rsidR="006624C9" w:rsidRPr="006624C9" w:rsidRDefault="006624C9" w:rsidP="006624C9">
      <w:pPr>
        <w:spacing w:after="0" w:line="240" w:lineRule="auto"/>
        <w:ind w:firstLine="709"/>
        <w:jc w:val="both"/>
        <w:rPr>
          <w:rFonts w:ascii="Times New Roman" w:eastAsia="Calibri" w:hAnsi="Times New Roman" w:cs="Times New Roman"/>
          <w:i/>
          <w:sz w:val="24"/>
          <w:szCs w:val="24"/>
          <w:lang w:eastAsia="ru-RU"/>
        </w:rPr>
      </w:pPr>
    </w:p>
    <w:p w14:paraId="31E57515"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6624C9">
        <w:rPr>
          <w:rFonts w:ascii="Times New Roman" w:eastAsia="Calibri" w:hAnsi="Times New Roman" w:cs="Times New Roman"/>
          <w:b/>
          <w:i/>
          <w:sz w:val="24"/>
          <w:szCs w:val="24"/>
          <w:lang w:eastAsia="ru-RU"/>
        </w:rPr>
        <w:t xml:space="preserve">вне зависимости от выполненного участником экзамена варианта КИМ. </w:t>
      </w:r>
    </w:p>
    <w:p w14:paraId="4AC96964"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Для заданий с кратким ответом типичные ошибки анализируются на основе вееров ответов на соответствующие задания. </w:t>
      </w:r>
    </w:p>
    <w:p w14:paraId="2BDCF519"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p>
    <w:p w14:paraId="56B39CC4"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для учителей по совершенствованию преподавания учебного предмета (далее - рекомендации) составляются </w:t>
      </w:r>
      <w:r w:rsidRPr="006624C9">
        <w:rPr>
          <w:rFonts w:ascii="Times New Roman" w:eastAsia="Calibri" w:hAnsi="Times New Roman" w:cs="Times New Roman"/>
          <w:b/>
          <w:i/>
          <w:sz w:val="24"/>
          <w:szCs w:val="24"/>
          <w:lang w:eastAsia="ru-RU"/>
        </w:rPr>
        <w:t>на основе проведенного анализа выполнения заданий КИМ и выявленных типичных дефицитов в подготовке школьников</w:t>
      </w:r>
      <w:r w:rsidRPr="006624C9">
        <w:rPr>
          <w:rFonts w:ascii="Times New Roman" w:eastAsia="Calibri" w:hAnsi="Times New Roman" w:cs="Times New Roman"/>
          <w:i/>
          <w:sz w:val="24"/>
          <w:szCs w:val="24"/>
          <w:lang w:eastAsia="ru-RU"/>
        </w:rPr>
        <w:t>. В рекомендациях должны быть представлены как аспекты предметной подготовки, так и развития метапредметных умений.</w:t>
      </w:r>
    </w:p>
    <w:p w14:paraId="4391FF7E"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должны </w:t>
      </w:r>
      <w:r w:rsidRPr="006624C9">
        <w:rPr>
          <w:rFonts w:ascii="Times New Roman" w:eastAsia="Calibri" w:hAnsi="Times New Roman" w:cs="Times New Roman"/>
          <w:b/>
          <w:i/>
          <w:sz w:val="24"/>
          <w:szCs w:val="24"/>
          <w:lang w:eastAsia="ru-RU"/>
        </w:rPr>
        <w:t>носить практический характер и давать возможность их использования</w:t>
      </w:r>
      <w:r w:rsidRPr="006624C9">
        <w:rPr>
          <w:rFonts w:ascii="Times New Roman" w:eastAsia="Calibri" w:hAnsi="Times New Roman" w:cs="Times New Roman"/>
          <w:i/>
          <w:sz w:val="24"/>
          <w:szCs w:val="24"/>
          <w:lang w:eastAsia="ru-RU"/>
        </w:rPr>
        <w:t xml:space="preserve"> 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 </w:t>
      </w:r>
    </w:p>
    <w:p w14:paraId="53035B04" w14:textId="77777777" w:rsidR="006624C9" w:rsidRPr="006624C9" w:rsidRDefault="006624C9" w:rsidP="006624C9">
      <w:pPr>
        <w:spacing w:after="0" w:line="240" w:lineRule="auto"/>
        <w:ind w:firstLine="539"/>
        <w:jc w:val="both"/>
        <w:rPr>
          <w:rFonts w:ascii="Times New Roman" w:eastAsia="Calibri" w:hAnsi="Times New Roman" w:cs="Times New Roman"/>
          <w:b/>
          <w:i/>
          <w:sz w:val="24"/>
          <w:szCs w:val="24"/>
          <w:lang w:eastAsia="ru-RU"/>
        </w:rPr>
      </w:pPr>
      <w:r w:rsidRPr="006624C9">
        <w:rPr>
          <w:rFonts w:ascii="Times New Roman" w:eastAsia="Calibri" w:hAnsi="Times New Roman" w:cs="Times New Roman"/>
          <w:b/>
          <w:i/>
          <w:sz w:val="24"/>
          <w:szCs w:val="24"/>
          <w:lang w:eastAsia="ru-RU"/>
        </w:rPr>
        <w:t>Рекомендации не должны быть ориентированными только на обучающихся, планирующих участие в ОГЭ по учебному предмету.</w:t>
      </w:r>
      <w:r w:rsidRPr="006624C9">
        <w:rPr>
          <w:rFonts w:ascii="Times New Roman" w:eastAsia="Calibri" w:hAnsi="Times New Roman" w:cs="Times New Roman"/>
          <w:i/>
          <w:sz w:val="24"/>
          <w:szCs w:val="24"/>
          <w:lang w:eastAsia="ru-RU"/>
        </w:rPr>
        <w:t xml:space="preserve"> Также </w:t>
      </w:r>
      <w:r w:rsidRPr="006624C9">
        <w:rPr>
          <w:rFonts w:ascii="Times New Roman" w:eastAsia="Calibri" w:hAnsi="Times New Roman" w:cs="Times New Roman"/>
          <w:b/>
          <w:i/>
          <w:sz w:val="24"/>
          <w:szCs w:val="24"/>
          <w:lang w:eastAsia="ru-RU"/>
        </w:rPr>
        <w:t>следует избегать описания методик «натаскивания» учеников на выполнение конкретных заданий КИМ по учебному предмету</w:t>
      </w:r>
      <w:r w:rsidRPr="006624C9">
        <w:rPr>
          <w:rFonts w:ascii="Times New Roman" w:eastAsia="Calibri" w:hAnsi="Times New Roman" w:cs="Times New Roman"/>
          <w:i/>
          <w:sz w:val="24"/>
          <w:szCs w:val="24"/>
          <w:lang w:eastAsia="ru-RU"/>
        </w:rPr>
        <w:t>.</w:t>
      </w:r>
    </w:p>
    <w:p w14:paraId="42C784EA" w14:textId="77777777" w:rsidR="006624C9" w:rsidRPr="006624C9" w:rsidRDefault="006624C9" w:rsidP="006624C9">
      <w:pPr>
        <w:spacing w:after="0" w:line="240" w:lineRule="auto"/>
        <w:ind w:firstLine="539"/>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Рекомендации, приведенные в этом разделе, должны соответствовать следующим основным требованиям:</w:t>
      </w:r>
    </w:p>
    <w:p w14:paraId="7B42E463" w14:textId="77777777" w:rsidR="006624C9" w:rsidRPr="006624C9" w:rsidRDefault="006624C9" w:rsidP="00BA48B1">
      <w:pPr>
        <w:numPr>
          <w:ilvl w:val="0"/>
          <w:numId w:val="5"/>
        </w:numPr>
        <w:spacing w:after="0" w:line="240" w:lineRule="auto"/>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5040B2EF" w14:textId="77777777" w:rsidR="006624C9" w:rsidRPr="006624C9" w:rsidRDefault="006624C9" w:rsidP="00BA48B1">
      <w:pPr>
        <w:numPr>
          <w:ilvl w:val="0"/>
          <w:numId w:val="5"/>
        </w:numPr>
        <w:spacing w:after="0" w:line="240" w:lineRule="auto"/>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рекомендации должны быть направлены на ликвидацию / предотвращение выявленных дефицитов в подготовке обучающихся;</w:t>
      </w:r>
    </w:p>
    <w:p w14:paraId="5D1D5629" w14:textId="77777777" w:rsidR="006624C9" w:rsidRPr="006624C9" w:rsidRDefault="006624C9" w:rsidP="00BA48B1">
      <w:pPr>
        <w:numPr>
          <w:ilvl w:val="0"/>
          <w:numId w:val="5"/>
        </w:numPr>
        <w:spacing w:after="0" w:line="240" w:lineRule="auto"/>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должны касаться как предметных, так и метапредметных аспектов подготовки обучающихся </w:t>
      </w:r>
    </w:p>
    <w:p w14:paraId="497F4CD8" w14:textId="77777777" w:rsidR="006624C9" w:rsidRPr="006624C9" w:rsidRDefault="006624C9" w:rsidP="006624C9">
      <w:pPr>
        <w:spacing w:after="0" w:line="240" w:lineRule="auto"/>
        <w:ind w:firstLine="539"/>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Раздел должен содержать рекомендации по следующему минимальному перечню направлений д</w:t>
      </w:r>
      <w:r w:rsidRPr="006624C9">
        <w:rPr>
          <w:rFonts w:ascii="Times New Roman" w:eastAsia="Calibri" w:hAnsi="Times New Roman" w:cs="Times New Roman"/>
          <w:i/>
          <w:sz w:val="24"/>
          <w:szCs w:val="24"/>
          <w:lang w:eastAsia="ru-RU"/>
        </w:rPr>
        <w:t>ля каждой группы обучающихся соответствующего уровня подготовки</w:t>
      </w:r>
      <w:r w:rsidRPr="006624C9">
        <w:rPr>
          <w:rFonts w:ascii="Times New Roman" w:eastAsia="Calibri" w:hAnsi="Times New Roman" w:cs="Times New Roman"/>
          <w:i/>
          <w:iCs/>
          <w:sz w:val="24"/>
          <w:szCs w:val="24"/>
          <w:vertAlign w:val="superscript"/>
          <w:lang w:eastAsia="ru-RU"/>
        </w:rPr>
        <w:footnoteReference w:id="7"/>
      </w:r>
      <w:r w:rsidRPr="006624C9">
        <w:rPr>
          <w:rFonts w:ascii="Times New Roman" w:eastAsia="Calibri" w:hAnsi="Times New Roman" w:cs="Times New Roman"/>
          <w:i/>
          <w:iCs/>
          <w:sz w:val="24"/>
          <w:szCs w:val="24"/>
          <w:lang w:eastAsia="ru-RU"/>
        </w:rPr>
        <w:t>:</w:t>
      </w:r>
    </w:p>
    <w:p w14:paraId="33B3CE2A" w14:textId="77777777" w:rsidR="006624C9" w:rsidRPr="006624C9" w:rsidRDefault="006624C9" w:rsidP="00BA48B1">
      <w:pPr>
        <w:numPr>
          <w:ilvl w:val="0"/>
          <w:numId w:val="6"/>
        </w:numPr>
        <w:spacing w:after="0" w:line="240" w:lineRule="auto"/>
        <w:jc w:val="both"/>
        <w:rPr>
          <w:rFonts w:ascii="Times New Roman" w:eastAsia="Calibri" w:hAnsi="Times New Roman" w:cs="Times New Roman"/>
          <w:i/>
          <w:sz w:val="24"/>
          <w:szCs w:val="24"/>
          <w:lang w:eastAsia="ru-RU"/>
        </w:rPr>
      </w:pPr>
      <w:r w:rsidRPr="006624C9">
        <w:rPr>
          <w:rFonts w:ascii="Times New Roman" w:eastAsia="Calibri" w:hAnsi="Times New Roman" w:cs="Times New Roman"/>
          <w:bCs/>
          <w:i/>
          <w:sz w:val="24"/>
          <w:szCs w:val="24"/>
          <w:lang w:eastAsia="ru-RU"/>
        </w:rPr>
        <w:t>Методический анализ выполнения заданий обучающимися (о</w:t>
      </w:r>
      <w:r w:rsidRPr="006624C9">
        <w:rPr>
          <w:rFonts w:ascii="Times New Roman" w:eastAsia="Calibri" w:hAnsi="Times New Roman" w:cs="Times New Roman"/>
          <w:i/>
          <w:sz w:val="24"/>
          <w:szCs w:val="24"/>
          <w:lang w:eastAsia="ru-RU"/>
        </w:rPr>
        <w:t>писание предметной подготовки участников ОГЭ, анализ типичных дефицитов в подготовке,</w:t>
      </w:r>
      <w:r w:rsidRPr="006624C9">
        <w:rPr>
          <w:rFonts w:ascii="Times New Roman" w:eastAsia="Times New Roman" w:hAnsi="Times New Roman" w:cs="Times New Roman"/>
          <w:bCs/>
          <w:i/>
          <w:iCs/>
          <w:sz w:val="24"/>
          <w:szCs w:val="24"/>
          <w:lang w:eastAsia="ru-RU"/>
        </w:rPr>
        <w:t xml:space="preserve"> реалистичные «зоны роста» в части предметной подготовки</w:t>
      </w:r>
      <w:r w:rsidRPr="006624C9">
        <w:rPr>
          <w:rFonts w:ascii="Times New Roman" w:eastAsia="Calibri" w:hAnsi="Times New Roman" w:cs="Times New Roman"/>
          <w:bCs/>
          <w:i/>
          <w:sz w:val="24"/>
          <w:szCs w:val="24"/>
          <w:lang w:eastAsia="ru-RU"/>
        </w:rPr>
        <w:t>)</w:t>
      </w:r>
    </w:p>
    <w:p w14:paraId="13F8F6FB" w14:textId="77777777" w:rsidR="006624C9" w:rsidRPr="006624C9" w:rsidRDefault="006624C9" w:rsidP="00BA48B1">
      <w:pPr>
        <w:numPr>
          <w:ilvl w:val="0"/>
          <w:numId w:val="6"/>
        </w:numPr>
        <w:spacing w:after="0" w:line="240" w:lineRule="auto"/>
        <w:jc w:val="both"/>
        <w:rPr>
          <w:rFonts w:ascii="Times New Roman" w:eastAsia="Calibri" w:hAnsi="Times New Roman" w:cs="Times New Roman"/>
          <w:bCs/>
          <w:i/>
          <w:sz w:val="24"/>
          <w:szCs w:val="24"/>
          <w:lang w:eastAsia="ru-RU"/>
        </w:rPr>
      </w:pPr>
      <w:r w:rsidRPr="006624C9">
        <w:rPr>
          <w:rFonts w:ascii="Times New Roman" w:eastAsia="Calibri" w:hAnsi="Times New Roman" w:cs="Times New Roman"/>
          <w:bCs/>
          <w:i/>
          <w:sz w:val="24"/>
          <w:szCs w:val="24"/>
          <w:lang w:eastAsia="ru-RU"/>
        </w:rPr>
        <w:t>Методический анализ качества освоения метапредметных результатов ФГОС участниками ОГЭ</w:t>
      </w:r>
    </w:p>
    <w:p w14:paraId="5127A6DE" w14:textId="77777777" w:rsidR="006624C9" w:rsidRPr="006624C9" w:rsidRDefault="006624C9" w:rsidP="00BA48B1">
      <w:pPr>
        <w:numPr>
          <w:ilvl w:val="0"/>
          <w:numId w:val="6"/>
        </w:numPr>
        <w:spacing w:after="0" w:line="240" w:lineRule="auto"/>
        <w:jc w:val="both"/>
        <w:rPr>
          <w:rFonts w:ascii="Times New Roman" w:eastAsia="Calibri" w:hAnsi="Times New Roman" w:cs="Times New Roman"/>
          <w:bCs/>
          <w:i/>
          <w:sz w:val="24"/>
          <w:szCs w:val="24"/>
          <w:lang w:eastAsia="ru-RU"/>
        </w:rPr>
      </w:pPr>
      <w:r w:rsidRPr="006624C9">
        <w:rPr>
          <w:rFonts w:ascii="Times New Roman" w:eastAsia="Calibri" w:hAnsi="Times New Roman" w:cs="Times New Roman"/>
          <w:bCs/>
          <w:i/>
          <w:sz w:val="24"/>
          <w:szCs w:val="24"/>
          <w:lang w:eastAsia="ru-RU"/>
        </w:rPr>
        <w:t>Рекомендации для учителей по совершенствованию преподавания учебного предмета</w:t>
      </w:r>
    </w:p>
    <w:p w14:paraId="79396883" w14:textId="77777777" w:rsidR="006624C9" w:rsidRPr="006624C9" w:rsidRDefault="006624C9" w:rsidP="006624C9">
      <w:pPr>
        <w:spacing w:after="0" w:line="240" w:lineRule="auto"/>
        <w:jc w:val="both"/>
        <w:rPr>
          <w:rFonts w:ascii="Times New Roman" w:eastAsia="Calibri" w:hAnsi="Times New Roman" w:cs="Times New Roman"/>
          <w:bCs/>
          <w:i/>
          <w:sz w:val="24"/>
          <w:szCs w:val="24"/>
          <w:lang w:eastAsia="ru-RU"/>
        </w:rPr>
      </w:pPr>
    </w:p>
    <w:p w14:paraId="2A6B6FF0" w14:textId="77777777" w:rsidR="006624C9" w:rsidRPr="006624C9" w:rsidRDefault="006624C9" w:rsidP="006624C9">
      <w:pPr>
        <w:spacing w:after="0" w:line="240" w:lineRule="auto"/>
        <w:jc w:val="both"/>
        <w:rPr>
          <w:rFonts w:ascii="Times New Roman" w:eastAsia="Calibri" w:hAnsi="Times New Roman" w:cs="Times New Roman"/>
          <w:bCs/>
          <w:i/>
          <w:sz w:val="28"/>
          <w:szCs w:val="28"/>
          <w:lang w:eastAsia="ru-RU"/>
        </w:rPr>
      </w:pPr>
    </w:p>
    <w:p w14:paraId="76B217E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спектров альтернативных ошибочных ответов, выбираемых выпускниками в заданиях с кратким ответом, позволяет выявить конкретные методические и психолого-педагогические аспекты, обуславливающие неудачи. Ошибки в данных заданиях Части 1 носят устойчивый систематический характер и подразделяются на три ключевых типа.</w:t>
      </w:r>
    </w:p>
    <w:p w14:paraId="294B472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Ошибки понятийного аппарата и распознавания моделей (Линии №1, №2, №4)</w:t>
      </w:r>
    </w:p>
    <w:p w14:paraId="47F5FF1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При среднем региональном проценте выполнения, варьирующемся в диапазоне </w:t>
      </w:r>
      <w:r w:rsidRPr="006624C9">
        <w:rPr>
          <w:rFonts w:ascii="Times New Roman" w:eastAsia="Times New Roman" w:hAnsi="Times New Roman" w:cs="Times New Roman"/>
          <w:b/>
          <w:bCs/>
          <w:sz w:val="28"/>
          <w:szCs w:val="28"/>
          <w:lang w:eastAsia="ru-RU"/>
        </w:rPr>
        <w:t>48% – 50%</w:t>
      </w:r>
      <w:r w:rsidRPr="006624C9">
        <w:rPr>
          <w:rFonts w:ascii="Times New Roman" w:eastAsia="Times New Roman" w:hAnsi="Times New Roman" w:cs="Times New Roman"/>
          <w:sz w:val="28"/>
          <w:szCs w:val="28"/>
          <w:lang w:eastAsia="ru-RU"/>
        </w:rPr>
        <w:t>, анализ вееров ответов на указанные задания выявляет полное смешение физических понятий:</w:t>
      </w:r>
    </w:p>
    <w:p w14:paraId="4347A6E4" w14:textId="77777777" w:rsidR="006624C9" w:rsidRPr="006624C9" w:rsidRDefault="006624C9" w:rsidP="00BA48B1">
      <w:pPr>
        <w:numPr>
          <w:ilvl w:val="0"/>
          <w:numId w:val="2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Путаница «Величина — Единица — Прибор» (Линия №1):</w:t>
      </w:r>
      <w:r w:rsidRPr="006624C9">
        <w:rPr>
          <w:rFonts w:ascii="Times New Roman" w:eastAsia="Times New Roman" w:hAnsi="Times New Roman" w:cs="Times New Roman"/>
          <w:sz w:val="28"/>
          <w:szCs w:val="28"/>
          <w:lang w:eastAsia="ru-RU"/>
        </w:rPr>
        <w:t xml:space="preserve"> Типичной ошибкой является подмена физических величин их единицами измерения (например, выбор </w:t>
      </w:r>
      <w:r w:rsidRPr="006624C9">
        <w:rPr>
          <w:rFonts w:ascii="Times New Roman" w:eastAsia="Times New Roman" w:hAnsi="Times New Roman" w:cs="Times New Roman"/>
          <w:i/>
          <w:iCs/>
          <w:sz w:val="28"/>
          <w:szCs w:val="28"/>
          <w:lang w:eastAsia="ru-RU"/>
        </w:rPr>
        <w:t>«Джоуль»</w:t>
      </w:r>
      <w:r w:rsidRPr="006624C9">
        <w:rPr>
          <w:rFonts w:ascii="Times New Roman" w:eastAsia="Times New Roman" w:hAnsi="Times New Roman" w:cs="Times New Roman"/>
          <w:sz w:val="28"/>
          <w:szCs w:val="28"/>
          <w:lang w:eastAsia="ru-RU"/>
        </w:rPr>
        <w:t xml:space="preserve"> вместо </w:t>
      </w:r>
      <w:r w:rsidRPr="006624C9">
        <w:rPr>
          <w:rFonts w:ascii="Times New Roman" w:eastAsia="Times New Roman" w:hAnsi="Times New Roman" w:cs="Times New Roman"/>
          <w:i/>
          <w:iCs/>
          <w:sz w:val="28"/>
          <w:szCs w:val="28"/>
          <w:lang w:eastAsia="ru-RU"/>
        </w:rPr>
        <w:t>«работа»</w:t>
      </w:r>
      <w:r w:rsidRPr="006624C9">
        <w:rPr>
          <w:rFonts w:ascii="Times New Roman" w:eastAsia="Times New Roman" w:hAnsi="Times New Roman" w:cs="Times New Roman"/>
          <w:sz w:val="28"/>
          <w:szCs w:val="28"/>
          <w:lang w:eastAsia="ru-RU"/>
        </w:rPr>
        <w:t>).</w:t>
      </w:r>
    </w:p>
    <w:p w14:paraId="2EDA3FA3" w14:textId="77777777" w:rsidR="006624C9" w:rsidRPr="006624C9" w:rsidRDefault="006624C9" w:rsidP="00BA48B1">
      <w:pPr>
        <w:numPr>
          <w:ilvl w:val="0"/>
          <w:numId w:val="2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Поверхностное знание принципов техники (Линия №2):</w:t>
      </w:r>
      <w:r w:rsidRPr="006624C9">
        <w:rPr>
          <w:rFonts w:ascii="Times New Roman" w:eastAsia="Times New Roman" w:hAnsi="Times New Roman" w:cs="Times New Roman"/>
          <w:sz w:val="28"/>
          <w:szCs w:val="28"/>
          <w:lang w:eastAsia="ru-RU"/>
        </w:rPr>
        <w:t xml:space="preserve"> Веера ответов на задания о принципах действия приборов демонстрируют массовый выбор </w:t>
      </w:r>
      <w:proofErr w:type="spellStart"/>
      <w:r w:rsidRPr="006624C9">
        <w:rPr>
          <w:rFonts w:ascii="Times New Roman" w:eastAsia="Times New Roman" w:hAnsi="Times New Roman" w:cs="Times New Roman"/>
          <w:sz w:val="28"/>
          <w:szCs w:val="28"/>
          <w:lang w:eastAsia="ru-RU"/>
        </w:rPr>
        <w:t>дистракторов</w:t>
      </w:r>
      <w:proofErr w:type="spellEnd"/>
      <w:r w:rsidRPr="006624C9">
        <w:rPr>
          <w:rFonts w:ascii="Times New Roman" w:eastAsia="Times New Roman" w:hAnsi="Times New Roman" w:cs="Times New Roman"/>
          <w:sz w:val="28"/>
          <w:szCs w:val="28"/>
          <w:lang w:eastAsia="ru-RU"/>
        </w:rPr>
        <w:t xml:space="preserve">, относящихся к бытовому назначению устройства, а не к физическому явлению. Выпускники путают действие </w:t>
      </w:r>
      <w:r w:rsidRPr="006624C9">
        <w:rPr>
          <w:rFonts w:ascii="Times New Roman" w:eastAsia="Times New Roman" w:hAnsi="Times New Roman" w:cs="Times New Roman"/>
          <w:i/>
          <w:iCs/>
          <w:sz w:val="28"/>
          <w:szCs w:val="28"/>
          <w:lang w:eastAsia="ru-RU"/>
        </w:rPr>
        <w:t>магнитного поля</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i/>
          <w:iCs/>
          <w:sz w:val="28"/>
          <w:szCs w:val="28"/>
          <w:lang w:eastAsia="ru-RU"/>
        </w:rPr>
        <w:t>электростатического взаимодействия</w:t>
      </w:r>
      <w:r w:rsidRPr="006624C9">
        <w:rPr>
          <w:rFonts w:ascii="Times New Roman" w:eastAsia="Times New Roman" w:hAnsi="Times New Roman" w:cs="Times New Roman"/>
          <w:sz w:val="28"/>
          <w:szCs w:val="28"/>
          <w:lang w:eastAsia="ru-RU"/>
        </w:rPr>
        <w:t xml:space="preserve"> в конструкции измерительных приборов.</w:t>
      </w:r>
    </w:p>
    <w:p w14:paraId="05C81CA5" w14:textId="77777777" w:rsidR="006624C9" w:rsidRPr="006624C9" w:rsidRDefault="006624C9" w:rsidP="00BA48B1">
      <w:pPr>
        <w:numPr>
          <w:ilvl w:val="0"/>
          <w:numId w:val="2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Игнорирование условий протекания явлений (Линия №4):</w:t>
      </w:r>
      <w:r w:rsidRPr="006624C9">
        <w:rPr>
          <w:rFonts w:ascii="Times New Roman" w:eastAsia="Times New Roman" w:hAnsi="Times New Roman" w:cs="Times New Roman"/>
          <w:sz w:val="28"/>
          <w:szCs w:val="28"/>
          <w:lang w:eastAsia="ru-RU"/>
        </w:rPr>
        <w:t xml:space="preserve"> При описании опытов учащиеся выбирают ответы, характеризующие конечный результат явления, полностью игнорируя промежуточные фазы и граничные условия его протекания (например, не учитывают присутствие сил трения или сопротивления среды).</w:t>
      </w:r>
    </w:p>
    <w:p w14:paraId="68FFA3E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Математические и регулятивные ошибки в расчетных задачах (Линии №6, №7, №8, №9, №10, №11)</w:t>
      </w:r>
    </w:p>
    <w:p w14:paraId="323FDD7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Несмотря на высокие средние показатели, находящиеся в «зеленой зоне», анализ вееров ответов расчетных линий выявляет проблемы, связанные с математизацией физического знания:</w:t>
      </w:r>
    </w:p>
    <w:p w14:paraId="571EE994" w14:textId="77777777" w:rsidR="006624C9" w:rsidRPr="006624C9" w:rsidRDefault="006624C9" w:rsidP="00BA48B1">
      <w:pPr>
        <w:numPr>
          <w:ilvl w:val="0"/>
          <w:numId w:val="2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Аномальный сбой логики в Линии №7 (Средний результат — 48,28%):</w:t>
      </w:r>
      <w:r w:rsidRPr="006624C9">
        <w:rPr>
          <w:rFonts w:ascii="Times New Roman" w:eastAsia="Times New Roman" w:hAnsi="Times New Roman" w:cs="Times New Roman"/>
          <w:sz w:val="28"/>
          <w:szCs w:val="28"/>
          <w:lang w:eastAsia="ru-RU"/>
        </w:rPr>
        <w:t xml:space="preserve"> Веера ответов этой линии подтверждают, что </w:t>
      </w:r>
      <w:r w:rsidRPr="006624C9">
        <w:rPr>
          <w:rFonts w:ascii="Times New Roman" w:eastAsia="Times New Roman" w:hAnsi="Times New Roman" w:cs="Times New Roman"/>
          <w:b/>
          <w:bCs/>
          <w:sz w:val="28"/>
          <w:szCs w:val="28"/>
          <w:lang w:eastAsia="ru-RU"/>
        </w:rPr>
        <w:t>66,67% отличников</w:t>
      </w:r>
      <w:r w:rsidRPr="006624C9">
        <w:rPr>
          <w:rFonts w:ascii="Times New Roman" w:eastAsia="Times New Roman" w:hAnsi="Times New Roman" w:cs="Times New Roman"/>
          <w:sz w:val="28"/>
          <w:szCs w:val="28"/>
          <w:lang w:eastAsia="ru-RU"/>
        </w:rPr>
        <w:t xml:space="preserve"> выбрали один и тот же неверный </w:t>
      </w:r>
      <w:proofErr w:type="spellStart"/>
      <w:r w:rsidRPr="006624C9">
        <w:rPr>
          <w:rFonts w:ascii="Times New Roman" w:eastAsia="Times New Roman" w:hAnsi="Times New Roman" w:cs="Times New Roman"/>
          <w:sz w:val="28"/>
          <w:szCs w:val="28"/>
          <w:lang w:eastAsia="ru-RU"/>
        </w:rPr>
        <w:t>дистрактор</w:t>
      </w:r>
      <w:proofErr w:type="spellEnd"/>
      <w:r w:rsidRPr="006624C9">
        <w:rPr>
          <w:rFonts w:ascii="Times New Roman" w:eastAsia="Times New Roman" w:hAnsi="Times New Roman" w:cs="Times New Roman"/>
          <w:sz w:val="28"/>
          <w:szCs w:val="28"/>
          <w:lang w:eastAsia="ru-RU"/>
        </w:rPr>
        <w:t xml:space="preserve">. Причинными факторами могли стать неправильное прочтение условия задачи (невнимательность к словам </w:t>
      </w:r>
      <w:r w:rsidRPr="006624C9">
        <w:rPr>
          <w:rFonts w:ascii="Times New Roman" w:eastAsia="Times New Roman" w:hAnsi="Times New Roman" w:cs="Times New Roman"/>
          <w:i/>
          <w:iCs/>
          <w:sz w:val="28"/>
          <w:szCs w:val="28"/>
          <w:lang w:eastAsia="ru-RU"/>
        </w:rPr>
        <w:t>«увеличилось НА...»</w:t>
      </w:r>
      <w:r w:rsidRPr="006624C9">
        <w:rPr>
          <w:rFonts w:ascii="Times New Roman" w:eastAsia="Times New Roman" w:hAnsi="Times New Roman" w:cs="Times New Roman"/>
          <w:sz w:val="28"/>
          <w:szCs w:val="28"/>
          <w:lang w:eastAsia="ru-RU"/>
        </w:rPr>
        <w:t xml:space="preserve"> вместо </w:t>
      </w:r>
      <w:r w:rsidRPr="006624C9">
        <w:rPr>
          <w:rFonts w:ascii="Times New Roman" w:eastAsia="Times New Roman" w:hAnsi="Times New Roman" w:cs="Times New Roman"/>
          <w:i/>
          <w:iCs/>
          <w:sz w:val="28"/>
          <w:szCs w:val="28"/>
          <w:lang w:eastAsia="ru-RU"/>
        </w:rPr>
        <w:t>«увеличилось В...»</w:t>
      </w:r>
      <w:r w:rsidRPr="006624C9">
        <w:rPr>
          <w:rFonts w:ascii="Times New Roman" w:eastAsia="Times New Roman" w:hAnsi="Times New Roman" w:cs="Times New Roman"/>
          <w:sz w:val="28"/>
          <w:szCs w:val="28"/>
          <w:lang w:eastAsia="ru-RU"/>
        </w:rPr>
        <w:t xml:space="preserve">), либо попадание в методическую «ловушку», где сильные ученики искали скрытую комплексную зависимость </w:t>
      </w:r>
      <w:r w:rsidRPr="006624C9">
        <w:rPr>
          <w:rFonts w:ascii="Times New Roman" w:eastAsia="Times New Roman" w:hAnsi="Times New Roman" w:cs="Times New Roman"/>
          <w:sz w:val="28"/>
          <w:szCs w:val="28"/>
          <w:lang w:eastAsia="ru-RU"/>
        </w:rPr>
        <w:lastRenderedPageBreak/>
        <w:t>параметров там, где требовалось прямое применение базового закона. Троечники, напротив, массово дали верный ответ (</w:t>
      </w:r>
      <w:r w:rsidRPr="006624C9">
        <w:rPr>
          <w:rFonts w:ascii="Times New Roman" w:eastAsia="Times New Roman" w:hAnsi="Times New Roman" w:cs="Times New Roman"/>
          <w:b/>
          <w:bCs/>
          <w:sz w:val="28"/>
          <w:szCs w:val="28"/>
          <w:lang w:eastAsia="ru-RU"/>
        </w:rPr>
        <w:t>100,00%</w:t>
      </w:r>
      <w:r w:rsidRPr="006624C9">
        <w:rPr>
          <w:rFonts w:ascii="Times New Roman" w:eastAsia="Times New Roman" w:hAnsi="Times New Roman" w:cs="Times New Roman"/>
          <w:sz w:val="28"/>
          <w:szCs w:val="28"/>
          <w:lang w:eastAsia="ru-RU"/>
        </w:rPr>
        <w:t>), решив задачу интуитивно на основе первого очевидного числа.</w:t>
      </w:r>
    </w:p>
    <w:p w14:paraId="57F3AF13" w14:textId="77777777" w:rsidR="006624C9" w:rsidRPr="006624C9" w:rsidRDefault="006624C9" w:rsidP="00BA48B1">
      <w:pPr>
        <w:numPr>
          <w:ilvl w:val="0"/>
          <w:numId w:val="2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Игнорирование дольных и кратных приставок:</w:t>
      </w:r>
      <w:r w:rsidRPr="006624C9">
        <w:rPr>
          <w:rFonts w:ascii="Times New Roman" w:eastAsia="Times New Roman" w:hAnsi="Times New Roman" w:cs="Times New Roman"/>
          <w:sz w:val="28"/>
          <w:szCs w:val="28"/>
          <w:lang w:eastAsia="ru-RU"/>
        </w:rPr>
        <w:t xml:space="preserve"> Веера ответов на линиях №6, №9 и №11 содержат множество ответов, отличающихся от эталона на несколько порядков (\(10^{3}\), \(10^{-2}\), \(10^{-3}\)). Учащиеся механически подставляют числа из текста в формулу, забывая переводить </w:t>
      </w:r>
      <w:r w:rsidRPr="006624C9">
        <w:rPr>
          <w:rFonts w:ascii="Times New Roman" w:eastAsia="Times New Roman" w:hAnsi="Times New Roman" w:cs="Times New Roman"/>
          <w:i/>
          <w:iCs/>
          <w:sz w:val="28"/>
          <w:szCs w:val="28"/>
          <w:lang w:eastAsia="ru-RU"/>
        </w:rPr>
        <w:t>миллиметры</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i/>
          <w:iCs/>
          <w:sz w:val="28"/>
          <w:szCs w:val="28"/>
          <w:lang w:eastAsia="ru-RU"/>
        </w:rPr>
        <w:t>килоджоули</w:t>
      </w:r>
      <w:r w:rsidRPr="006624C9">
        <w:rPr>
          <w:rFonts w:ascii="Times New Roman" w:eastAsia="Times New Roman" w:hAnsi="Times New Roman" w:cs="Times New Roman"/>
          <w:sz w:val="28"/>
          <w:szCs w:val="28"/>
          <w:lang w:eastAsia="ru-RU"/>
        </w:rPr>
        <w:t xml:space="preserve"> или </w:t>
      </w:r>
      <w:r w:rsidRPr="006624C9">
        <w:rPr>
          <w:rFonts w:ascii="Times New Roman" w:eastAsia="Times New Roman" w:hAnsi="Times New Roman" w:cs="Times New Roman"/>
          <w:i/>
          <w:iCs/>
          <w:sz w:val="28"/>
          <w:szCs w:val="28"/>
          <w:lang w:eastAsia="ru-RU"/>
        </w:rPr>
        <w:t>микрокулоны</w:t>
      </w:r>
      <w:r w:rsidRPr="006624C9">
        <w:rPr>
          <w:rFonts w:ascii="Times New Roman" w:eastAsia="Times New Roman" w:hAnsi="Times New Roman" w:cs="Times New Roman"/>
          <w:sz w:val="28"/>
          <w:szCs w:val="28"/>
          <w:lang w:eastAsia="ru-RU"/>
        </w:rPr>
        <w:t xml:space="preserve"> в систему СИ.</w:t>
      </w:r>
    </w:p>
    <w:p w14:paraId="3A9063B7" w14:textId="77777777" w:rsidR="006624C9" w:rsidRPr="006624C9" w:rsidRDefault="006624C9" w:rsidP="00BA48B1">
      <w:pPr>
        <w:numPr>
          <w:ilvl w:val="0"/>
          <w:numId w:val="2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Ошибки при работе с графиками:</w:t>
      </w:r>
      <w:r w:rsidRPr="006624C9">
        <w:rPr>
          <w:rFonts w:ascii="Times New Roman" w:eastAsia="Times New Roman" w:hAnsi="Times New Roman" w:cs="Times New Roman"/>
          <w:sz w:val="28"/>
          <w:szCs w:val="28"/>
          <w:lang w:eastAsia="ru-RU"/>
        </w:rPr>
        <w:t xml:space="preserve"> В задачах на определение пути или работы по графикам зависимости сил/скоростей от времени типичный ошибкой в веере ответов является подстановка крайних значений вместо вычисления площади фигуры под графиком.</w:t>
      </w:r>
    </w:p>
    <w:p w14:paraId="504E27F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Методологические ошибки и дефекты анализа процессов (Линии №12, №13, №14, №16)</w:t>
      </w:r>
    </w:p>
    <w:p w14:paraId="6160095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Веера ответов </w:t>
      </w:r>
      <w:proofErr w:type="spellStart"/>
      <w:r w:rsidRPr="006624C9">
        <w:rPr>
          <w:rFonts w:ascii="Times New Roman" w:eastAsia="Times New Roman" w:hAnsi="Times New Roman" w:cs="Times New Roman"/>
          <w:sz w:val="28"/>
          <w:szCs w:val="28"/>
          <w:lang w:eastAsia="ru-RU"/>
        </w:rPr>
        <w:t>политомических</w:t>
      </w:r>
      <w:proofErr w:type="spellEnd"/>
      <w:r w:rsidRPr="006624C9">
        <w:rPr>
          <w:rFonts w:ascii="Times New Roman" w:eastAsia="Times New Roman" w:hAnsi="Times New Roman" w:cs="Times New Roman"/>
          <w:sz w:val="28"/>
          <w:szCs w:val="28"/>
          <w:lang w:eastAsia="ru-RU"/>
        </w:rPr>
        <w:t xml:space="preserve"> заданий на изменение величин демонстрируют неспособность учащихся удерживать в памяти цепочку из двух и более взаимосвязанных процессов:</w:t>
      </w:r>
    </w:p>
    <w:p w14:paraId="3C52596B" w14:textId="77777777" w:rsidR="006624C9" w:rsidRPr="006624C9" w:rsidRDefault="006624C9" w:rsidP="00BA48B1">
      <w:pPr>
        <w:numPr>
          <w:ilvl w:val="0"/>
          <w:numId w:val="2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Ошибки зеркального изменения параметров (Линии №12 и №13):</w:t>
      </w:r>
      <w:r w:rsidRPr="006624C9">
        <w:rPr>
          <w:rFonts w:ascii="Times New Roman" w:eastAsia="Times New Roman" w:hAnsi="Times New Roman" w:cs="Times New Roman"/>
          <w:sz w:val="28"/>
          <w:szCs w:val="28"/>
          <w:lang w:eastAsia="ru-RU"/>
        </w:rPr>
        <w:t xml:space="preserve"> При анализе двух измеряемых величин в процессах (например, при переходе вещества из одного агрегатного состояния в другое), учащиеся верно определяют динамику первой величины, но для второй выбирают прямо противоположный ответ (путают понятия </w:t>
      </w:r>
      <w:r w:rsidRPr="006624C9">
        <w:rPr>
          <w:rFonts w:ascii="Times New Roman" w:eastAsia="Times New Roman" w:hAnsi="Times New Roman" w:cs="Times New Roman"/>
          <w:i/>
          <w:iCs/>
          <w:sz w:val="28"/>
          <w:szCs w:val="28"/>
          <w:lang w:eastAsia="ru-RU"/>
        </w:rPr>
        <w:t>«увеличится»</w:t>
      </w:r>
      <w:r w:rsidRPr="006624C9">
        <w:rPr>
          <w:rFonts w:ascii="Times New Roman" w:eastAsia="Times New Roman" w:hAnsi="Times New Roman" w:cs="Times New Roman"/>
          <w:sz w:val="28"/>
          <w:szCs w:val="28"/>
          <w:lang w:eastAsia="ru-RU"/>
        </w:rPr>
        <w:t xml:space="preserve"> и </w:t>
      </w:r>
      <w:r w:rsidRPr="006624C9">
        <w:rPr>
          <w:rFonts w:ascii="Times New Roman" w:eastAsia="Times New Roman" w:hAnsi="Times New Roman" w:cs="Times New Roman"/>
          <w:i/>
          <w:iCs/>
          <w:sz w:val="28"/>
          <w:szCs w:val="28"/>
          <w:lang w:eastAsia="ru-RU"/>
        </w:rPr>
        <w:t>«уменьшится»</w:t>
      </w:r>
      <w:r w:rsidRPr="006624C9">
        <w:rPr>
          <w:rFonts w:ascii="Times New Roman" w:eastAsia="Times New Roman" w:hAnsi="Times New Roman" w:cs="Times New Roman"/>
          <w:sz w:val="28"/>
          <w:szCs w:val="28"/>
          <w:lang w:eastAsia="ru-RU"/>
        </w:rPr>
        <w:t xml:space="preserve">). Из-за этого хорошисты массово теряют по 1 баллу на линии №13, снижая ее результат до </w:t>
      </w:r>
      <w:r w:rsidRPr="006624C9">
        <w:rPr>
          <w:rFonts w:ascii="Times New Roman" w:eastAsia="Times New Roman" w:hAnsi="Times New Roman" w:cs="Times New Roman"/>
          <w:b/>
          <w:bCs/>
          <w:sz w:val="28"/>
          <w:szCs w:val="28"/>
          <w:lang w:eastAsia="ru-RU"/>
        </w:rPr>
        <w:t>42,50%</w:t>
      </w:r>
      <w:r w:rsidRPr="006624C9">
        <w:rPr>
          <w:rFonts w:ascii="Times New Roman" w:eastAsia="Times New Roman" w:hAnsi="Times New Roman" w:cs="Times New Roman"/>
          <w:sz w:val="28"/>
          <w:szCs w:val="28"/>
          <w:lang w:eastAsia="ru-RU"/>
        </w:rPr>
        <w:t>.</w:t>
      </w:r>
    </w:p>
    <w:p w14:paraId="3E3D346A" w14:textId="77777777" w:rsidR="006624C9" w:rsidRPr="006624C9" w:rsidRDefault="006624C9" w:rsidP="00BA48B1">
      <w:pPr>
        <w:numPr>
          <w:ilvl w:val="0"/>
          <w:numId w:val="2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Шаблонный выбор при множественном отборе (Линия №14):</w:t>
      </w:r>
      <w:r w:rsidRPr="006624C9">
        <w:rPr>
          <w:rFonts w:ascii="Times New Roman" w:eastAsia="Times New Roman" w:hAnsi="Times New Roman" w:cs="Times New Roman"/>
          <w:sz w:val="28"/>
          <w:szCs w:val="28"/>
          <w:lang w:eastAsia="ru-RU"/>
        </w:rPr>
        <w:t xml:space="preserve"> При необходимости выбрать два или три верных утверждения из пяти на основе таблицы, веера ответов смещаются в сторону внешне «правдоподобных», но не вытекающих из условий эксперимента утверждений. Учащиеся выбирают законы, которые верны физически, но не проверялись в данном конкретном опыте.</w:t>
      </w:r>
    </w:p>
    <w:p w14:paraId="4D10987B" w14:textId="77777777" w:rsidR="006624C9" w:rsidRPr="006624C9" w:rsidRDefault="006624C9" w:rsidP="006624C9">
      <w:pPr>
        <w:spacing w:after="0" w:line="240" w:lineRule="auto"/>
        <w:jc w:val="both"/>
        <w:rPr>
          <w:rFonts w:ascii="Times New Roman" w:eastAsia="Calibri" w:hAnsi="Times New Roman" w:cs="Times New Roman"/>
          <w:bCs/>
          <w:i/>
          <w:sz w:val="28"/>
          <w:szCs w:val="28"/>
          <w:lang w:eastAsia="ru-RU"/>
        </w:rPr>
      </w:pPr>
    </w:p>
    <w:p w14:paraId="10B67596" w14:textId="77777777" w:rsidR="006624C9" w:rsidRPr="006624C9" w:rsidRDefault="006624C9" w:rsidP="006624C9">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42C9B93C"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8"/>
          <w:szCs w:val="28"/>
          <w:lang w:eastAsia="ru-RU"/>
        </w:rPr>
      </w:pPr>
    </w:p>
    <w:p w14:paraId="4FD4000C"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lastRenderedPageBreak/>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6624C9">
        <w:rPr>
          <w:rFonts w:ascii="Times New Roman" w:eastAsia="Times New Roman" w:hAnsi="Times New Roman" w:cs="Times New Roman"/>
          <w:b/>
          <w:bCs/>
          <w:i/>
          <w:iCs/>
          <w:sz w:val="24"/>
          <w:szCs w:val="24"/>
          <w:lang w:eastAsia="ru-RU"/>
        </w:rPr>
        <w:t>на достижение реалистичных задач</w:t>
      </w:r>
      <w:r w:rsidRPr="006624C9">
        <w:rPr>
          <w:rFonts w:ascii="Times New Roman" w:eastAsia="Times New Roman" w:hAnsi="Times New Roman" w:cs="Times New Roman"/>
          <w:bCs/>
          <w:i/>
          <w:iCs/>
          <w:sz w:val="24"/>
          <w:szCs w:val="24"/>
          <w:lang w:eastAsia="ru-RU"/>
        </w:rPr>
        <w:t xml:space="preserve"> </w:t>
      </w:r>
      <w:r w:rsidRPr="006624C9">
        <w:rPr>
          <w:rFonts w:ascii="Times New Roman" w:eastAsia="Times New Roman" w:hAnsi="Times New Roman" w:cs="Times New Roman"/>
          <w:b/>
          <w:bCs/>
          <w:i/>
          <w:iCs/>
          <w:sz w:val="24"/>
          <w:szCs w:val="24"/>
          <w:lang w:eastAsia="ru-RU"/>
        </w:rPr>
        <w:t>коррекции дефицитов</w:t>
      </w:r>
      <w:r w:rsidRPr="006624C9">
        <w:rPr>
          <w:rFonts w:ascii="Times New Roman" w:eastAsia="Times New Roman" w:hAnsi="Times New Roman" w:cs="Times New Roman"/>
          <w:bCs/>
          <w:i/>
          <w:iCs/>
          <w:sz w:val="24"/>
          <w:szCs w:val="24"/>
          <w:lang w:eastAsia="ru-RU"/>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1312B09E"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4F0E523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Группа выпускников, не справившихся с экзаменом и получивших оценку «2», демонстрирует фрагментарные знания и полное отсутствие системных навыков в области физики и математики. Диагностический анализ, представленный в таблицах 2-9 и 2-10, указывает на то, что данные учащиеся не освоили базовый образовательный стандарт.</w:t>
      </w:r>
    </w:p>
    <w:p w14:paraId="737530B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Особенности выполнения заданий Части 1 (Краткий ответ)</w:t>
      </w:r>
    </w:p>
    <w:p w14:paraId="71DADEC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Локальные зоны успешности (Линии №1, №2, №12, №13, №14, №16):</w:t>
      </w:r>
      <w:r w:rsidRPr="006624C9">
        <w:rPr>
          <w:rFonts w:ascii="Times New Roman" w:eastAsia="Times New Roman" w:hAnsi="Times New Roman" w:cs="Times New Roman"/>
          <w:sz w:val="28"/>
          <w:szCs w:val="28"/>
          <w:lang w:eastAsia="ru-RU"/>
        </w:rPr>
        <w:t xml:space="preserve"> Задания, в которых группа «2» сумела набрать первичные баллы, относятся к категориям понятийного аппарата, методологии и анализа процессов.</w:t>
      </w:r>
    </w:p>
    <w:p w14:paraId="74A173B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заданиях №1 и №2 результативность составила 25,0%. При этом в задании №1 половина группы (50%) получила 1 балл.</w:t>
      </w:r>
    </w:p>
    <w:p w14:paraId="70E07A2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заданиях №12 и №13, связанных с изменением величин, средний результат составил 25%. В задании №12 ровно 50% участников смогли набрать максимальные 2 балла.</w:t>
      </w:r>
    </w:p>
    <w:p w14:paraId="6EBB528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методологических заданиях повышенного уровня №14 и №16 уровень успешности достиг 50%. Анализ распределения баллов показывает, что 100% участников группы «2» получили за эти линии по 1 баллу. Это может свидетельствовать о частичном угадывании ответов или выполнении заданий на основе интуиции, а не на основе осознанного физического анализа.</w:t>
      </w:r>
    </w:p>
    <w:p w14:paraId="235A0AF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Зона абсолютного нуля в базовых линиях (№3, №4, №5, №6, №7, №8, №9, №10, №11, №15):</w:t>
      </w:r>
      <w:r w:rsidRPr="006624C9">
        <w:rPr>
          <w:rFonts w:ascii="Times New Roman" w:eastAsia="Times New Roman" w:hAnsi="Times New Roman" w:cs="Times New Roman"/>
          <w:sz w:val="28"/>
          <w:szCs w:val="28"/>
          <w:lang w:eastAsia="ru-RU"/>
        </w:rPr>
        <w:t xml:space="preserve"> В ключевых линиях базового уровня результативность группы составила 0%. Учащиеся с минимальной подготовкой не смогли корректно распознать простейшие физические явления (линии №3, №5), интерпретировать показания приборов (линия №15) или применять элементарные формулы (линии №6, №8, №9). Абсолютный нулевой результат на этих позициях указывает на дефицит базовой регулятивной грамотности и неумение сопоставить текст задачи с алгоритмом решения.</w:t>
      </w:r>
    </w:p>
    <w:p w14:paraId="506289C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Полная блокировка выполнения заданий Части 2 (Развернутый ответ)</w:t>
      </w:r>
    </w:p>
    <w:p w14:paraId="6F4D7DE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учащихся с неудовлетворительным уровнем подготовки задания Части 2 (№17-22) оказались статистически недостижимыми. Процент выполнения по всем критериям и линиям составил 0%.</w:t>
      </w:r>
    </w:p>
    <w:p w14:paraId="0AE3C7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100% участников данной группы предоставили пустые бланки ответов №2 или получили за свои записи 0 баллов. Экспериментальные умения (задание №17), навыки смыслового чтения физического текста (задание №18), аргументации (задание №19) и комбинированные расчёты высокого уровня (задания №20-22) у этой категории выпускников не сформированы.</w:t>
      </w:r>
    </w:p>
    <w:p w14:paraId="5F5B307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Методические рекомендации для организации компенсирующего обучения</w:t>
      </w:r>
    </w:p>
    <w:p w14:paraId="485EA87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преодоления критического отставания и исключения учащихся из группы риска (потенциальных неуспевающих) необходимо скорректировать траекторию их подготовки следующим образом:</w:t>
      </w:r>
    </w:p>
    <w:p w14:paraId="727173EE" w14:textId="77777777" w:rsidR="006624C9" w:rsidRPr="006624C9" w:rsidRDefault="006624C9" w:rsidP="00BA48B1">
      <w:pPr>
        <w:numPr>
          <w:ilvl w:val="0"/>
          <w:numId w:val="2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Ограничение дидактического материала:</w:t>
      </w:r>
      <w:r w:rsidRPr="006624C9">
        <w:rPr>
          <w:rFonts w:ascii="Times New Roman" w:eastAsia="Times New Roman" w:hAnsi="Times New Roman" w:cs="Times New Roman"/>
          <w:sz w:val="28"/>
          <w:szCs w:val="28"/>
          <w:lang w:eastAsia="ru-RU"/>
        </w:rPr>
        <w:t xml:space="preserve"> исключить из плана подготовки задания повышенной и высокой сложности. Время, затрачиваемое на попытки выполнения заданий, таких как лабораторная работа №17 или задачи №20-22, будет неэффективно для данной группы.</w:t>
      </w:r>
    </w:p>
    <w:p w14:paraId="05797317" w14:textId="77777777" w:rsidR="006624C9" w:rsidRPr="006624C9" w:rsidRDefault="006624C9" w:rsidP="00BA48B1">
      <w:pPr>
        <w:numPr>
          <w:ilvl w:val="0"/>
          <w:numId w:val="2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Ликвидация пробелов базового контроля:</w:t>
      </w:r>
      <w:r w:rsidRPr="006624C9">
        <w:rPr>
          <w:rFonts w:ascii="Times New Roman" w:eastAsia="Times New Roman" w:hAnsi="Times New Roman" w:cs="Times New Roman"/>
          <w:sz w:val="28"/>
          <w:szCs w:val="28"/>
          <w:lang w:eastAsia="ru-RU"/>
        </w:rPr>
        <w:t xml:space="preserve"> организовать пошаговый тренинг по линиям №3, №5, №6, №8, №9, №11. Поскольку средний региональный показатель по этим линиям превышает 85%, они содержат доступные баллы. Необходимо обучить учащихся распознавать ключевые слова-маркеры явлений и использовать готовые формулы.</w:t>
      </w:r>
    </w:p>
    <w:p w14:paraId="1F40F620" w14:textId="77777777" w:rsidR="006624C9" w:rsidRPr="006624C9" w:rsidRDefault="006624C9" w:rsidP="00BA48B1">
      <w:pPr>
        <w:numPr>
          <w:ilvl w:val="0"/>
          <w:numId w:val="2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Формирование технических навыков экзамена:</w:t>
      </w:r>
      <w:r w:rsidRPr="006624C9">
        <w:rPr>
          <w:rFonts w:ascii="Times New Roman" w:eastAsia="Times New Roman" w:hAnsi="Times New Roman" w:cs="Times New Roman"/>
          <w:sz w:val="28"/>
          <w:szCs w:val="28"/>
          <w:lang w:eastAsia="ru-RU"/>
        </w:rPr>
        <w:t xml:space="preserve"> сфокусироваться на развитии базовых умений, таких как чтение шкал физических приборов (задание №15) и перевод кратных и дольных единиц в систему СИ. Это позволит учащимся преодолеть минимальный порог за счёт выполнения заданий Части 1.</w:t>
      </w:r>
    </w:p>
    <w:p w14:paraId="1A2EE904" w14:textId="77777777" w:rsidR="006624C9" w:rsidRPr="006624C9" w:rsidRDefault="006624C9" w:rsidP="006624C9">
      <w:pPr>
        <w:spacing w:after="0" w:line="240" w:lineRule="auto"/>
        <w:ind w:firstLine="567"/>
        <w:jc w:val="both"/>
        <w:rPr>
          <w:rFonts w:ascii="Times New Roman" w:eastAsia="Times New Roman" w:hAnsi="Times New Roman" w:cs="Times New Roman"/>
          <w:bCs/>
          <w:sz w:val="28"/>
          <w:szCs w:val="28"/>
          <w:lang w:eastAsia="ru-RU"/>
        </w:rPr>
      </w:pPr>
    </w:p>
    <w:p w14:paraId="14AE0B8F"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Описание предметной подготовки участников ОГЭ, получивших отметку «2», анализ типичных дефицитов в подготовке</w:t>
      </w:r>
    </w:p>
    <w:p w14:paraId="73FE1CE7" w14:textId="77777777" w:rsidR="006624C9" w:rsidRPr="006624C9" w:rsidRDefault="006624C9" w:rsidP="006624C9">
      <w:pPr>
        <w:spacing w:after="0" w:line="240" w:lineRule="auto"/>
        <w:ind w:firstLine="567"/>
        <w:jc w:val="both"/>
        <w:rPr>
          <w:rFonts w:ascii="Times New Roman" w:eastAsia="Times New Roman" w:hAnsi="Times New Roman" w:cs="Times New Roman"/>
          <w:b/>
          <w:i/>
          <w:iCs/>
          <w:sz w:val="28"/>
          <w:szCs w:val="28"/>
          <w:lang w:eastAsia="ru-RU"/>
        </w:rPr>
      </w:pPr>
    </w:p>
    <w:p w14:paraId="76A7AD58"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9B20AAC" w14:textId="77777777" w:rsidR="006624C9" w:rsidRPr="006624C9" w:rsidRDefault="006624C9" w:rsidP="006624C9">
      <w:pPr>
        <w:spacing w:after="0" w:line="240" w:lineRule="auto"/>
        <w:ind w:firstLine="567"/>
        <w:jc w:val="both"/>
        <w:rPr>
          <w:rFonts w:ascii="Times New Roman" w:eastAsia="Times New Roman" w:hAnsi="Times New Roman" w:cs="Times New Roman"/>
          <w:b/>
          <w:i/>
          <w:iCs/>
          <w:sz w:val="28"/>
          <w:szCs w:val="28"/>
          <w:lang w:eastAsia="ru-RU"/>
        </w:rPr>
      </w:pPr>
    </w:p>
    <w:p w14:paraId="5E502C25" w14:textId="77777777" w:rsidR="006624C9" w:rsidRPr="006624C9" w:rsidRDefault="006624C9" w:rsidP="006624C9">
      <w:pPr>
        <w:spacing w:after="0" w:line="240" w:lineRule="auto"/>
        <w:ind w:firstLine="567"/>
        <w:jc w:val="both"/>
        <w:rPr>
          <w:rFonts w:ascii="Times New Roman" w:eastAsia="Times New Roman" w:hAnsi="Times New Roman" w:cs="Times New Roman"/>
          <w:bCs/>
          <w:sz w:val="24"/>
          <w:szCs w:val="24"/>
          <w:lang w:eastAsia="ru-RU"/>
        </w:rPr>
      </w:pPr>
    </w:p>
    <w:p w14:paraId="44BA621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Анализ статистических данных позволяет определить конкретные элементы содержания (темы) и предметные компетенции, предусмотренные Федеральным государственным образовательным стандартом основного общего образования (ФГОС ООО), которые были освоены участниками экзамена, не достигшими порогового балла, на минимально достаточном уровне.</w:t>
      </w:r>
    </w:p>
    <w:p w14:paraId="3D52776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структуры контрольно-измерительных материалов (КИМ) ОГЭ 2026 года, участники группы «2» продемонстрировали элементы освоения следующих проверяемых умений и видов деятельности:</w:t>
      </w:r>
    </w:p>
    <w:p w14:paraId="1FBBA334" w14:textId="77777777" w:rsidR="006624C9" w:rsidRPr="006624C9" w:rsidRDefault="006624C9" w:rsidP="00BA48B1">
      <w:pPr>
        <w:numPr>
          <w:ilvl w:val="0"/>
          <w:numId w:val="8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Распознавание понятий и знаково-символических обозначений </w:t>
      </w:r>
      <w:r w:rsidRPr="006624C9">
        <w:rPr>
          <w:rFonts w:ascii="Times New Roman" w:eastAsia="Times New Roman" w:hAnsi="Times New Roman" w:cs="Times New Roman"/>
          <w:b/>
          <w:bCs/>
          <w:i/>
          <w:iCs/>
          <w:sz w:val="28"/>
          <w:szCs w:val="28"/>
          <w:lang w:eastAsia="ru-RU"/>
        </w:rPr>
        <w:t>(Задания базового уровня №1 и №2):</w:t>
      </w:r>
    </w:p>
    <w:p w14:paraId="7C70D43C" w14:textId="77777777" w:rsidR="006624C9" w:rsidRPr="006624C9" w:rsidRDefault="006624C9" w:rsidP="00BA48B1">
      <w:pPr>
        <w:numPr>
          <w:ilvl w:val="1"/>
          <w:numId w:val="87"/>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Спецификация 2026 г.</w:t>
      </w:r>
      <w:r w:rsidRPr="006624C9">
        <w:rPr>
          <w:rFonts w:ascii="Times New Roman" w:eastAsia="Times New Roman" w:hAnsi="Times New Roman" w:cs="Times New Roman"/>
          <w:sz w:val="28"/>
          <w:szCs w:val="28"/>
          <w:lang w:eastAsia="ru-RU"/>
        </w:rPr>
        <w:t>: Проверяется умение различать физические величины, их единицы измерения и измерительные приборы, а также соотносить физические величины с их графическими и формульными моделями.</w:t>
      </w:r>
    </w:p>
    <w:p w14:paraId="0F8AF38B" w14:textId="77777777" w:rsidR="006624C9" w:rsidRPr="006624C9" w:rsidRDefault="006624C9" w:rsidP="00BA48B1">
      <w:pPr>
        <w:numPr>
          <w:ilvl w:val="1"/>
          <w:numId w:val="87"/>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Умение находится на начальной стадии формирования. Учащиеся способны в отдельных случаях (</w:t>
      </w:r>
      <w:r w:rsidRPr="006624C9">
        <w:rPr>
          <w:rFonts w:ascii="Times New Roman" w:eastAsia="Times New Roman" w:hAnsi="Times New Roman" w:cs="Times New Roman"/>
          <w:b/>
          <w:bCs/>
          <w:sz w:val="28"/>
          <w:szCs w:val="28"/>
          <w:lang w:eastAsia="ru-RU"/>
        </w:rPr>
        <w:t>25,00%</w:t>
      </w:r>
      <w:r w:rsidRPr="006624C9">
        <w:rPr>
          <w:rFonts w:ascii="Times New Roman" w:eastAsia="Times New Roman" w:hAnsi="Times New Roman" w:cs="Times New Roman"/>
          <w:sz w:val="28"/>
          <w:szCs w:val="28"/>
          <w:lang w:eastAsia="ru-RU"/>
        </w:rPr>
        <w:t xml:space="preserve"> выполнения) сопоставить физическую величину с её международной единицей измерения в системе СИ (например, массу с килограммами, давление с паскалями) или идентифицировать прибор по его прямому назначению (например, термометр для измерения температуры).</w:t>
      </w:r>
    </w:p>
    <w:p w14:paraId="60ADC4C8" w14:textId="77777777" w:rsidR="006624C9" w:rsidRPr="006624C9" w:rsidRDefault="006624C9" w:rsidP="00BA48B1">
      <w:pPr>
        <w:numPr>
          <w:ilvl w:val="0"/>
          <w:numId w:val="87"/>
        </w:numPr>
        <w:spacing w:after="0" w:line="276" w:lineRule="auto"/>
        <w:jc w:val="both"/>
        <w:rPr>
          <w:rFonts w:ascii="Times New Roman" w:eastAsia="Times New Roman" w:hAnsi="Times New Roman" w:cs="Times New Roman"/>
          <w:i/>
          <w:iCs/>
          <w:sz w:val="28"/>
          <w:szCs w:val="28"/>
          <w:lang w:eastAsia="ru-RU"/>
        </w:rPr>
      </w:pPr>
      <w:r w:rsidRPr="006624C9">
        <w:rPr>
          <w:rFonts w:ascii="Times New Roman" w:eastAsia="Times New Roman" w:hAnsi="Times New Roman" w:cs="Times New Roman"/>
          <w:b/>
          <w:bCs/>
          <w:sz w:val="28"/>
          <w:szCs w:val="28"/>
          <w:lang w:eastAsia="ru-RU"/>
        </w:rPr>
        <w:t xml:space="preserve">Первичный анализ информации при исследовании физических процессов и экспериментов </w:t>
      </w:r>
      <w:r w:rsidRPr="006624C9">
        <w:rPr>
          <w:rFonts w:ascii="Times New Roman" w:eastAsia="Times New Roman" w:hAnsi="Times New Roman" w:cs="Times New Roman"/>
          <w:b/>
          <w:bCs/>
          <w:i/>
          <w:iCs/>
          <w:sz w:val="28"/>
          <w:szCs w:val="28"/>
          <w:lang w:eastAsia="ru-RU"/>
        </w:rPr>
        <w:t>(Задания повышенного уровня №14 и №16):</w:t>
      </w:r>
    </w:p>
    <w:p w14:paraId="056309B9" w14:textId="77777777" w:rsidR="006624C9" w:rsidRPr="006624C9" w:rsidRDefault="006624C9" w:rsidP="00BA48B1">
      <w:pPr>
        <w:numPr>
          <w:ilvl w:val="1"/>
          <w:numId w:val="87"/>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Спецификация 2026 г.</w:t>
      </w:r>
      <w:r w:rsidRPr="006624C9">
        <w:rPr>
          <w:rFonts w:ascii="Times New Roman" w:eastAsia="Times New Roman" w:hAnsi="Times New Roman" w:cs="Times New Roman"/>
          <w:sz w:val="28"/>
          <w:szCs w:val="28"/>
          <w:lang w:eastAsia="ru-RU"/>
        </w:rPr>
        <w:t>: Проверяется компетентность в интеграции и анализе информации, представленной в виде графиков, таблиц или описания схем экспериментов, а также в осуществлении множественного выбора (выбора двух верных утверждений из пяти).</w:t>
      </w:r>
    </w:p>
    <w:p w14:paraId="4378A23F" w14:textId="77777777" w:rsidR="006624C9" w:rsidRPr="006624C9" w:rsidRDefault="006624C9" w:rsidP="00BA48B1">
      <w:pPr>
        <w:numPr>
          <w:ilvl w:val="1"/>
          <w:numId w:val="87"/>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Показатель составляет </w:t>
      </w:r>
      <w:r w:rsidRPr="006624C9">
        <w:rPr>
          <w:rFonts w:ascii="Times New Roman" w:eastAsia="Times New Roman" w:hAnsi="Times New Roman" w:cs="Times New Roman"/>
          <w:b/>
          <w:bCs/>
          <w:sz w:val="28"/>
          <w:szCs w:val="28"/>
          <w:lang w:eastAsia="ru-RU"/>
        </w:rPr>
        <w:t>50,00% выполнения</w:t>
      </w:r>
      <w:r w:rsidRPr="006624C9">
        <w:rPr>
          <w:rFonts w:ascii="Times New Roman" w:eastAsia="Times New Roman" w:hAnsi="Times New Roman" w:cs="Times New Roman"/>
          <w:sz w:val="28"/>
          <w:szCs w:val="28"/>
          <w:lang w:eastAsia="ru-RU"/>
        </w:rPr>
        <w:t xml:space="preserve">. В контексте оценивания ОГЭ 2026 года этот результат для группы «2» указывает на сформированность навыка частичного репродуктивного сопоставления. Учащиеся не могут выполнить задание на полный балл (2 балла), однако успешно находят </w:t>
      </w:r>
      <w:r w:rsidRPr="006624C9">
        <w:rPr>
          <w:rFonts w:ascii="Times New Roman" w:eastAsia="Times New Roman" w:hAnsi="Times New Roman" w:cs="Times New Roman"/>
          <w:b/>
          <w:bCs/>
          <w:sz w:val="28"/>
          <w:szCs w:val="28"/>
          <w:lang w:eastAsia="ru-RU"/>
        </w:rPr>
        <w:t>одно верное утверждение из двух</w:t>
      </w:r>
      <w:r w:rsidRPr="006624C9">
        <w:rPr>
          <w:rFonts w:ascii="Times New Roman" w:eastAsia="Times New Roman" w:hAnsi="Times New Roman" w:cs="Times New Roman"/>
          <w:sz w:val="28"/>
          <w:szCs w:val="28"/>
          <w:lang w:eastAsia="ru-RU"/>
        </w:rPr>
        <w:t>, ориентируясь на очевидные текстовые или визуальные маркеры (например, направление стрелки на схеме или текстовое упоминание факта), что приносит им 1 балл.</w:t>
      </w:r>
    </w:p>
    <w:p w14:paraId="05F532E4" w14:textId="77777777" w:rsidR="006624C9" w:rsidRPr="006624C9" w:rsidRDefault="006624C9" w:rsidP="00BA48B1">
      <w:pPr>
        <w:numPr>
          <w:ilvl w:val="0"/>
          <w:numId w:val="8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Базовое считывание явных данных с графиков </w:t>
      </w:r>
      <w:r w:rsidRPr="006624C9">
        <w:rPr>
          <w:rFonts w:ascii="Times New Roman" w:eastAsia="Times New Roman" w:hAnsi="Times New Roman" w:cs="Times New Roman"/>
          <w:b/>
          <w:bCs/>
          <w:i/>
          <w:iCs/>
          <w:sz w:val="28"/>
          <w:szCs w:val="28"/>
          <w:lang w:eastAsia="ru-RU"/>
        </w:rPr>
        <w:t>(Задания №12 и №13):</w:t>
      </w:r>
    </w:p>
    <w:p w14:paraId="2AAE0CCD" w14:textId="77777777" w:rsidR="006624C9" w:rsidRPr="006624C9" w:rsidRDefault="006624C9" w:rsidP="00BA48B1">
      <w:pPr>
        <w:numPr>
          <w:ilvl w:val="1"/>
          <w:numId w:val="87"/>
        </w:numPr>
        <w:spacing w:after="0" w:line="276" w:lineRule="auto"/>
        <w:ind w:left="567"/>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lastRenderedPageBreak/>
        <w:t>Спецификация 2026 г.</w:t>
      </w:r>
      <w:r w:rsidRPr="006624C9">
        <w:rPr>
          <w:rFonts w:ascii="Times New Roman" w:eastAsia="Times New Roman" w:hAnsi="Times New Roman" w:cs="Times New Roman"/>
          <w:sz w:val="28"/>
          <w:szCs w:val="28"/>
          <w:lang w:eastAsia="ru-RU"/>
        </w:rPr>
        <w:t>: Проверяется способность описывать свойства тел, физические явления и процессы на основе информации, представленной в графиках и таблицах.</w:t>
      </w:r>
    </w:p>
    <w:p w14:paraId="722DE23F" w14:textId="77777777" w:rsidR="006624C9" w:rsidRPr="006624C9" w:rsidRDefault="006624C9" w:rsidP="00BA48B1">
      <w:pPr>
        <w:numPr>
          <w:ilvl w:val="1"/>
          <w:numId w:val="87"/>
        </w:numPr>
        <w:spacing w:after="0" w:line="276" w:lineRule="auto"/>
        <w:ind w:left="567"/>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Минимальный показатель (</w:t>
      </w:r>
      <w:r w:rsidRPr="006624C9">
        <w:rPr>
          <w:rFonts w:ascii="Times New Roman" w:eastAsia="Times New Roman" w:hAnsi="Times New Roman" w:cs="Times New Roman"/>
          <w:b/>
          <w:bCs/>
          <w:sz w:val="28"/>
          <w:szCs w:val="28"/>
          <w:lang w:eastAsia="ru-RU"/>
        </w:rPr>
        <w:t>25,00% выполнения</w:t>
      </w:r>
      <w:r w:rsidRPr="006624C9">
        <w:rPr>
          <w:rFonts w:ascii="Times New Roman" w:eastAsia="Times New Roman" w:hAnsi="Times New Roman" w:cs="Times New Roman"/>
          <w:sz w:val="28"/>
          <w:szCs w:val="28"/>
          <w:lang w:eastAsia="ru-RU"/>
        </w:rPr>
        <w:t>). Учащиеся могут воспринимать график на качественном уровне, если траектория процесса предельно проста (например, прямая линия) и вопрос не требует проведения математических вычислений.</w:t>
      </w:r>
    </w:p>
    <w:p w14:paraId="654D798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II. Освоение элементов содержания </w:t>
      </w:r>
      <w:r w:rsidRPr="006624C9">
        <w:rPr>
          <w:rFonts w:ascii="Times New Roman" w:eastAsia="Times New Roman" w:hAnsi="Times New Roman" w:cs="Times New Roman"/>
          <w:sz w:val="28"/>
          <w:szCs w:val="28"/>
          <w:lang w:eastAsia="ru-RU"/>
        </w:rPr>
        <w:t>(</w:t>
      </w:r>
      <w:r w:rsidRPr="006624C9">
        <w:rPr>
          <w:rFonts w:ascii="Times New Roman" w:eastAsia="Times New Roman" w:hAnsi="Times New Roman" w:cs="Times New Roman"/>
          <w:i/>
          <w:iCs/>
          <w:sz w:val="28"/>
          <w:szCs w:val="28"/>
          <w:lang w:eastAsia="ru-RU"/>
        </w:rPr>
        <w:t>Темы программы в соответствии с Кодификатором 2026)</w:t>
      </w:r>
    </w:p>
    <w:p w14:paraId="683D215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Говорить о полном освоении тематических разделов (Механика, Термодинамика, Электродинамика, Квантовые явления) в отношении группы «2» некорректно. На основании анализа заданий №1, №2, №12, №13 и №14 можно предположить поверхностное знакомство с отдельными изолированными понятиями:</w:t>
      </w:r>
    </w:p>
    <w:p w14:paraId="0C35D26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Механические явления:</w:t>
      </w:r>
      <w:r w:rsidRPr="006624C9">
        <w:rPr>
          <w:rFonts w:ascii="Times New Roman" w:eastAsia="Times New Roman" w:hAnsi="Times New Roman" w:cs="Times New Roman"/>
          <w:sz w:val="28"/>
          <w:szCs w:val="28"/>
          <w:lang w:eastAsia="ru-RU"/>
        </w:rPr>
        <w:t xml:space="preserve"> учащиеся имеют представление о пути, времени, массе и скорости тела на бытовом уровне, а также узнают измерительные приборы (линейка, мензурка).</w:t>
      </w:r>
    </w:p>
    <w:p w14:paraId="07D5057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Тепловые явления:</w:t>
      </w:r>
      <w:r w:rsidRPr="006624C9">
        <w:rPr>
          <w:rFonts w:ascii="Times New Roman" w:eastAsia="Times New Roman" w:hAnsi="Times New Roman" w:cs="Times New Roman"/>
          <w:sz w:val="28"/>
          <w:szCs w:val="28"/>
          <w:lang w:eastAsia="ru-RU"/>
        </w:rPr>
        <w:t xml:space="preserve"> учащиеся знакомы с понятиями температуры, плавления и кипения, а также с термометром.</w:t>
      </w:r>
    </w:p>
    <w:p w14:paraId="1240915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Электромагнитные явления:</w:t>
      </w:r>
      <w:r w:rsidRPr="006624C9">
        <w:rPr>
          <w:rFonts w:ascii="Times New Roman" w:eastAsia="Times New Roman" w:hAnsi="Times New Roman" w:cs="Times New Roman"/>
          <w:sz w:val="28"/>
          <w:szCs w:val="28"/>
          <w:lang w:eastAsia="ru-RU"/>
        </w:rPr>
        <w:t xml:space="preserve"> учащиеся обладают репродуктивным знанием названий приборов (амперметр, вольтметр) без понимания принципов их подключения в электрическую цепь.</w:t>
      </w:r>
    </w:p>
    <w:p w14:paraId="52144C8F"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8"/>
          <w:szCs w:val="28"/>
          <w:lang w:eastAsia="ru-RU"/>
        </w:rPr>
      </w:pPr>
    </w:p>
    <w:p w14:paraId="6FC9EC41"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2 Таблицы 11).</w:t>
      </w:r>
    </w:p>
    <w:p w14:paraId="30795F71"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3B4F463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анализа данных о результатах учащихся группы риска, которые получили оценку «2» (столбец 2 Таблицы 11), был составлен перечень частично освоенных тем и навыков, демонстрирующих наибольшую эффективность (в диапазоне от 25,00% до 50,00%).</w:t>
      </w:r>
    </w:p>
    <w:p w14:paraId="6B44C554" w14:textId="77777777" w:rsidR="006624C9" w:rsidRPr="006624C9" w:rsidRDefault="006624C9" w:rsidP="006624C9">
      <w:pPr>
        <w:spacing w:after="0" w:line="276" w:lineRule="auto"/>
        <w:jc w:val="both"/>
        <w:rPr>
          <w:rFonts w:ascii="Times New Roman" w:eastAsia="Times New Roman" w:hAnsi="Times New Roman" w:cs="Times New Roman"/>
          <w:i/>
          <w:iCs/>
          <w:sz w:val="28"/>
          <w:szCs w:val="28"/>
          <w:lang w:eastAsia="ru-RU"/>
        </w:rPr>
      </w:pPr>
      <w:r w:rsidRPr="006624C9">
        <w:rPr>
          <w:rFonts w:ascii="Times New Roman" w:eastAsia="Times New Roman" w:hAnsi="Times New Roman" w:cs="Times New Roman"/>
          <w:b/>
          <w:bCs/>
          <w:i/>
          <w:iCs/>
          <w:sz w:val="28"/>
          <w:szCs w:val="28"/>
          <w:lang w:eastAsia="ru-RU"/>
        </w:rPr>
        <w:t>Сформированные предметные компетенции в соответствии с ФГОС ООО</w:t>
      </w:r>
    </w:p>
    <w:p w14:paraId="4853073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Первичный анализ результатов научных исследований (Задание №16 — 50,00%):</w:t>
      </w:r>
      <w:r w:rsidRPr="006624C9">
        <w:rPr>
          <w:rFonts w:ascii="Times New Roman" w:eastAsia="Times New Roman" w:hAnsi="Times New Roman" w:cs="Times New Roman"/>
          <w:sz w:val="28"/>
          <w:szCs w:val="28"/>
          <w:lang w:eastAsia="ru-RU"/>
        </w:rPr>
        <w:t xml:space="preserve"> интерпретация описаний экспериментов и формулирование элементарных прямых выводов.</w:t>
      </w:r>
    </w:p>
    <w:p w14:paraId="344807B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Чтение графиков и таблиц (Задание №14 — 50,00%):</w:t>
      </w:r>
      <w:r w:rsidRPr="006624C9">
        <w:rPr>
          <w:rFonts w:ascii="Times New Roman" w:eastAsia="Times New Roman" w:hAnsi="Times New Roman" w:cs="Times New Roman"/>
          <w:sz w:val="28"/>
          <w:szCs w:val="28"/>
          <w:lang w:eastAsia="ru-RU"/>
        </w:rPr>
        <w:t xml:space="preserve"> выявление явных числовых значений и определение характеристик объектов на основе существующих зависимостей.</w:t>
      </w:r>
    </w:p>
    <w:p w14:paraId="4A5CEFA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Фиксация динамики физических процессов (Задания №12, №13 — 25,00%):</w:t>
      </w:r>
      <w:r w:rsidRPr="006624C9">
        <w:rPr>
          <w:rFonts w:ascii="Times New Roman" w:eastAsia="Times New Roman" w:hAnsi="Times New Roman" w:cs="Times New Roman"/>
          <w:sz w:val="28"/>
          <w:szCs w:val="28"/>
          <w:lang w:eastAsia="ru-RU"/>
        </w:rPr>
        <w:t xml:space="preserve"> определение направления изменения параметров («увеличение/уменьшение») в одношаговом анализе.</w:t>
      </w:r>
    </w:p>
    <w:p w14:paraId="6A63341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Понимание базового понятийного аппарата (Задание №1 — 25,00%):</w:t>
      </w:r>
      <w:r w:rsidRPr="006624C9">
        <w:rPr>
          <w:rFonts w:ascii="Times New Roman" w:eastAsia="Times New Roman" w:hAnsi="Times New Roman" w:cs="Times New Roman"/>
          <w:sz w:val="28"/>
          <w:szCs w:val="28"/>
          <w:lang w:eastAsia="ru-RU"/>
        </w:rPr>
        <w:t xml:space="preserve"> сопоставление физических величин, обозначений, явлений и их единиц измерения.</w:t>
      </w:r>
    </w:p>
    <w:p w14:paraId="7AD1F5F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Идентификация принципов функционирования приборов (Задание №2 — 25,00%):</w:t>
      </w:r>
      <w:r w:rsidRPr="006624C9">
        <w:rPr>
          <w:rFonts w:ascii="Times New Roman" w:eastAsia="Times New Roman" w:hAnsi="Times New Roman" w:cs="Times New Roman"/>
          <w:sz w:val="28"/>
          <w:szCs w:val="28"/>
          <w:lang w:eastAsia="ru-RU"/>
        </w:rPr>
        <w:t xml:space="preserve"> распознавание измерительных устройств и понимание основ их применения в бытовых условиях.</w:t>
      </w:r>
    </w:p>
    <w:p w14:paraId="63D64452" w14:textId="77777777" w:rsidR="006624C9" w:rsidRPr="006624C9" w:rsidRDefault="006624C9" w:rsidP="006624C9">
      <w:pPr>
        <w:spacing w:after="0" w:line="276" w:lineRule="auto"/>
        <w:jc w:val="both"/>
        <w:rPr>
          <w:rFonts w:ascii="Times New Roman" w:eastAsia="Times New Roman" w:hAnsi="Times New Roman" w:cs="Times New Roman"/>
          <w:i/>
          <w:iCs/>
          <w:sz w:val="28"/>
          <w:szCs w:val="28"/>
          <w:lang w:eastAsia="ru-RU"/>
        </w:rPr>
      </w:pPr>
      <w:r w:rsidRPr="006624C9">
        <w:rPr>
          <w:rFonts w:ascii="Times New Roman" w:eastAsia="Times New Roman" w:hAnsi="Times New Roman" w:cs="Times New Roman"/>
          <w:b/>
          <w:bCs/>
          <w:i/>
          <w:iCs/>
          <w:sz w:val="28"/>
          <w:szCs w:val="28"/>
          <w:lang w:eastAsia="ru-RU"/>
        </w:rPr>
        <w:t>Частично освоенные разделы программы</w:t>
      </w:r>
    </w:p>
    <w:p w14:paraId="2E07E92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Механические явления (с акцентом на методологию):</w:t>
      </w:r>
      <w:r w:rsidRPr="006624C9">
        <w:rPr>
          <w:rFonts w:ascii="Times New Roman" w:eastAsia="Times New Roman" w:hAnsi="Times New Roman" w:cs="Times New Roman"/>
          <w:sz w:val="28"/>
          <w:szCs w:val="28"/>
          <w:lang w:eastAsia="ru-RU"/>
        </w:rPr>
        <w:t xml:space="preserve"> анализ этапов простых механических наблюдений и качественная оценка экспериментов без проведения расчетов.</w:t>
      </w:r>
    </w:p>
    <w:p w14:paraId="0088AEE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Тепловые явления (с акцентом на изменение параметров):</w:t>
      </w:r>
      <w:r w:rsidRPr="006624C9">
        <w:rPr>
          <w:rFonts w:ascii="Times New Roman" w:eastAsia="Times New Roman" w:hAnsi="Times New Roman" w:cs="Times New Roman"/>
          <w:sz w:val="28"/>
          <w:szCs w:val="28"/>
          <w:lang w:eastAsia="ru-RU"/>
        </w:rPr>
        <w:t xml:space="preserve"> описание процессов теплопередачи и изменения агрегатных состояний вещества в контексте изменения температуры.</w:t>
      </w:r>
    </w:p>
    <w:p w14:paraId="16AA81B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Электромагнитные явления (с акцентом на основы цепей):</w:t>
      </w:r>
      <w:r w:rsidRPr="006624C9">
        <w:rPr>
          <w:rFonts w:ascii="Times New Roman" w:eastAsia="Times New Roman" w:hAnsi="Times New Roman" w:cs="Times New Roman"/>
          <w:sz w:val="28"/>
          <w:szCs w:val="28"/>
          <w:lang w:eastAsia="ru-RU"/>
        </w:rPr>
        <w:t xml:space="preserve"> понимание назначения амперметров и вольтметров, а также смысла понятий «сила тока» и «напряжение».</w:t>
      </w:r>
    </w:p>
    <w:p w14:paraId="263E8932"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482207FC"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C99354F" w14:textId="77777777" w:rsidR="006624C9" w:rsidRPr="006624C9" w:rsidRDefault="006624C9" w:rsidP="006624C9">
      <w:pPr>
        <w:spacing w:after="0" w:line="240" w:lineRule="auto"/>
        <w:jc w:val="both"/>
        <w:rPr>
          <w:rFonts w:ascii="Times New Roman" w:eastAsia="Times New Roman" w:hAnsi="Times New Roman" w:cs="Times New Roman"/>
          <w:bCs/>
          <w:iCs/>
          <w:sz w:val="24"/>
          <w:szCs w:val="24"/>
          <w:lang w:eastAsia="ru-RU"/>
        </w:rPr>
      </w:pPr>
    </w:p>
    <w:p w14:paraId="7C9F094A" w14:textId="77777777" w:rsidR="006624C9" w:rsidRPr="006624C9" w:rsidRDefault="006624C9" w:rsidP="006624C9">
      <w:pPr>
        <w:spacing w:after="0" w:line="240" w:lineRule="auto"/>
        <w:jc w:val="both"/>
        <w:rPr>
          <w:rFonts w:ascii="Times New Roman" w:eastAsia="Times New Roman" w:hAnsi="Times New Roman" w:cs="Times New Roman"/>
          <w:bCs/>
          <w:iCs/>
          <w:sz w:val="24"/>
          <w:szCs w:val="24"/>
          <w:lang w:eastAsia="ru-RU"/>
        </w:rPr>
      </w:pPr>
    </w:p>
    <w:p w14:paraId="7C3443CE"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Анализ типичных пробелов в предметной подготовке учащихся (на основе Таблицы 11)</w:t>
      </w:r>
    </w:p>
    <w:p w14:paraId="7C1A33A3"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Cs/>
          <w:iCs/>
          <w:sz w:val="28"/>
          <w:szCs w:val="28"/>
          <w:lang w:eastAsia="ru-RU"/>
        </w:rPr>
        <w:t xml:space="preserve">На основании всестороннего анализа результатов выполнения контрольно-измерительных материалов ОГЭ-2026 по всем группам участников экзамена, включая критические дефициты у слабо успевающих учащихся и системные недочеты у отличников, был составлен перечень тем программы, которые не были освоены или освоены недостаточно, а также </w:t>
      </w:r>
      <w:proofErr w:type="spellStart"/>
      <w:r w:rsidRPr="006624C9">
        <w:rPr>
          <w:rFonts w:ascii="Times New Roman" w:eastAsia="Times New Roman" w:hAnsi="Times New Roman" w:cs="Times New Roman"/>
          <w:bCs/>
          <w:iCs/>
          <w:sz w:val="28"/>
          <w:szCs w:val="28"/>
          <w:lang w:eastAsia="ru-RU"/>
        </w:rPr>
        <w:t>дефицитарных</w:t>
      </w:r>
      <w:proofErr w:type="spellEnd"/>
      <w:r w:rsidRPr="006624C9">
        <w:rPr>
          <w:rFonts w:ascii="Times New Roman" w:eastAsia="Times New Roman" w:hAnsi="Times New Roman" w:cs="Times New Roman"/>
          <w:bCs/>
          <w:iCs/>
          <w:sz w:val="28"/>
          <w:szCs w:val="28"/>
          <w:lang w:eastAsia="ru-RU"/>
        </w:rPr>
        <w:t xml:space="preserve"> умений и типов познавательной деятельности.</w:t>
      </w:r>
    </w:p>
    <w:p w14:paraId="143BF385"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lastRenderedPageBreak/>
        <w:t>1. Темы программы, не освоенные или освоенные слабо</w:t>
      </w:r>
    </w:p>
    <w:p w14:paraId="5AFA002B"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Методология и планирование эксперимента (Все разделы курса):</w:t>
      </w:r>
    </w:p>
    <w:p w14:paraId="43E55D11"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Проявление дефицита:</w:t>
      </w:r>
      <w:r w:rsidRPr="006624C9">
        <w:rPr>
          <w:rFonts w:ascii="Times New Roman" w:eastAsia="Times New Roman" w:hAnsi="Times New Roman" w:cs="Times New Roman"/>
          <w:bCs/>
          <w:iCs/>
          <w:sz w:val="28"/>
          <w:szCs w:val="28"/>
          <w:lang w:eastAsia="ru-RU"/>
        </w:rPr>
        <w:t xml:space="preserve"> Лабораторная работа №17 (средний результат по региону 1,15%).</w:t>
      </w:r>
    </w:p>
    <w:p w14:paraId="51304126"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Суть проблемы:</w:t>
      </w:r>
      <w:r w:rsidRPr="006624C9">
        <w:rPr>
          <w:rFonts w:ascii="Times New Roman" w:eastAsia="Times New Roman" w:hAnsi="Times New Roman" w:cs="Times New Roman"/>
          <w:bCs/>
          <w:iCs/>
          <w:sz w:val="28"/>
          <w:szCs w:val="28"/>
          <w:lang w:eastAsia="ru-RU"/>
        </w:rPr>
        <w:t xml:space="preserve"> Полное игнорирование темы во всех группах. Группы «2», «3» и «4» демонстрируют нулевой уровень выполнения (0,00%), а группа «5» достигает максимального результата лишь в 3,70%. Учащиеся не обладают навыками проведения косвенных измерений, не знакомы с правилами учета абсолютной погрешности приборов и не умеют корректно собирать экспериментальные схемы (электрические, оптические, механические) по текстовым инструкциям.</w:t>
      </w:r>
    </w:p>
    <w:p w14:paraId="43401ED4"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Электромагнитные и квантовые явления (Высокий уровень расчетных задач):</w:t>
      </w:r>
    </w:p>
    <w:p w14:paraId="0DEB848F"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Проявление дефицита:</w:t>
      </w:r>
      <w:r w:rsidRPr="006624C9">
        <w:rPr>
          <w:rFonts w:ascii="Times New Roman" w:eastAsia="Times New Roman" w:hAnsi="Times New Roman" w:cs="Times New Roman"/>
          <w:bCs/>
          <w:iCs/>
          <w:sz w:val="28"/>
          <w:szCs w:val="28"/>
          <w:lang w:eastAsia="ru-RU"/>
        </w:rPr>
        <w:t xml:space="preserve"> Линия №22 (средний результат 19,54%), линии №19, №21 (результат 20,69%).</w:t>
      </w:r>
    </w:p>
    <w:p w14:paraId="1F4917C0"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Суть проблемы:</w:t>
      </w:r>
      <w:r w:rsidRPr="006624C9">
        <w:rPr>
          <w:rFonts w:ascii="Times New Roman" w:eastAsia="Times New Roman" w:hAnsi="Times New Roman" w:cs="Times New Roman"/>
          <w:bCs/>
          <w:iCs/>
          <w:sz w:val="28"/>
          <w:szCs w:val="28"/>
          <w:lang w:eastAsia="ru-RU"/>
        </w:rPr>
        <w:t xml:space="preserve"> Полное невыполнение задач (0,00%) в группах «2» и «3», а также существенное снижение успешности в группе «5» (всего 29,63% в №22). Учащиеся не владеют знаниями о сложных процессах, таких как электромагнитная индукция, закон Джоуля-Ленца в комбинированных цепях и радиоактивный распад с учетом сложного баланса энергии.</w:t>
      </w:r>
    </w:p>
    <w:p w14:paraId="5220E442"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Теория физических процессов и принципы работы технических устройств:</w:t>
      </w:r>
    </w:p>
    <w:p w14:paraId="52E1AB11"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Проявление дефицита:</w:t>
      </w:r>
      <w:r w:rsidRPr="006624C9">
        <w:rPr>
          <w:rFonts w:ascii="Times New Roman" w:eastAsia="Times New Roman" w:hAnsi="Times New Roman" w:cs="Times New Roman"/>
          <w:bCs/>
          <w:iCs/>
          <w:sz w:val="28"/>
          <w:szCs w:val="28"/>
          <w:lang w:eastAsia="ru-RU"/>
        </w:rPr>
        <w:t xml:space="preserve"> Линии №1 и №2 (результативность группы «2» — 25,00%, средняя по региону — около 50,00%).</w:t>
      </w:r>
    </w:p>
    <w:p w14:paraId="366C8504"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Суть проблемы:</w:t>
      </w:r>
      <w:r w:rsidRPr="006624C9">
        <w:rPr>
          <w:rFonts w:ascii="Times New Roman" w:eastAsia="Times New Roman" w:hAnsi="Times New Roman" w:cs="Times New Roman"/>
          <w:bCs/>
          <w:iCs/>
          <w:sz w:val="28"/>
          <w:szCs w:val="28"/>
          <w:lang w:eastAsia="ru-RU"/>
        </w:rPr>
        <w:t xml:space="preserve"> Понятийный аппарат освоен поверхностно. Учащиеся путают физический смысл величин с их единицами измерения. Принципы действия технических устройств (трансформатор, электродвигатель, барометр-анероид) заменяются бытовыми ассоциациями.</w:t>
      </w:r>
    </w:p>
    <w:p w14:paraId="7C37BC1F"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2. Несформированные умения и навыки</w:t>
      </w:r>
    </w:p>
    <w:p w14:paraId="0138F105"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Умение строить логическую цепочку рассуждений (Качественные задачи №19):</w:t>
      </w:r>
    </w:p>
    <w:p w14:paraId="0082F4C2"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Статистика дефицита:</w:t>
      </w:r>
      <w:r w:rsidRPr="006624C9">
        <w:rPr>
          <w:rFonts w:ascii="Times New Roman" w:eastAsia="Times New Roman" w:hAnsi="Times New Roman" w:cs="Times New Roman"/>
          <w:bCs/>
          <w:iCs/>
          <w:sz w:val="28"/>
          <w:szCs w:val="28"/>
          <w:lang w:eastAsia="ru-RU"/>
        </w:rPr>
        <w:t xml:space="preserve"> Результат выполнения на максимальный балл в группе «2» — 0,00%, в группе «3» — 0,00%, в группе «4» — 20,00%, в группе «5» — 22,22%.</w:t>
      </w:r>
    </w:p>
    <w:p w14:paraId="3AF462D6"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Суть ошибки:</w:t>
      </w:r>
      <w:r w:rsidRPr="006624C9">
        <w:rPr>
          <w:rFonts w:ascii="Times New Roman" w:eastAsia="Times New Roman" w:hAnsi="Times New Roman" w:cs="Times New Roman"/>
          <w:bCs/>
          <w:iCs/>
          <w:sz w:val="28"/>
          <w:szCs w:val="28"/>
          <w:lang w:eastAsia="ru-RU"/>
        </w:rPr>
        <w:t xml:space="preserve"> Наблюдается глобальный дефицит навыка аргументирования. Учащиеся либо дают интуитивные ответы без опоры на физические законы (что автоматически оценивается в 0 баллов по критериям ФИПИ), либо не могут установить причинно-следственные связи. Отличники решают качественные задачи на объяснение процессов практически с той же степенью неуспешности, что и учащиеся с более низкими результатами.</w:t>
      </w:r>
    </w:p>
    <w:p w14:paraId="4C807F19"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lastRenderedPageBreak/>
        <w:t>Интеграция математического аппарата (Сложные расчетные задачи №21, №22):</w:t>
      </w:r>
    </w:p>
    <w:p w14:paraId="7898BB05"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Статистика дефицита:</w:t>
      </w:r>
      <w:r w:rsidRPr="006624C9">
        <w:rPr>
          <w:rFonts w:ascii="Times New Roman" w:eastAsia="Times New Roman" w:hAnsi="Times New Roman" w:cs="Times New Roman"/>
          <w:bCs/>
          <w:iCs/>
          <w:sz w:val="28"/>
          <w:szCs w:val="28"/>
          <w:lang w:eastAsia="ru-RU"/>
        </w:rPr>
        <w:t xml:space="preserve"> Результат выполнения на максимальный балл в группах «2» и «3» — 0,00%, в группе «4» — 15,00%–16,67%, в группе «5» — 29,63%.</w:t>
      </w:r>
    </w:p>
    <w:p w14:paraId="164B9FF6"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Суть ошибки:</w:t>
      </w:r>
      <w:r w:rsidRPr="006624C9">
        <w:rPr>
          <w:rFonts w:ascii="Times New Roman" w:eastAsia="Times New Roman" w:hAnsi="Times New Roman" w:cs="Times New Roman"/>
          <w:bCs/>
          <w:iCs/>
          <w:sz w:val="28"/>
          <w:szCs w:val="28"/>
          <w:lang w:eastAsia="ru-RU"/>
        </w:rPr>
        <w:t xml:space="preserve"> Математический барьер препятствует решению физических задач. Учащиеся допускают системные ошибки при:</w:t>
      </w:r>
    </w:p>
    <w:p w14:paraId="6E445EA1" w14:textId="77777777" w:rsidR="006624C9" w:rsidRPr="006624C9" w:rsidRDefault="006624C9" w:rsidP="00BA48B1">
      <w:pPr>
        <w:numPr>
          <w:ilvl w:val="1"/>
          <w:numId w:val="30"/>
        </w:numPr>
        <w:tabs>
          <w:tab w:val="num" w:pos="1134"/>
        </w:tabs>
        <w:spacing w:after="0" w:line="276" w:lineRule="auto"/>
        <w:ind w:left="426"/>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Cs/>
          <w:iCs/>
          <w:sz w:val="28"/>
          <w:szCs w:val="28"/>
          <w:lang w:eastAsia="ru-RU"/>
        </w:rPr>
        <w:t>Выражении искомой переменной из двухэтажных или комбинированных систем уравнений.</w:t>
      </w:r>
    </w:p>
    <w:p w14:paraId="4FEF4484" w14:textId="77777777" w:rsidR="006624C9" w:rsidRPr="006624C9" w:rsidRDefault="006624C9" w:rsidP="00BA48B1">
      <w:pPr>
        <w:numPr>
          <w:ilvl w:val="1"/>
          <w:numId w:val="30"/>
        </w:numPr>
        <w:tabs>
          <w:tab w:val="num" w:pos="1134"/>
        </w:tabs>
        <w:spacing w:after="0" w:line="276" w:lineRule="auto"/>
        <w:ind w:left="426"/>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Cs/>
          <w:iCs/>
          <w:sz w:val="28"/>
          <w:szCs w:val="28"/>
          <w:lang w:eastAsia="ru-RU"/>
        </w:rPr>
        <w:t>Действиях со степенями, особенно при расчетах массы, энергии или зарядов в микро- и макромире.</w:t>
      </w:r>
    </w:p>
    <w:p w14:paraId="292469E0" w14:textId="77777777" w:rsidR="006624C9" w:rsidRPr="006624C9" w:rsidRDefault="006624C9" w:rsidP="00BA48B1">
      <w:pPr>
        <w:numPr>
          <w:ilvl w:val="1"/>
          <w:numId w:val="30"/>
        </w:numPr>
        <w:tabs>
          <w:tab w:val="num" w:pos="1134"/>
        </w:tabs>
        <w:spacing w:after="0" w:line="276" w:lineRule="auto"/>
        <w:ind w:left="426"/>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Cs/>
          <w:iCs/>
          <w:sz w:val="28"/>
          <w:szCs w:val="28"/>
          <w:lang w:eastAsia="ru-RU"/>
        </w:rPr>
        <w:t xml:space="preserve">Переводе кратных и дольных единиц (кило-, </w:t>
      </w:r>
      <w:proofErr w:type="spellStart"/>
      <w:r w:rsidRPr="006624C9">
        <w:rPr>
          <w:rFonts w:ascii="Times New Roman" w:eastAsia="Times New Roman" w:hAnsi="Times New Roman" w:cs="Times New Roman"/>
          <w:bCs/>
          <w:iCs/>
          <w:sz w:val="28"/>
          <w:szCs w:val="28"/>
          <w:lang w:eastAsia="ru-RU"/>
        </w:rPr>
        <w:t>милли</w:t>
      </w:r>
      <w:proofErr w:type="spellEnd"/>
      <w:r w:rsidRPr="006624C9">
        <w:rPr>
          <w:rFonts w:ascii="Times New Roman" w:eastAsia="Times New Roman" w:hAnsi="Times New Roman" w:cs="Times New Roman"/>
          <w:bCs/>
          <w:iCs/>
          <w:sz w:val="28"/>
          <w:szCs w:val="28"/>
          <w:lang w:eastAsia="ru-RU"/>
        </w:rPr>
        <w:t xml:space="preserve">-, </w:t>
      </w:r>
      <w:proofErr w:type="spellStart"/>
      <w:r w:rsidRPr="006624C9">
        <w:rPr>
          <w:rFonts w:ascii="Times New Roman" w:eastAsia="Times New Roman" w:hAnsi="Times New Roman" w:cs="Times New Roman"/>
          <w:bCs/>
          <w:iCs/>
          <w:sz w:val="28"/>
          <w:szCs w:val="28"/>
          <w:lang w:eastAsia="ru-RU"/>
        </w:rPr>
        <w:t>санти</w:t>
      </w:r>
      <w:proofErr w:type="spellEnd"/>
      <w:r w:rsidRPr="006624C9">
        <w:rPr>
          <w:rFonts w:ascii="Times New Roman" w:eastAsia="Times New Roman" w:hAnsi="Times New Roman" w:cs="Times New Roman"/>
          <w:bCs/>
          <w:iCs/>
          <w:sz w:val="28"/>
          <w:szCs w:val="28"/>
          <w:lang w:eastAsia="ru-RU"/>
        </w:rPr>
        <w:t>-) в систему СИ.</w:t>
      </w:r>
    </w:p>
    <w:p w14:paraId="74FE7BC1"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3. Пробелы в познавательной деятельности</w:t>
      </w:r>
    </w:p>
    <w:p w14:paraId="61DEA2F5"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Функциональное и смысловое чтение (Линия №18):</w:t>
      </w:r>
    </w:p>
    <w:p w14:paraId="351E76FB"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Типичная ошибка:</w:t>
      </w:r>
      <w:r w:rsidRPr="006624C9">
        <w:rPr>
          <w:rFonts w:ascii="Times New Roman" w:eastAsia="Times New Roman" w:hAnsi="Times New Roman" w:cs="Times New Roman"/>
          <w:bCs/>
          <w:iCs/>
          <w:sz w:val="28"/>
          <w:szCs w:val="28"/>
          <w:lang w:eastAsia="ru-RU"/>
        </w:rPr>
        <w:t xml:space="preserve"> В текстовом задании 55,56% отличников теряют ровно 1 балл, получая частичный результат. Они не умеют осуществлять направленный поиск информации в незнакомом физическом контексте и путают явные факты, представленные автором текста, с собственными предположениями.</w:t>
      </w:r>
    </w:p>
    <w:p w14:paraId="6CC75D30"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Многофакторный и комплексный анализ данных (Линии №13, №14):</w:t>
      </w:r>
    </w:p>
    <w:p w14:paraId="374EEAC2"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Типичная ошибка:</w:t>
      </w:r>
      <w:r w:rsidRPr="006624C9">
        <w:rPr>
          <w:rFonts w:ascii="Times New Roman" w:eastAsia="Times New Roman" w:hAnsi="Times New Roman" w:cs="Times New Roman"/>
          <w:bCs/>
          <w:iCs/>
          <w:sz w:val="28"/>
          <w:szCs w:val="28"/>
          <w:lang w:eastAsia="ru-RU"/>
        </w:rPr>
        <w:t xml:space="preserve"> В задачах на изменение величин в процессах (№13) учащиеся группы «2» показывают результат в 42,50% (что значительно ниже, чем у троечников — 50%). При множественном выборе утверждений из таблицы или графика (№14) учащиеся группы «2» (42,50%) и группы «5» (50,00%) массово допускают ровно одну ошибку. Они не способны удерживать в памяти систему из двух и более изменяющихся параметров.</w:t>
      </w:r>
    </w:p>
    <w:p w14:paraId="6990D2BD"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Регулятивный самоконтроль и критичность мышления (Линия №7):</w:t>
      </w:r>
    </w:p>
    <w:p w14:paraId="73F19AB0" w14:textId="77777777" w:rsidR="006624C9" w:rsidRPr="006624C9" w:rsidRDefault="006624C9" w:rsidP="006624C9">
      <w:pPr>
        <w:spacing w:after="0" w:line="276" w:lineRule="auto"/>
        <w:jc w:val="both"/>
        <w:rPr>
          <w:rFonts w:ascii="Times New Roman" w:eastAsia="Times New Roman" w:hAnsi="Times New Roman" w:cs="Times New Roman"/>
          <w:bCs/>
          <w:iCs/>
          <w:sz w:val="28"/>
          <w:szCs w:val="28"/>
          <w:lang w:eastAsia="ru-RU"/>
        </w:rPr>
      </w:pPr>
      <w:r w:rsidRPr="006624C9">
        <w:rPr>
          <w:rFonts w:ascii="Times New Roman" w:eastAsia="Times New Roman" w:hAnsi="Times New Roman" w:cs="Times New Roman"/>
          <w:b/>
          <w:bCs/>
          <w:iCs/>
          <w:sz w:val="28"/>
          <w:szCs w:val="28"/>
          <w:lang w:eastAsia="ru-RU"/>
        </w:rPr>
        <w:t>Типичная ошибка:</w:t>
      </w:r>
      <w:r w:rsidRPr="006624C9">
        <w:rPr>
          <w:rFonts w:ascii="Times New Roman" w:eastAsia="Times New Roman" w:hAnsi="Times New Roman" w:cs="Times New Roman"/>
          <w:bCs/>
          <w:iCs/>
          <w:sz w:val="28"/>
          <w:szCs w:val="28"/>
          <w:lang w:eastAsia="ru-RU"/>
        </w:rPr>
        <w:t xml:space="preserve"> Критическая аномалия в КИМ — 66,67% отличников получают 0 баллов за задание базового уровня №7, в то время как 100,00% учащихся группы «3» решают его безошибочно. Это свидетельствует о дефиците гибкости мышления у сильных учащихся: они механически ищут скрытые «подводные камни» и усложняют простейшие физические ситуации, совершая ошибочный выбор </w:t>
      </w:r>
      <w:proofErr w:type="spellStart"/>
      <w:r w:rsidRPr="006624C9">
        <w:rPr>
          <w:rFonts w:ascii="Times New Roman" w:eastAsia="Times New Roman" w:hAnsi="Times New Roman" w:cs="Times New Roman"/>
          <w:bCs/>
          <w:iCs/>
          <w:sz w:val="28"/>
          <w:szCs w:val="28"/>
          <w:lang w:eastAsia="ru-RU"/>
        </w:rPr>
        <w:t>дистрактора</w:t>
      </w:r>
      <w:proofErr w:type="spellEnd"/>
      <w:r w:rsidRPr="006624C9">
        <w:rPr>
          <w:rFonts w:ascii="Times New Roman" w:eastAsia="Times New Roman" w:hAnsi="Times New Roman" w:cs="Times New Roman"/>
          <w:bCs/>
          <w:iCs/>
          <w:sz w:val="28"/>
          <w:szCs w:val="28"/>
          <w:lang w:eastAsia="ru-RU"/>
        </w:rPr>
        <w:t>.</w:t>
      </w:r>
    </w:p>
    <w:p w14:paraId="16C83FB6" w14:textId="77777777" w:rsidR="006624C9" w:rsidRPr="006624C9" w:rsidRDefault="006624C9" w:rsidP="006624C9">
      <w:pPr>
        <w:spacing w:after="0" w:line="240" w:lineRule="auto"/>
        <w:jc w:val="both"/>
        <w:rPr>
          <w:rFonts w:ascii="Times New Roman" w:eastAsia="Times New Roman" w:hAnsi="Times New Roman" w:cs="Times New Roman"/>
          <w:bCs/>
          <w:iCs/>
          <w:sz w:val="28"/>
          <w:szCs w:val="28"/>
          <w:lang w:eastAsia="ru-RU"/>
        </w:rPr>
      </w:pPr>
    </w:p>
    <w:p w14:paraId="1B40E0A4"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lastRenderedPageBreak/>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22F6BDE9" w14:textId="77777777" w:rsidR="006624C9" w:rsidRPr="006624C9" w:rsidRDefault="006624C9" w:rsidP="006624C9">
      <w:pPr>
        <w:keepNext/>
        <w:spacing w:after="200" w:line="240" w:lineRule="auto"/>
        <w:ind w:left="567"/>
        <w:jc w:val="right"/>
        <w:rPr>
          <w:rFonts w:ascii="Times New Roman" w:eastAsia="Calibri" w:hAnsi="Times New Roman" w:cs="Times New Roman"/>
          <w:i/>
          <w:iCs/>
          <w:noProof/>
          <w:sz w:val="18"/>
          <w:szCs w:val="18"/>
          <w:lang w:eastAsia="ru-RU"/>
        </w:rPr>
      </w:pPr>
      <w:r w:rsidRPr="006624C9">
        <w:rPr>
          <w:rFonts w:ascii="Times New Roman" w:eastAsia="Calibri" w:hAnsi="Times New Roman" w:cs="Times New Roman"/>
          <w:i/>
          <w:iCs/>
          <w:sz w:val="18"/>
          <w:szCs w:val="18"/>
          <w:lang w:eastAsia="ru-RU"/>
        </w:rPr>
        <w:t>Таблица 2</w:t>
      </w:r>
      <w:r w:rsidRPr="006624C9">
        <w:rPr>
          <w:rFonts w:ascii="Times New Roman" w:eastAsia="Calibri" w:hAnsi="Times New Roman" w:cs="Times New Roman"/>
          <w:i/>
          <w:iCs/>
          <w:sz w:val="18"/>
          <w:szCs w:val="18"/>
          <w:lang w:eastAsia="ru-RU"/>
        </w:rPr>
        <w:noBreakHyphen/>
      </w:r>
      <w:r w:rsidRPr="006624C9">
        <w:rPr>
          <w:rFonts w:ascii="Times New Roman" w:eastAsia="Calibri" w:hAnsi="Times New Roman" w:cs="Times New Roman"/>
          <w:i/>
          <w:iCs/>
          <w:sz w:val="18"/>
          <w:szCs w:val="18"/>
          <w:lang w:eastAsia="ru-RU"/>
        </w:rPr>
        <w:fldChar w:fldCharType="begin"/>
      </w:r>
      <w:r w:rsidRPr="006624C9">
        <w:rPr>
          <w:rFonts w:ascii="Times New Roman" w:eastAsia="Calibri" w:hAnsi="Times New Roman" w:cs="Times New Roman"/>
          <w:i/>
          <w:iCs/>
          <w:sz w:val="18"/>
          <w:szCs w:val="18"/>
          <w:lang w:eastAsia="ru-RU"/>
        </w:rPr>
        <w:instrText xml:space="preserve"> SEQ Таблица \* ARABIC \s 1 </w:instrText>
      </w:r>
      <w:r w:rsidRPr="006624C9">
        <w:rPr>
          <w:rFonts w:ascii="Times New Roman" w:eastAsia="Calibri" w:hAnsi="Times New Roman" w:cs="Times New Roman"/>
          <w:i/>
          <w:iCs/>
          <w:sz w:val="18"/>
          <w:szCs w:val="18"/>
          <w:lang w:eastAsia="ru-RU"/>
        </w:rPr>
        <w:fldChar w:fldCharType="separate"/>
      </w:r>
      <w:r w:rsidRPr="006624C9">
        <w:rPr>
          <w:rFonts w:ascii="Times New Roman" w:eastAsia="Calibri" w:hAnsi="Times New Roman" w:cs="Times New Roman"/>
          <w:i/>
          <w:iCs/>
          <w:noProof/>
          <w:sz w:val="18"/>
          <w:szCs w:val="18"/>
          <w:lang w:eastAsia="ru-RU"/>
        </w:rPr>
        <w:t>12</w:t>
      </w:r>
      <w:r w:rsidRPr="006624C9">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9"/>
        <w:gridCol w:w="8001"/>
      </w:tblGrid>
      <w:tr w:rsidR="006624C9" w:rsidRPr="006624C9" w14:paraId="074FAA6B" w14:textId="77777777" w:rsidTr="00220E8C">
        <w:tc>
          <w:tcPr>
            <w:tcW w:w="704" w:type="dxa"/>
            <w:shd w:val="clear" w:color="auto" w:fill="FFC000"/>
          </w:tcPr>
          <w:p w14:paraId="6EE04E50"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 п/п</w:t>
            </w:r>
          </w:p>
        </w:tc>
        <w:tc>
          <w:tcPr>
            <w:tcW w:w="3729" w:type="dxa"/>
            <w:shd w:val="clear" w:color="auto" w:fill="FFC000"/>
          </w:tcPr>
          <w:p w14:paraId="2E293585"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Темы программы и умения</w:t>
            </w:r>
          </w:p>
        </w:tc>
        <w:tc>
          <w:tcPr>
            <w:tcW w:w="8001" w:type="dxa"/>
            <w:shd w:val="clear" w:color="auto" w:fill="FFC000"/>
          </w:tcPr>
          <w:p w14:paraId="7DF6FCD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Класс(-ы) изучения в соответствии с ФОП</w:t>
            </w:r>
            <w:r w:rsidRPr="006624C9">
              <w:rPr>
                <w:rFonts w:ascii="Times New Roman" w:eastAsia="Times New Roman" w:hAnsi="Times New Roman" w:cs="Times New Roman"/>
                <w:bCs/>
                <w:iCs/>
                <w:sz w:val="24"/>
                <w:szCs w:val="24"/>
                <w:vertAlign w:val="superscript"/>
                <w:lang w:eastAsia="ru-RU"/>
              </w:rPr>
              <w:footnoteReference w:id="8"/>
            </w:r>
          </w:p>
        </w:tc>
      </w:tr>
      <w:tr w:rsidR="006624C9" w:rsidRPr="006624C9" w14:paraId="6C0E92C8" w14:textId="77777777" w:rsidTr="00220E8C">
        <w:tc>
          <w:tcPr>
            <w:tcW w:w="704" w:type="dxa"/>
            <w:shd w:val="clear" w:color="auto" w:fill="BDD6EE" w:themeFill="accent1" w:themeFillTint="66"/>
          </w:tcPr>
          <w:p w14:paraId="16496F5D" w14:textId="77777777" w:rsidR="006624C9" w:rsidRPr="006624C9" w:rsidRDefault="006624C9" w:rsidP="006624C9">
            <w:pPr>
              <w:spacing w:after="0" w:line="240" w:lineRule="auto"/>
              <w:ind w:left="427"/>
              <w:jc w:val="both"/>
              <w:rPr>
                <w:rFonts w:ascii="Times New Roman" w:eastAsia="Times New Roman" w:hAnsi="Times New Roman" w:cs="Times New Roman"/>
                <w:bCs/>
                <w:iCs/>
                <w:sz w:val="24"/>
                <w:szCs w:val="24"/>
                <w:lang w:eastAsia="ru-RU"/>
              </w:rPr>
            </w:pPr>
          </w:p>
        </w:tc>
        <w:tc>
          <w:tcPr>
            <w:tcW w:w="3729" w:type="dxa"/>
            <w:shd w:val="clear" w:color="auto" w:fill="auto"/>
          </w:tcPr>
          <w:p w14:paraId="1A4207DF"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 квантовые явления.</w:t>
            </w:r>
          </w:p>
        </w:tc>
        <w:tc>
          <w:tcPr>
            <w:tcW w:w="8001" w:type="dxa"/>
            <w:shd w:val="clear" w:color="auto" w:fill="auto"/>
          </w:tcPr>
          <w:p w14:paraId="7234BB9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137C52FB" w14:textId="77777777" w:rsidTr="00220E8C">
        <w:tc>
          <w:tcPr>
            <w:tcW w:w="704" w:type="dxa"/>
            <w:shd w:val="clear" w:color="auto" w:fill="BDD6EE" w:themeFill="accent1" w:themeFillTint="66"/>
          </w:tcPr>
          <w:p w14:paraId="06220290"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61C9042F"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w:t>
            </w:r>
          </w:p>
        </w:tc>
        <w:tc>
          <w:tcPr>
            <w:tcW w:w="8001" w:type="dxa"/>
            <w:shd w:val="clear" w:color="auto" w:fill="auto"/>
          </w:tcPr>
          <w:p w14:paraId="77B26FE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 9 классы</w:t>
            </w:r>
          </w:p>
        </w:tc>
      </w:tr>
      <w:tr w:rsidR="006624C9" w:rsidRPr="006624C9" w14:paraId="55BEAA1E" w14:textId="77777777" w:rsidTr="00220E8C">
        <w:tc>
          <w:tcPr>
            <w:tcW w:w="704" w:type="dxa"/>
            <w:shd w:val="clear" w:color="auto" w:fill="BDD6EE" w:themeFill="accent1" w:themeFillTint="66"/>
          </w:tcPr>
          <w:p w14:paraId="23881B1C"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3784D64B"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Электромагнитные явления.</w:t>
            </w:r>
          </w:p>
        </w:tc>
        <w:tc>
          <w:tcPr>
            <w:tcW w:w="8001" w:type="dxa"/>
            <w:shd w:val="clear" w:color="auto" w:fill="auto"/>
          </w:tcPr>
          <w:p w14:paraId="7E1DBBE8"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8, 9 классы</w:t>
            </w:r>
          </w:p>
        </w:tc>
      </w:tr>
      <w:tr w:rsidR="006624C9" w:rsidRPr="006624C9" w14:paraId="72CB3249" w14:textId="77777777" w:rsidTr="00220E8C">
        <w:tc>
          <w:tcPr>
            <w:tcW w:w="704" w:type="dxa"/>
            <w:shd w:val="clear" w:color="auto" w:fill="BDD6EE" w:themeFill="accent1" w:themeFillTint="66"/>
          </w:tcPr>
          <w:p w14:paraId="0E911E0A"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703A10A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Квантовые явления.</w:t>
            </w:r>
          </w:p>
        </w:tc>
        <w:tc>
          <w:tcPr>
            <w:tcW w:w="8001" w:type="dxa"/>
            <w:shd w:val="clear" w:color="auto" w:fill="auto"/>
          </w:tcPr>
          <w:p w14:paraId="7E9D477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9 класс</w:t>
            </w:r>
          </w:p>
        </w:tc>
      </w:tr>
      <w:tr w:rsidR="006624C9" w:rsidRPr="006624C9" w14:paraId="557FDBEF" w14:textId="77777777" w:rsidTr="00220E8C">
        <w:tc>
          <w:tcPr>
            <w:tcW w:w="704" w:type="dxa"/>
            <w:shd w:val="clear" w:color="auto" w:fill="BDD6EE" w:themeFill="accent1" w:themeFillTint="66"/>
          </w:tcPr>
          <w:p w14:paraId="7855122D"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72A74BB2"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w:t>
            </w:r>
          </w:p>
        </w:tc>
        <w:tc>
          <w:tcPr>
            <w:tcW w:w="8001" w:type="dxa"/>
            <w:shd w:val="clear" w:color="auto" w:fill="auto"/>
          </w:tcPr>
          <w:p w14:paraId="170FD58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56CB4EC7" w14:textId="77777777" w:rsidTr="00220E8C">
        <w:tc>
          <w:tcPr>
            <w:tcW w:w="704" w:type="dxa"/>
            <w:shd w:val="clear" w:color="auto" w:fill="BDD6EE" w:themeFill="accent1" w:themeFillTint="66"/>
          </w:tcPr>
          <w:p w14:paraId="252540A2"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212D5468"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 квантовые явления</w:t>
            </w:r>
          </w:p>
        </w:tc>
        <w:tc>
          <w:tcPr>
            <w:tcW w:w="8001" w:type="dxa"/>
            <w:shd w:val="clear" w:color="auto" w:fill="auto"/>
          </w:tcPr>
          <w:p w14:paraId="630BCD2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367B3033" w14:textId="77777777" w:rsidTr="00220E8C">
        <w:tc>
          <w:tcPr>
            <w:tcW w:w="704" w:type="dxa"/>
            <w:shd w:val="clear" w:color="auto" w:fill="BDD6EE" w:themeFill="accent1" w:themeFillTint="66"/>
          </w:tcPr>
          <w:p w14:paraId="509A05CE"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3FDD7DB0"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w:t>
            </w:r>
          </w:p>
        </w:tc>
        <w:tc>
          <w:tcPr>
            <w:tcW w:w="8001" w:type="dxa"/>
            <w:shd w:val="clear" w:color="auto" w:fill="auto"/>
          </w:tcPr>
          <w:p w14:paraId="2F2B9837"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5E3AF16D" w14:textId="77777777" w:rsidTr="00220E8C">
        <w:tc>
          <w:tcPr>
            <w:tcW w:w="704" w:type="dxa"/>
            <w:shd w:val="clear" w:color="auto" w:fill="BDD6EE" w:themeFill="accent1" w:themeFillTint="66"/>
          </w:tcPr>
          <w:p w14:paraId="2EF4F38A" w14:textId="77777777" w:rsidR="006624C9" w:rsidRPr="006624C9" w:rsidRDefault="006624C9" w:rsidP="00BA48B1">
            <w:pPr>
              <w:numPr>
                <w:ilvl w:val="0"/>
                <w:numId w:val="34"/>
              </w:numPr>
              <w:spacing w:after="0" w:line="240" w:lineRule="auto"/>
              <w:ind w:left="591"/>
              <w:contextualSpacing/>
              <w:rPr>
                <w:rFonts w:ascii="Times New Roman" w:eastAsia="Times New Roman" w:hAnsi="Times New Roman" w:cs="Times New Roman"/>
                <w:bCs/>
                <w:iCs/>
                <w:sz w:val="24"/>
                <w:szCs w:val="24"/>
                <w:lang w:eastAsia="ru-RU"/>
              </w:rPr>
            </w:pPr>
          </w:p>
        </w:tc>
        <w:tc>
          <w:tcPr>
            <w:tcW w:w="3729" w:type="dxa"/>
            <w:shd w:val="clear" w:color="auto" w:fill="auto"/>
          </w:tcPr>
          <w:p w14:paraId="062FB4E7"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электромагнитные явления.</w:t>
            </w:r>
          </w:p>
        </w:tc>
        <w:tc>
          <w:tcPr>
            <w:tcW w:w="8001" w:type="dxa"/>
            <w:shd w:val="clear" w:color="auto" w:fill="auto"/>
          </w:tcPr>
          <w:p w14:paraId="6F3BA522"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bl>
    <w:p w14:paraId="164CC7FA" w14:textId="77777777" w:rsidR="006624C9" w:rsidRPr="006624C9" w:rsidRDefault="006624C9" w:rsidP="006624C9">
      <w:pPr>
        <w:spacing w:after="0" w:line="240" w:lineRule="auto"/>
        <w:ind w:left="284"/>
        <w:contextualSpacing/>
        <w:jc w:val="both"/>
        <w:rPr>
          <w:rFonts w:ascii="Times New Roman" w:eastAsia="Times New Roman" w:hAnsi="Times New Roman" w:cs="Times New Roman"/>
          <w:bCs/>
          <w:iCs/>
          <w:sz w:val="24"/>
          <w:szCs w:val="24"/>
          <w:lang w:eastAsia="ru-RU"/>
        </w:rPr>
      </w:pPr>
    </w:p>
    <w:p w14:paraId="1AA09272" w14:textId="77777777" w:rsidR="006624C9" w:rsidRPr="006624C9" w:rsidRDefault="006624C9" w:rsidP="006624C9">
      <w:pPr>
        <w:spacing w:after="0" w:line="240" w:lineRule="auto"/>
        <w:ind w:left="284"/>
        <w:contextualSpacing/>
        <w:jc w:val="both"/>
        <w:rPr>
          <w:rFonts w:ascii="Times New Roman" w:eastAsia="Times New Roman" w:hAnsi="Times New Roman" w:cs="Times New Roman"/>
          <w:bCs/>
          <w:iCs/>
          <w:sz w:val="24"/>
          <w:szCs w:val="24"/>
          <w:lang w:eastAsia="ru-RU"/>
        </w:rPr>
      </w:pPr>
    </w:p>
    <w:p w14:paraId="1D1EE3FA"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«3»</w:t>
      </w:r>
    </w:p>
    <w:p w14:paraId="451CA904"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778CC4F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обеспечения гарантированного перехода учащихся из группы с неудовлетворительными результатами (оценка «2») на уровень, соответствующий минимальной удовлетворительной оценке (</w:t>
      </w:r>
      <w:r w:rsidRPr="006624C9">
        <w:rPr>
          <w:rFonts w:ascii="Times New Roman" w:eastAsia="Times New Roman" w:hAnsi="Times New Roman" w:cs="Times New Roman"/>
          <w:b/>
          <w:bCs/>
          <w:sz w:val="28"/>
          <w:szCs w:val="28"/>
          <w:lang w:eastAsia="ru-RU"/>
        </w:rPr>
        <w:t>получение оценки «3»</w:t>
      </w:r>
      <w:r w:rsidRPr="006624C9">
        <w:rPr>
          <w:rFonts w:ascii="Times New Roman" w:eastAsia="Times New Roman" w:hAnsi="Times New Roman" w:cs="Times New Roman"/>
          <w:sz w:val="28"/>
          <w:szCs w:val="28"/>
          <w:lang w:eastAsia="ru-RU"/>
        </w:rPr>
        <w:t>), необходимо сосредоточиться на конкретных, статистически обоснованных элементах контрольно-измерительных материалов (КИМ).</w:t>
      </w:r>
    </w:p>
    <w:p w14:paraId="6E6CE84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 xml:space="preserve">На основании анализа данных, представленных в Таблице 11, были выявлены </w:t>
      </w:r>
      <w:r w:rsidRPr="006624C9">
        <w:rPr>
          <w:rFonts w:ascii="Times New Roman" w:eastAsia="Times New Roman" w:hAnsi="Times New Roman" w:cs="Times New Roman"/>
          <w:b/>
          <w:bCs/>
          <w:sz w:val="28"/>
          <w:szCs w:val="28"/>
          <w:lang w:eastAsia="ru-RU"/>
        </w:rPr>
        <w:t>три ключевые области</w:t>
      </w:r>
      <w:r w:rsidRPr="006624C9">
        <w:rPr>
          <w:rFonts w:ascii="Times New Roman" w:eastAsia="Times New Roman" w:hAnsi="Times New Roman" w:cs="Times New Roman"/>
          <w:sz w:val="28"/>
          <w:szCs w:val="28"/>
          <w:lang w:eastAsia="ru-RU"/>
        </w:rPr>
        <w:t>, в которых учащиеся с низкими результатами обладают наибольшим потенциалом для улучшения показателей.</w:t>
      </w:r>
    </w:p>
    <w:p w14:paraId="631806F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Зона роста №1: Устранение пробелов в знаниях базового уровня (Строка 2, Столбец 2)</w:t>
      </w:r>
    </w:p>
    <w:p w14:paraId="2BD038D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статистических данных показывает, что учащиеся, получившие оценку «2», демонстрируют полное отсутствие выполнения расчетных заданий базового уровня с номерами 3 по 11 и задания на прямые измерения №15 (0,00% выполнения). В то же время, учащиеся, получившие оценку «3», демонстрируют стопроцентное выполнение этих заданий (100,00% выполнения) в линиях №3, №5, №7, №10 и №15.</w:t>
      </w:r>
    </w:p>
    <w:p w14:paraId="6E20E39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Рекомендуемые меры коррекции:</w:t>
      </w:r>
    </w:p>
    <w:p w14:paraId="7EC84277" w14:textId="77777777" w:rsidR="006624C9" w:rsidRPr="006624C9" w:rsidRDefault="006624C9" w:rsidP="00BA48B1">
      <w:pPr>
        <w:numPr>
          <w:ilvl w:val="0"/>
          <w:numId w:val="3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Линии №3 и №5 (Распознавание явлений):</w:t>
      </w:r>
      <w:r w:rsidRPr="006624C9">
        <w:rPr>
          <w:rFonts w:ascii="Times New Roman" w:eastAsia="Times New Roman" w:hAnsi="Times New Roman" w:cs="Times New Roman"/>
          <w:sz w:val="28"/>
          <w:szCs w:val="28"/>
          <w:lang w:eastAsia="ru-RU"/>
        </w:rPr>
        <w:t xml:space="preserve"> Переход от интуитивного угадывания к использованию специализированных карточек-маркеров для установления корректных соответствий между физическими явлениями и их названиями (например: </w:t>
      </w:r>
      <w:r w:rsidRPr="006624C9">
        <w:rPr>
          <w:rFonts w:ascii="Times New Roman" w:eastAsia="Times New Roman" w:hAnsi="Times New Roman" w:cs="Times New Roman"/>
          <w:i/>
          <w:iCs/>
          <w:sz w:val="28"/>
          <w:szCs w:val="28"/>
          <w:lang w:eastAsia="ru-RU"/>
        </w:rPr>
        <w:t>«конденсация» → «появление росы»</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i/>
          <w:iCs/>
          <w:sz w:val="28"/>
          <w:szCs w:val="28"/>
          <w:lang w:eastAsia="ru-RU"/>
        </w:rPr>
        <w:t>«электризация» → «эбонитовая палочка»</w:t>
      </w:r>
      <w:r w:rsidRPr="006624C9">
        <w:rPr>
          <w:rFonts w:ascii="Times New Roman" w:eastAsia="Times New Roman" w:hAnsi="Times New Roman" w:cs="Times New Roman"/>
          <w:sz w:val="28"/>
          <w:szCs w:val="28"/>
          <w:lang w:eastAsia="ru-RU"/>
        </w:rPr>
        <w:t>).</w:t>
      </w:r>
    </w:p>
    <w:p w14:paraId="63AABFFF" w14:textId="77777777" w:rsidR="006624C9" w:rsidRPr="006624C9" w:rsidRDefault="006624C9" w:rsidP="00BA48B1">
      <w:pPr>
        <w:numPr>
          <w:ilvl w:val="0"/>
          <w:numId w:val="3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№15 (Прямые измерения):</w:t>
      </w:r>
      <w:r w:rsidRPr="006624C9">
        <w:rPr>
          <w:rFonts w:ascii="Times New Roman" w:eastAsia="Times New Roman" w:hAnsi="Times New Roman" w:cs="Times New Roman"/>
          <w:sz w:val="28"/>
          <w:szCs w:val="28"/>
          <w:lang w:eastAsia="ru-RU"/>
        </w:rPr>
        <w:t xml:space="preserve"> Внедрение жесткого алгоритма определения цены деления шкалы различных измерительных приборов (вольтметр, амперметр, мензурка). Данное задание не требует знания сложных формул и позволяет быстро набрать баллы.</w:t>
      </w:r>
    </w:p>
    <w:p w14:paraId="289481B7" w14:textId="77777777" w:rsidR="006624C9" w:rsidRPr="006624C9" w:rsidRDefault="006624C9" w:rsidP="00BA48B1">
      <w:pPr>
        <w:numPr>
          <w:ilvl w:val="0"/>
          <w:numId w:val="3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Линии №6 и №10 (Расчеты в один шаг):</w:t>
      </w:r>
      <w:r w:rsidRPr="006624C9">
        <w:rPr>
          <w:rFonts w:ascii="Times New Roman" w:eastAsia="Times New Roman" w:hAnsi="Times New Roman" w:cs="Times New Roman"/>
          <w:sz w:val="28"/>
          <w:szCs w:val="28"/>
          <w:lang w:eastAsia="ru-RU"/>
        </w:rPr>
        <w:t xml:space="preserve"> Заучивание основных формул (закон Ома I = U/R, плотность </w:t>
      </w:r>
      <m:oMath>
        <m:r>
          <w:rPr>
            <w:rFonts w:ascii="Cambria Math" w:eastAsia="Times New Roman" w:hAnsi="Cambria Math" w:cs="Times New Roman"/>
            <w:sz w:val="28"/>
            <w:szCs w:val="28"/>
            <w:lang w:eastAsia="ru-RU"/>
          </w:rPr>
          <m:t>ρ</m:t>
        </m:r>
      </m:oMath>
      <w:r w:rsidRPr="006624C9">
        <w:rPr>
          <w:rFonts w:ascii="Times New Roman" w:eastAsia="Times New Roman" w:hAnsi="Times New Roman" w:cs="Times New Roman"/>
          <w:sz w:val="28"/>
          <w:szCs w:val="28"/>
          <w:lang w:eastAsia="ru-RU"/>
        </w:rPr>
        <w:t xml:space="preserve"> = m/V, скорость </w:t>
      </w:r>
      <m:oMath>
        <m:r>
          <w:rPr>
            <w:rFonts w:ascii="Cambria Math" w:eastAsia="Times New Roman" w:hAnsi="Cambria Math" w:cs="Times New Roman"/>
            <w:sz w:val="28"/>
            <w:szCs w:val="28"/>
            <w:lang w:eastAsia="ru-RU"/>
          </w:rPr>
          <m:t>v</m:t>
        </m:r>
      </m:oMath>
      <w:r w:rsidRPr="006624C9">
        <w:rPr>
          <w:rFonts w:ascii="Times New Roman" w:eastAsia="Times New Roman" w:hAnsi="Times New Roman" w:cs="Times New Roman"/>
          <w:sz w:val="28"/>
          <w:szCs w:val="28"/>
          <w:lang w:eastAsia="ru-RU"/>
        </w:rPr>
        <w:t xml:space="preserve"> = s/t) без необходимости выражения переменных.</w:t>
      </w:r>
    </w:p>
    <w:p w14:paraId="6441086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Зона роста №2: Укрепление и стабилизация случайных успехов (Строка 1, Столбец 2)</w:t>
      </w:r>
    </w:p>
    <w:p w14:paraId="2DECE0E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контрольно-измерительных материалах (КИМ) существует ряд заданий, в которых учащиеся с неудовлетворительными результатами демонстрируют наличие положительных результатов (25,00% успешности) в №1, №2, №12 и №13. Однако данные успехи носят случайный характер и требуют стабилизации.</w:t>
      </w:r>
    </w:p>
    <w:p w14:paraId="737C538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Рекомендуемые меры коррекции:</w:t>
      </w:r>
    </w:p>
    <w:p w14:paraId="039C836A" w14:textId="77777777" w:rsidR="006624C9" w:rsidRPr="006624C9" w:rsidRDefault="006624C9" w:rsidP="00BA48B1">
      <w:pPr>
        <w:numPr>
          <w:ilvl w:val="0"/>
          <w:numId w:val="3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 (Понятийный аппарат):</w:t>
      </w:r>
      <w:r w:rsidRPr="006624C9">
        <w:rPr>
          <w:rFonts w:ascii="Times New Roman" w:eastAsia="Times New Roman" w:hAnsi="Times New Roman" w:cs="Times New Roman"/>
          <w:sz w:val="28"/>
          <w:szCs w:val="28"/>
          <w:lang w:eastAsia="ru-RU"/>
        </w:rPr>
        <w:t xml:space="preserve"> Проведение тренинга, направленного на четкое разграничение физических понятий, величин, единиц измерения и соответствующих приборов (например, </w:t>
      </w:r>
      <w:r w:rsidRPr="006624C9">
        <w:rPr>
          <w:rFonts w:ascii="Times New Roman" w:eastAsia="Times New Roman" w:hAnsi="Times New Roman" w:cs="Times New Roman"/>
          <w:i/>
          <w:iCs/>
          <w:sz w:val="28"/>
          <w:szCs w:val="28"/>
          <w:lang w:eastAsia="ru-RU"/>
        </w:rPr>
        <w:t>сила</w:t>
      </w:r>
      <w:r w:rsidRPr="006624C9">
        <w:rPr>
          <w:rFonts w:ascii="Times New Roman" w:eastAsia="Times New Roman" w:hAnsi="Times New Roman" w:cs="Times New Roman"/>
          <w:sz w:val="28"/>
          <w:szCs w:val="28"/>
          <w:lang w:eastAsia="ru-RU"/>
        </w:rPr>
        <w:t xml:space="preserve"> — физическая величина, </w:t>
      </w:r>
      <w:r w:rsidRPr="006624C9">
        <w:rPr>
          <w:rFonts w:ascii="Times New Roman" w:eastAsia="Times New Roman" w:hAnsi="Times New Roman" w:cs="Times New Roman"/>
          <w:i/>
          <w:iCs/>
          <w:sz w:val="28"/>
          <w:szCs w:val="28"/>
          <w:lang w:eastAsia="ru-RU"/>
        </w:rPr>
        <w:t>Ньютон</w:t>
      </w:r>
      <w:r w:rsidRPr="006624C9">
        <w:rPr>
          <w:rFonts w:ascii="Times New Roman" w:eastAsia="Times New Roman" w:hAnsi="Times New Roman" w:cs="Times New Roman"/>
          <w:sz w:val="28"/>
          <w:szCs w:val="28"/>
          <w:lang w:eastAsia="ru-RU"/>
        </w:rPr>
        <w:t xml:space="preserve"> — единица измерения, </w:t>
      </w:r>
      <w:r w:rsidRPr="006624C9">
        <w:rPr>
          <w:rFonts w:ascii="Times New Roman" w:eastAsia="Times New Roman" w:hAnsi="Times New Roman" w:cs="Times New Roman"/>
          <w:i/>
          <w:iCs/>
          <w:sz w:val="28"/>
          <w:szCs w:val="28"/>
          <w:lang w:eastAsia="ru-RU"/>
        </w:rPr>
        <w:t>динамометр</w:t>
      </w:r>
      <w:r w:rsidRPr="006624C9">
        <w:rPr>
          <w:rFonts w:ascii="Times New Roman" w:eastAsia="Times New Roman" w:hAnsi="Times New Roman" w:cs="Times New Roman"/>
          <w:sz w:val="28"/>
          <w:szCs w:val="28"/>
          <w:lang w:eastAsia="ru-RU"/>
        </w:rPr>
        <w:t xml:space="preserve"> — прибор).</w:t>
      </w:r>
    </w:p>
    <w:p w14:paraId="266A1D40" w14:textId="77777777" w:rsidR="006624C9" w:rsidRPr="006624C9" w:rsidRDefault="006624C9" w:rsidP="00BA48B1">
      <w:pPr>
        <w:numPr>
          <w:ilvl w:val="0"/>
          <w:numId w:val="3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Линии №12 и №13 (Динамика процессов):</w:t>
      </w:r>
      <w:r w:rsidRPr="006624C9">
        <w:rPr>
          <w:rFonts w:ascii="Times New Roman" w:eastAsia="Times New Roman" w:hAnsi="Times New Roman" w:cs="Times New Roman"/>
          <w:sz w:val="28"/>
          <w:szCs w:val="28"/>
          <w:lang w:eastAsia="ru-RU"/>
        </w:rPr>
        <w:t xml:space="preserve"> Введение правила «одного шага», которое предполагает фиксацию очевидных последствий при изменении одного параметра (например, повышение температуры при нагревании жидкости), исключая сложные цепочки рассуждений.</w:t>
      </w:r>
    </w:p>
    <w:p w14:paraId="4FF0EC6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Зона роста №3: Направленное угадывание в комплексных заданиях (Строка 3, Столбец 2)</w:t>
      </w:r>
    </w:p>
    <w:p w14:paraId="68A90DB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заданиях повышенного уровня №14 (анализ таблиц и графиков) и №16 (методология) учащиеся с неудовлетворительными результатами демонстрируют аномально высокие результаты (50,00%). Анализ распределения баллов показывает, что они массово набирают по одному баллу из двух возможных в этих линиях.</w:t>
      </w:r>
    </w:p>
    <w:p w14:paraId="387F31F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Рекомендуемые меры коррекции:</w:t>
      </w:r>
    </w:p>
    <w:p w14:paraId="02ABC0F2" w14:textId="77777777" w:rsidR="006624C9" w:rsidRPr="006624C9" w:rsidRDefault="006624C9" w:rsidP="00BA48B1">
      <w:pPr>
        <w:numPr>
          <w:ilvl w:val="0"/>
          <w:numId w:val="3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№14 (Таблицы и графики):</w:t>
      </w:r>
      <w:r w:rsidRPr="006624C9">
        <w:rPr>
          <w:rFonts w:ascii="Times New Roman" w:eastAsia="Times New Roman" w:hAnsi="Times New Roman" w:cs="Times New Roman"/>
          <w:sz w:val="28"/>
          <w:szCs w:val="28"/>
          <w:lang w:eastAsia="ru-RU"/>
        </w:rPr>
        <w:t xml:space="preserve"> Обучение учащихся навыкам критического анализа информации, включая умение отсекать заведомо ложные утверждения, которые противоречат логическим выводам или числовым данным в таблице. Основная цель — обеспечить гарантированное получение хотя бы одного балла за частичное выполнение задания, не стремясь к детальному анализу всех предложенных тезисов.</w:t>
      </w:r>
    </w:p>
    <w:p w14:paraId="1215C7F4" w14:textId="77777777" w:rsidR="006624C9" w:rsidRPr="006624C9" w:rsidRDefault="006624C9" w:rsidP="00BA48B1">
      <w:pPr>
        <w:numPr>
          <w:ilvl w:val="0"/>
          <w:numId w:val="3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Линия №16 (Методология опыта):</w:t>
      </w:r>
      <w:r w:rsidRPr="006624C9">
        <w:rPr>
          <w:rFonts w:ascii="Times New Roman" w:eastAsia="Times New Roman" w:hAnsi="Times New Roman" w:cs="Times New Roman"/>
          <w:sz w:val="28"/>
          <w:szCs w:val="28"/>
          <w:lang w:eastAsia="ru-RU"/>
        </w:rPr>
        <w:t xml:space="preserve"> Внедрение методики, направленной на установление прямой связи между условиями проведения опыта и выводами, сделанными на основе полученных данных. Принцип заключается в том, что вывод должен соответствовать исследованным параметрам (например, если изменялась масса груза, то вывод должен акцентировать внимание на зависимости от массы, а не от объема).</w:t>
      </w:r>
    </w:p>
    <w:p w14:paraId="68A48C6B"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8"/>
          <w:szCs w:val="28"/>
          <w:lang w:eastAsia="ru-RU"/>
        </w:rPr>
      </w:pPr>
    </w:p>
    <w:p w14:paraId="0BABDF3C" w14:textId="77777777" w:rsidR="006624C9" w:rsidRPr="006624C9" w:rsidRDefault="006624C9" w:rsidP="006624C9">
      <w:pPr>
        <w:spacing w:after="0" w:line="360" w:lineRule="auto"/>
        <w:ind w:left="709"/>
        <w:contextualSpacing/>
        <w:jc w:val="both"/>
        <w:rPr>
          <w:rFonts w:ascii="Times New Roman" w:eastAsia="Times New Roman" w:hAnsi="Times New Roman" w:cs="Times New Roman"/>
          <w:b/>
          <w:i/>
          <w:sz w:val="28"/>
          <w:szCs w:val="28"/>
          <w:lang w:eastAsia="ru-RU"/>
        </w:rPr>
      </w:pPr>
      <w:r w:rsidRPr="006624C9">
        <w:rPr>
          <w:rFonts w:ascii="Times New Roman" w:eastAsia="Times New Roman" w:hAnsi="Times New Roman" w:cs="Times New Roman"/>
          <w:b/>
          <w:i/>
          <w:sz w:val="28"/>
          <w:szCs w:val="28"/>
          <w:lang w:eastAsia="ru-RU"/>
        </w:rPr>
        <w:t>Матрица перевода ученика из группы «2» в группу «3»</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7"/>
        <w:gridCol w:w="3289"/>
        <w:gridCol w:w="8124"/>
      </w:tblGrid>
      <w:tr w:rsidR="006624C9" w:rsidRPr="006624C9" w14:paraId="3FB3596E" w14:textId="77777777" w:rsidTr="00220E8C">
        <w:trPr>
          <w:tblCellSpacing w:w="15" w:type="dxa"/>
        </w:trPr>
        <w:tc>
          <w:tcPr>
            <w:tcW w:w="0" w:type="auto"/>
            <w:shd w:val="clear" w:color="auto" w:fill="FFC000"/>
            <w:vAlign w:val="center"/>
            <w:hideMark/>
          </w:tcPr>
          <w:p w14:paraId="5B9FA5A9" w14:textId="77777777" w:rsidR="006624C9" w:rsidRPr="006624C9" w:rsidRDefault="006624C9" w:rsidP="006624C9">
            <w:pPr>
              <w:spacing w:after="0" w:line="276" w:lineRule="auto"/>
              <w:jc w:val="center"/>
              <w:rPr>
                <w:rFonts w:ascii="Times New Roman" w:eastAsia="Times New Roman" w:hAnsi="Times New Roman" w:cs="Times New Roman"/>
                <w:b/>
                <w:bCs/>
                <w:sz w:val="24"/>
                <w:szCs w:val="24"/>
                <w:lang w:eastAsia="ru-RU"/>
              </w:rPr>
            </w:pPr>
            <w:r w:rsidRPr="006624C9">
              <w:rPr>
                <w:rFonts w:ascii="Times New Roman" w:eastAsia="Times New Roman" w:hAnsi="Times New Roman" w:cs="Times New Roman"/>
                <w:b/>
                <w:bCs/>
                <w:sz w:val="24"/>
                <w:szCs w:val="24"/>
                <w:lang w:eastAsia="ru-RU"/>
              </w:rPr>
              <w:t>Текущий статус (Группа «2»)</w:t>
            </w:r>
          </w:p>
        </w:tc>
        <w:tc>
          <w:tcPr>
            <w:tcW w:w="0" w:type="auto"/>
            <w:shd w:val="clear" w:color="auto" w:fill="FFC000"/>
            <w:vAlign w:val="center"/>
            <w:hideMark/>
          </w:tcPr>
          <w:p w14:paraId="16A32C53" w14:textId="77777777" w:rsidR="006624C9" w:rsidRPr="006624C9" w:rsidRDefault="006624C9" w:rsidP="006624C9">
            <w:pPr>
              <w:spacing w:after="0" w:line="276" w:lineRule="auto"/>
              <w:jc w:val="center"/>
              <w:rPr>
                <w:rFonts w:ascii="Times New Roman" w:eastAsia="Times New Roman" w:hAnsi="Times New Roman" w:cs="Times New Roman"/>
                <w:b/>
                <w:bCs/>
                <w:sz w:val="24"/>
                <w:szCs w:val="24"/>
                <w:lang w:eastAsia="ru-RU"/>
              </w:rPr>
            </w:pPr>
            <w:r w:rsidRPr="006624C9">
              <w:rPr>
                <w:rFonts w:ascii="Times New Roman" w:eastAsia="Times New Roman" w:hAnsi="Times New Roman" w:cs="Times New Roman"/>
                <w:b/>
                <w:bCs/>
                <w:sz w:val="24"/>
                <w:szCs w:val="24"/>
                <w:lang w:eastAsia="ru-RU"/>
              </w:rPr>
              <w:t>Целевой ориентир (Группа «3»)</w:t>
            </w:r>
          </w:p>
        </w:tc>
        <w:tc>
          <w:tcPr>
            <w:tcW w:w="0" w:type="auto"/>
            <w:shd w:val="clear" w:color="auto" w:fill="FFC000"/>
            <w:vAlign w:val="center"/>
            <w:hideMark/>
          </w:tcPr>
          <w:p w14:paraId="0CE81D29" w14:textId="77777777" w:rsidR="006624C9" w:rsidRPr="006624C9" w:rsidRDefault="006624C9" w:rsidP="006624C9">
            <w:pPr>
              <w:spacing w:after="0" w:line="276" w:lineRule="auto"/>
              <w:jc w:val="center"/>
              <w:rPr>
                <w:rFonts w:ascii="Times New Roman" w:eastAsia="Times New Roman" w:hAnsi="Times New Roman" w:cs="Times New Roman"/>
                <w:b/>
                <w:bCs/>
                <w:sz w:val="24"/>
                <w:szCs w:val="24"/>
                <w:lang w:eastAsia="ru-RU"/>
              </w:rPr>
            </w:pPr>
            <w:r w:rsidRPr="006624C9">
              <w:rPr>
                <w:rFonts w:ascii="Times New Roman" w:eastAsia="Times New Roman" w:hAnsi="Times New Roman" w:cs="Times New Roman"/>
                <w:b/>
                <w:bCs/>
                <w:sz w:val="24"/>
                <w:szCs w:val="24"/>
                <w:lang w:eastAsia="ru-RU"/>
              </w:rPr>
              <w:t>За счет каких заданий КИМ</w:t>
            </w:r>
          </w:p>
        </w:tc>
      </w:tr>
      <w:tr w:rsidR="006624C9" w:rsidRPr="006624C9" w14:paraId="52BAD924" w14:textId="77777777" w:rsidTr="00220E8C">
        <w:trPr>
          <w:tblCellSpacing w:w="15" w:type="dxa"/>
        </w:trPr>
        <w:tc>
          <w:tcPr>
            <w:tcW w:w="0" w:type="auto"/>
            <w:vAlign w:val="center"/>
            <w:hideMark/>
          </w:tcPr>
          <w:p w14:paraId="5E7A98E4"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0,00%</w:t>
            </w:r>
            <w:r w:rsidRPr="006624C9">
              <w:rPr>
                <w:rFonts w:ascii="Times New Roman" w:eastAsia="Times New Roman" w:hAnsi="Times New Roman" w:cs="Times New Roman"/>
                <w:sz w:val="24"/>
                <w:szCs w:val="24"/>
                <w:lang w:eastAsia="ru-RU"/>
              </w:rPr>
              <w:t xml:space="preserve"> на простых формулах </w:t>
            </w:r>
          </w:p>
        </w:tc>
        <w:tc>
          <w:tcPr>
            <w:tcW w:w="0" w:type="auto"/>
            <w:vAlign w:val="center"/>
            <w:hideMark/>
          </w:tcPr>
          <w:p w14:paraId="20484B0E"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100,00%</w:t>
            </w:r>
            <w:r w:rsidRPr="006624C9">
              <w:rPr>
                <w:rFonts w:ascii="Times New Roman" w:eastAsia="Times New Roman" w:hAnsi="Times New Roman" w:cs="Times New Roman"/>
                <w:sz w:val="24"/>
                <w:szCs w:val="24"/>
                <w:lang w:eastAsia="ru-RU"/>
              </w:rPr>
              <w:t xml:space="preserve"> на базовом счете </w:t>
            </w:r>
          </w:p>
        </w:tc>
        <w:tc>
          <w:tcPr>
            <w:tcW w:w="0" w:type="auto"/>
            <w:vAlign w:val="center"/>
            <w:hideMark/>
          </w:tcPr>
          <w:p w14:paraId="107424F7"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sz w:val="24"/>
                <w:szCs w:val="24"/>
                <w:lang w:eastAsia="ru-RU"/>
              </w:rPr>
              <w:t xml:space="preserve">Отработка линий </w:t>
            </w:r>
            <w:r w:rsidRPr="006624C9">
              <w:rPr>
                <w:rFonts w:ascii="Times New Roman" w:eastAsia="Times New Roman" w:hAnsi="Times New Roman" w:cs="Times New Roman"/>
                <w:b/>
                <w:bCs/>
                <w:sz w:val="24"/>
                <w:szCs w:val="24"/>
                <w:lang w:eastAsia="ru-RU"/>
              </w:rPr>
              <w:t>№3, №5, №10, №15</w:t>
            </w:r>
            <w:r w:rsidRPr="006624C9">
              <w:rPr>
                <w:rFonts w:ascii="Times New Roman" w:eastAsia="Times New Roman" w:hAnsi="Times New Roman" w:cs="Times New Roman"/>
                <w:sz w:val="24"/>
                <w:szCs w:val="24"/>
                <w:lang w:eastAsia="ru-RU"/>
              </w:rPr>
              <w:t xml:space="preserve"> через визуальные шаблоны и карточки-маркеры.</w:t>
            </w:r>
          </w:p>
        </w:tc>
      </w:tr>
      <w:tr w:rsidR="006624C9" w:rsidRPr="006624C9" w14:paraId="1C9302C1" w14:textId="77777777" w:rsidTr="00220E8C">
        <w:trPr>
          <w:tblCellSpacing w:w="15" w:type="dxa"/>
        </w:trPr>
        <w:tc>
          <w:tcPr>
            <w:tcW w:w="0" w:type="auto"/>
            <w:vAlign w:val="center"/>
            <w:hideMark/>
          </w:tcPr>
          <w:p w14:paraId="652929DF"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25,00%</w:t>
            </w:r>
            <w:r w:rsidRPr="006624C9">
              <w:rPr>
                <w:rFonts w:ascii="Times New Roman" w:eastAsia="Times New Roman" w:hAnsi="Times New Roman" w:cs="Times New Roman"/>
                <w:sz w:val="24"/>
                <w:szCs w:val="24"/>
                <w:lang w:eastAsia="ru-RU"/>
              </w:rPr>
              <w:t xml:space="preserve"> хаотичных баллов </w:t>
            </w:r>
          </w:p>
        </w:tc>
        <w:tc>
          <w:tcPr>
            <w:tcW w:w="0" w:type="auto"/>
            <w:vAlign w:val="center"/>
            <w:hideMark/>
          </w:tcPr>
          <w:p w14:paraId="77382A26"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Стабильный балл</w:t>
            </w:r>
            <w:r w:rsidRPr="006624C9">
              <w:rPr>
                <w:rFonts w:ascii="Times New Roman" w:eastAsia="Times New Roman" w:hAnsi="Times New Roman" w:cs="Times New Roman"/>
                <w:sz w:val="24"/>
                <w:szCs w:val="24"/>
                <w:lang w:eastAsia="ru-RU"/>
              </w:rPr>
              <w:t xml:space="preserve"> за теорию</w:t>
            </w:r>
          </w:p>
        </w:tc>
        <w:tc>
          <w:tcPr>
            <w:tcW w:w="0" w:type="auto"/>
            <w:vAlign w:val="center"/>
            <w:hideMark/>
          </w:tcPr>
          <w:p w14:paraId="40B5E15A"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sz w:val="24"/>
                <w:szCs w:val="24"/>
                <w:lang w:eastAsia="ru-RU"/>
              </w:rPr>
              <w:t xml:space="preserve">Разделение понятий «Величина — Прибор — Единица» в линиях </w:t>
            </w:r>
            <w:r w:rsidRPr="006624C9">
              <w:rPr>
                <w:rFonts w:ascii="Times New Roman" w:eastAsia="Times New Roman" w:hAnsi="Times New Roman" w:cs="Times New Roman"/>
                <w:b/>
                <w:bCs/>
                <w:sz w:val="24"/>
                <w:szCs w:val="24"/>
                <w:lang w:eastAsia="ru-RU"/>
              </w:rPr>
              <w:t>№1 и №2</w:t>
            </w:r>
            <w:r w:rsidRPr="006624C9">
              <w:rPr>
                <w:rFonts w:ascii="Times New Roman" w:eastAsia="Times New Roman" w:hAnsi="Times New Roman" w:cs="Times New Roman"/>
                <w:sz w:val="24"/>
                <w:szCs w:val="24"/>
                <w:lang w:eastAsia="ru-RU"/>
              </w:rPr>
              <w:t>.</w:t>
            </w:r>
          </w:p>
        </w:tc>
      </w:tr>
      <w:tr w:rsidR="006624C9" w:rsidRPr="006624C9" w14:paraId="6226EDE4" w14:textId="77777777" w:rsidTr="00220E8C">
        <w:trPr>
          <w:tblCellSpacing w:w="15" w:type="dxa"/>
        </w:trPr>
        <w:tc>
          <w:tcPr>
            <w:tcW w:w="0" w:type="auto"/>
            <w:vAlign w:val="center"/>
            <w:hideMark/>
          </w:tcPr>
          <w:p w14:paraId="4EDD5D69"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50,00% (по 1 баллу)</w:t>
            </w:r>
            <w:r w:rsidRPr="006624C9">
              <w:rPr>
                <w:rFonts w:ascii="Times New Roman" w:eastAsia="Times New Roman" w:hAnsi="Times New Roman" w:cs="Times New Roman"/>
                <w:sz w:val="24"/>
                <w:szCs w:val="24"/>
                <w:lang w:eastAsia="ru-RU"/>
              </w:rPr>
              <w:t xml:space="preserve"> в графиках</w:t>
            </w:r>
          </w:p>
        </w:tc>
        <w:tc>
          <w:tcPr>
            <w:tcW w:w="0" w:type="auto"/>
            <w:vAlign w:val="center"/>
            <w:hideMark/>
          </w:tcPr>
          <w:p w14:paraId="1D5560EF"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b/>
                <w:bCs/>
                <w:sz w:val="24"/>
                <w:szCs w:val="24"/>
                <w:lang w:eastAsia="ru-RU"/>
              </w:rPr>
              <w:t>Удержание 1 балла</w:t>
            </w:r>
            <w:r w:rsidRPr="006624C9">
              <w:rPr>
                <w:rFonts w:ascii="Times New Roman" w:eastAsia="Times New Roman" w:hAnsi="Times New Roman" w:cs="Times New Roman"/>
                <w:sz w:val="24"/>
                <w:szCs w:val="24"/>
                <w:lang w:eastAsia="ru-RU"/>
              </w:rPr>
              <w:t xml:space="preserve"> без риска</w:t>
            </w:r>
          </w:p>
        </w:tc>
        <w:tc>
          <w:tcPr>
            <w:tcW w:w="0" w:type="auto"/>
            <w:vAlign w:val="center"/>
            <w:hideMark/>
          </w:tcPr>
          <w:p w14:paraId="6F7477DB" w14:textId="77777777" w:rsidR="006624C9" w:rsidRPr="006624C9" w:rsidRDefault="006624C9" w:rsidP="006624C9">
            <w:pPr>
              <w:spacing w:after="0" w:line="276" w:lineRule="auto"/>
              <w:rPr>
                <w:rFonts w:ascii="Times New Roman" w:eastAsia="Times New Roman" w:hAnsi="Times New Roman" w:cs="Times New Roman"/>
                <w:sz w:val="24"/>
                <w:szCs w:val="24"/>
                <w:lang w:eastAsia="ru-RU"/>
              </w:rPr>
            </w:pPr>
            <w:r w:rsidRPr="006624C9">
              <w:rPr>
                <w:rFonts w:ascii="Times New Roman" w:eastAsia="Times New Roman" w:hAnsi="Times New Roman" w:cs="Times New Roman"/>
                <w:sz w:val="24"/>
                <w:szCs w:val="24"/>
                <w:lang w:eastAsia="ru-RU"/>
              </w:rPr>
              <w:t xml:space="preserve">Обучение методу исключения абсурдных вариантов в линиях </w:t>
            </w:r>
            <w:r w:rsidRPr="006624C9">
              <w:rPr>
                <w:rFonts w:ascii="Times New Roman" w:eastAsia="Times New Roman" w:hAnsi="Times New Roman" w:cs="Times New Roman"/>
                <w:b/>
                <w:bCs/>
                <w:sz w:val="24"/>
                <w:szCs w:val="24"/>
                <w:lang w:eastAsia="ru-RU"/>
              </w:rPr>
              <w:t>№14 и №16</w:t>
            </w:r>
            <w:r w:rsidRPr="006624C9">
              <w:rPr>
                <w:rFonts w:ascii="Times New Roman" w:eastAsia="Times New Roman" w:hAnsi="Times New Roman" w:cs="Times New Roman"/>
                <w:sz w:val="24"/>
                <w:szCs w:val="24"/>
                <w:lang w:eastAsia="ru-RU"/>
              </w:rPr>
              <w:t>.</w:t>
            </w:r>
          </w:p>
        </w:tc>
      </w:tr>
    </w:tbl>
    <w:p w14:paraId="0A811BDF"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1616FDE6"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получивших отметку «2»</w:t>
      </w:r>
    </w:p>
    <w:p w14:paraId="0B1729C3"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p>
    <w:p w14:paraId="12A9E314"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6624C9">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6624C9">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1A792373"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3451BA8F"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3E6EDA3D" w14:textId="77777777" w:rsidR="006624C9" w:rsidRPr="006624C9" w:rsidRDefault="006624C9" w:rsidP="006624C9">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3DB72B47"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370429D2"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35C52DC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Методический анализ результатов выполнения заданий контрольно-измерительных материалов (КИМ) ОГЭ по физике участниками группы «2» (обучающиеся, получившие неудовлетворительные оценки) показывает, что ключевым фактором низких результатов является недостаточная сформированность базовых метапредметных умений (универсальных учебных действий, УУД). Слабое развитие универсальных учебных действий препятствует применению даже имеющихся фрагментарных знаний по предмету в условиях экзамена.</w:t>
      </w:r>
    </w:p>
    <w:p w14:paraId="68796ED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представленном ниже развернутом аналитическом комментарии рассматриваются ключевые группы УУД, которые оказали критическое влияние на неуспешность выполнения заданий участниками группы «2».</w:t>
      </w:r>
    </w:p>
    <w:p w14:paraId="159D7E7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Познавательные универсальные учебные действия: работа со знаково-символическими средствами и информацией</w:t>
      </w:r>
    </w:p>
    <w:p w14:paraId="5608EDE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Эта подгруппа УУД включает умения декодировать, интерпретировать и преобразовывать информацию, представленную в графической, табличной и текстовой форме.</w:t>
      </w:r>
    </w:p>
    <w:p w14:paraId="2F9B6E8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Анализируемые задания:</w:t>
      </w:r>
      <w:r w:rsidRPr="006624C9">
        <w:rPr>
          <w:rFonts w:ascii="Times New Roman" w:eastAsia="Times New Roman" w:hAnsi="Times New Roman" w:cs="Times New Roman"/>
          <w:sz w:val="28"/>
          <w:szCs w:val="28"/>
          <w:lang w:eastAsia="ru-RU"/>
        </w:rPr>
        <w:t xml:space="preserve"> линии №1, №2, №4, №12, №13, №14, №16.</w:t>
      </w:r>
    </w:p>
    <w:p w14:paraId="78EB8F3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Статистические маркеры дефицита:</w:t>
      </w:r>
    </w:p>
    <w:p w14:paraId="7FE3672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В заданиях на определение изменения физических величин (№4, №12, №13) процент выполнения заданий участниками группы «2» варьируется от </w:t>
      </w:r>
      <w:r w:rsidRPr="006624C9">
        <w:rPr>
          <w:rFonts w:ascii="Times New Roman" w:eastAsia="Times New Roman" w:hAnsi="Times New Roman" w:cs="Times New Roman"/>
          <w:b/>
          <w:bCs/>
          <w:sz w:val="28"/>
          <w:szCs w:val="28"/>
          <w:lang w:eastAsia="ru-RU"/>
        </w:rPr>
        <w:t>0,00% до 25,00%</w:t>
      </w:r>
      <w:r w:rsidRPr="006624C9">
        <w:rPr>
          <w:rFonts w:ascii="Times New Roman" w:eastAsia="Times New Roman" w:hAnsi="Times New Roman" w:cs="Times New Roman"/>
          <w:sz w:val="28"/>
          <w:szCs w:val="28"/>
          <w:lang w:eastAsia="ru-RU"/>
        </w:rPr>
        <w:t>.</w:t>
      </w:r>
    </w:p>
    <w:p w14:paraId="51F972B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В комплексных заданиях (№14 и №16), предполагающих множественный выбор или анализ исследования, результат составляет </w:t>
      </w:r>
      <w:r w:rsidRPr="006624C9">
        <w:rPr>
          <w:rFonts w:ascii="Times New Roman" w:eastAsia="Times New Roman" w:hAnsi="Times New Roman" w:cs="Times New Roman"/>
          <w:b/>
          <w:bCs/>
          <w:sz w:val="28"/>
          <w:szCs w:val="28"/>
          <w:lang w:eastAsia="ru-RU"/>
        </w:rPr>
        <w:t>50,00%</w:t>
      </w:r>
      <w:r w:rsidRPr="006624C9">
        <w:rPr>
          <w:rFonts w:ascii="Times New Roman" w:eastAsia="Times New Roman" w:hAnsi="Times New Roman" w:cs="Times New Roman"/>
          <w:sz w:val="28"/>
          <w:szCs w:val="28"/>
          <w:lang w:eastAsia="ru-RU"/>
        </w:rPr>
        <w:t>. Следует отметить, что высокий на первый взгляд показатель в 50% обусловлен структурой заданий: участники группы «2» угадывают или частично находят одно верное утверждение из двух, получая за это один балл. Полное выполнение заданий (два балла) практически отсутствует.</w:t>
      </w:r>
    </w:p>
    <w:p w14:paraId="69B3138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Проявления типичных ошибок:</w:t>
      </w:r>
    </w:p>
    <w:p w14:paraId="1600E03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Неспособность декодировать графическую информацию:</w:t>
      </w:r>
      <w:r w:rsidRPr="006624C9">
        <w:rPr>
          <w:rFonts w:ascii="Times New Roman" w:eastAsia="Times New Roman" w:hAnsi="Times New Roman" w:cs="Times New Roman"/>
          <w:sz w:val="28"/>
          <w:szCs w:val="28"/>
          <w:lang w:eastAsia="ru-RU"/>
        </w:rPr>
        <w:t xml:space="preserve"> При выполнении заданий с графиками (линии №13, №14) участники группы «2» испытывают затруднения с определением цены деления осей координат и игнорируют единицы измерений (например, путают сантиметры и метры, миллисекунды и секунды).</w:t>
      </w:r>
    </w:p>
    <w:p w14:paraId="3AA72E7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Потеря контекста при перефразировании:</w:t>
      </w:r>
      <w:r w:rsidRPr="006624C9">
        <w:rPr>
          <w:rFonts w:ascii="Times New Roman" w:eastAsia="Times New Roman" w:hAnsi="Times New Roman" w:cs="Times New Roman"/>
          <w:sz w:val="28"/>
          <w:szCs w:val="28"/>
          <w:lang w:eastAsia="ru-RU"/>
        </w:rPr>
        <w:t xml:space="preserve"> В заданиях №1 и №2 наблюдается формальное заучивание формулировок. Изменение порядка слов или использование синонимов в описании физического смысла явлений приводит к ошибочному выбору неверных вариантов ответа.</w:t>
      </w:r>
    </w:p>
    <w:p w14:paraId="3AAF89A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Фрагментарное восприятие текста:</w:t>
      </w:r>
      <w:r w:rsidRPr="006624C9">
        <w:rPr>
          <w:rFonts w:ascii="Times New Roman" w:eastAsia="Times New Roman" w:hAnsi="Times New Roman" w:cs="Times New Roman"/>
          <w:sz w:val="28"/>
          <w:szCs w:val="28"/>
          <w:lang w:eastAsia="ru-RU"/>
        </w:rPr>
        <w:t xml:space="preserve"> При выполнении задания №16 участники группы «2» выхватывают из описания опыта отдельные ключевые слова, игнорируя логику и условия проведения эксперимента.</w:t>
      </w:r>
    </w:p>
    <w:p w14:paraId="7B411C3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Логические универсальные учебные действия: установление причинно-следственных связей и классификация</w:t>
      </w:r>
    </w:p>
    <w:p w14:paraId="0BE3710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Эта группа УУД включает способность выстраивать логические цепочки рассуждений («если... то...»), выделять основные и второстепенные признаки физических процессов, а также соотносить физическое явление с его теоретической моделью.</w:t>
      </w:r>
    </w:p>
    <w:p w14:paraId="2F74ACE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Анализируемые задания:</w:t>
      </w:r>
      <w:r w:rsidRPr="006624C9">
        <w:rPr>
          <w:rFonts w:ascii="Times New Roman" w:eastAsia="Times New Roman" w:hAnsi="Times New Roman" w:cs="Times New Roman"/>
          <w:sz w:val="28"/>
          <w:szCs w:val="28"/>
          <w:lang w:eastAsia="ru-RU"/>
        </w:rPr>
        <w:t xml:space="preserve"> линии №3, №4, №5, №7, №8, №9, №10, №11.</w:t>
      </w:r>
    </w:p>
    <w:p w14:paraId="2A1A08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Статистические маркеры дефицита:</w:t>
      </w:r>
    </w:p>
    <w:p w14:paraId="43B4281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Полный провал логического анализа наблюдается в заданиях №4, №7, №8, №9, №10, №11, где процент выполнения заданий участниками группы «2» составляет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w:t>
      </w:r>
    </w:p>
    <w:p w14:paraId="7173429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 xml:space="preserve">Исключение составляют простейшие репродуктивные задания №3 и №5, где зафиксировано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 Это указывает на крайне низкий уровень развития логического мышления у данной группы: даже прямая подстановка базовых понятий вызывает непреодолимые трудности.</w:t>
      </w:r>
    </w:p>
    <w:p w14:paraId="6DCD755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Проявления типичных ошибок:</w:t>
      </w:r>
    </w:p>
    <w:p w14:paraId="7E1B5B2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Подмена логического вывода угадыванием:</w:t>
      </w:r>
      <w:r w:rsidRPr="006624C9">
        <w:rPr>
          <w:rFonts w:ascii="Times New Roman" w:eastAsia="Times New Roman" w:hAnsi="Times New Roman" w:cs="Times New Roman"/>
          <w:sz w:val="28"/>
          <w:szCs w:val="28"/>
          <w:lang w:eastAsia="ru-RU"/>
        </w:rPr>
        <w:t xml:space="preserve"> В заданиях на установление характера изменения физических величин (№4, №12) участники группы «2» не могут выстраивать цепочки рассуждений более чем из одного шага. Изменение одной величины автоматически переносится на другую без учета промежуточных законов (например, утверждается, что при увеличении сопротивления сила тока также должна расти).</w:t>
      </w:r>
    </w:p>
    <w:p w14:paraId="7A84CB3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Неспособность дифференцировать признаки:</w:t>
      </w:r>
      <w:r w:rsidRPr="006624C9">
        <w:rPr>
          <w:rFonts w:ascii="Times New Roman" w:eastAsia="Times New Roman" w:hAnsi="Times New Roman" w:cs="Times New Roman"/>
          <w:sz w:val="28"/>
          <w:szCs w:val="28"/>
          <w:lang w:eastAsia="ru-RU"/>
        </w:rPr>
        <w:t xml:space="preserve"> В расчетных текстовых задачах базового уровня (№7–№11) участники группы «2» не могут соотнести описанную жизненную ситуацию с конкретной физической моделью и формулой, что приводит к случайным математическим операциям с числами из условия.</w:t>
      </w:r>
    </w:p>
    <w:p w14:paraId="537429E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Регулятивные универсальные учебные действия: контроль, коррекция и удержание алгоритма</w:t>
      </w:r>
    </w:p>
    <w:p w14:paraId="2A77B28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Эта группа умений включает способность следовать заданным инструкциям, осуществлять поэтапную самопроверку и оценивать реалистичность полученных результатов.</w:t>
      </w:r>
    </w:p>
    <w:p w14:paraId="4D0875F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Анализируемые задания:</w:t>
      </w:r>
      <w:r w:rsidRPr="006624C9">
        <w:rPr>
          <w:rFonts w:ascii="Times New Roman" w:eastAsia="Times New Roman" w:hAnsi="Times New Roman" w:cs="Times New Roman"/>
          <w:sz w:val="28"/>
          <w:szCs w:val="28"/>
          <w:lang w:eastAsia="ru-RU"/>
        </w:rPr>
        <w:t xml:space="preserve"> линия №15 (лабораторное оборудование, базовый уровень); линия №17 (эксперимент на реальном оборудовании); задачи части 2 (№18–№22).</w:t>
      </w:r>
    </w:p>
    <w:p w14:paraId="58A2D39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Статистические маркеры дефицита:</w:t>
      </w:r>
    </w:p>
    <w:p w14:paraId="799CCEB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По заданию №15 результат составляет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w:t>
      </w:r>
    </w:p>
    <w:p w14:paraId="0FB2B0B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По всем заданиям части 2 с развернутым ответом (№18–№22) результат участников группы «2» равен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w:t>
      </w:r>
    </w:p>
    <w:p w14:paraId="5532813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Проявления типичных ошибок:</w:t>
      </w:r>
    </w:p>
    <w:p w14:paraId="0D9538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Игнорирование ограничений и критериев КИМ:</w:t>
      </w:r>
      <w:r w:rsidRPr="006624C9">
        <w:rPr>
          <w:rFonts w:ascii="Times New Roman" w:eastAsia="Times New Roman" w:hAnsi="Times New Roman" w:cs="Times New Roman"/>
          <w:sz w:val="28"/>
          <w:szCs w:val="28"/>
          <w:lang w:eastAsia="ru-RU"/>
        </w:rPr>
        <w:t xml:space="preserve"> Нулевой результат по базовому заданию №15, связанному с прямыми измерениями, обусловлен неспособностью участников группы «2» следовать жесткому алгоритму (правильно составить схему, записать показания прибора с учетом погрешности).</w:t>
      </w:r>
    </w:p>
    <w:p w14:paraId="30975FE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Отсутствие навыка самоконтроля:</w:t>
      </w:r>
      <w:r w:rsidRPr="006624C9">
        <w:rPr>
          <w:rFonts w:ascii="Times New Roman" w:eastAsia="Times New Roman" w:hAnsi="Times New Roman" w:cs="Times New Roman"/>
          <w:sz w:val="28"/>
          <w:szCs w:val="28"/>
          <w:lang w:eastAsia="ru-RU"/>
        </w:rPr>
        <w:t xml:space="preserve"> При решении расчетных задач (если они предпринимались) участники группы «2» полностью игнорируют проверку полученного ответа на соответствие здравому смыслу и физическим законам.</w:t>
      </w:r>
    </w:p>
    <w:p w14:paraId="3A47A5F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Неумение планировать деятельность:</w:t>
      </w:r>
      <w:r w:rsidRPr="006624C9">
        <w:rPr>
          <w:rFonts w:ascii="Times New Roman" w:eastAsia="Times New Roman" w:hAnsi="Times New Roman" w:cs="Times New Roman"/>
          <w:sz w:val="28"/>
          <w:szCs w:val="28"/>
          <w:lang w:eastAsia="ru-RU"/>
        </w:rPr>
        <w:t xml:space="preserve"> При выполнении сложных текстовых заданий (№18) или комплексных задач участники группы «2» не способны разбить процесс решения на этапы и сразу отказываются от выполнения задания, что приводит к нулевой результативности во второй части экзамена.</w:t>
      </w:r>
    </w:p>
    <w:p w14:paraId="69B6EEA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Для участников группы «2» метапредметные умения являются критически недостаточными. Основная проблема заключается не в объеме выученных формул, а в отсутствии базовых навыков линейной логики, неумении интерпретировать графические схемы и неспособности удерживать в памяти последовательность действий.</w:t>
      </w:r>
    </w:p>
    <w:p w14:paraId="29EDD15C"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238590B6"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560D6B3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5BD7C3D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статистического анализа результатов выполнения заданий контрольно-измерительных материалов основного государственного экзамена по физике (таблица 2–9) и выявления типичных ошибок можно сделать обоснованный вывод о степени достижения метапредметных результатов Федерального государственного образовательного стандарта основного общего образования выпускниками группы «2».</w:t>
      </w:r>
    </w:p>
    <w:p w14:paraId="7F80461F"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 Недостигнутые метапредметные результаты ФГОС (Зона критического дефицита)</w:t>
      </w:r>
    </w:p>
    <w:p w14:paraId="770F169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 участников данной группы не сформировано большинство ключевых универсальных учебных действий (УУД), предусмотренных стандартом, что препятствует успешному прохождению государственной итоговой аттестации.</w:t>
      </w:r>
    </w:p>
    <w:p w14:paraId="18E3488C"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Познавательные УУД (базовые логические и исследовательские действия, работа с информацией):</w:t>
      </w:r>
    </w:p>
    <w:p w14:paraId="6262EFA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выявлять причинно-следственные связи и строить логическое рассуждение.</w:t>
      </w:r>
      <w:r w:rsidRPr="006624C9">
        <w:rPr>
          <w:rFonts w:ascii="Times New Roman" w:eastAsia="Times New Roman" w:hAnsi="Times New Roman" w:cs="Times New Roman"/>
          <w:sz w:val="28"/>
          <w:szCs w:val="28"/>
          <w:lang w:eastAsia="ru-RU"/>
        </w:rPr>
        <w:t xml:space="preserve"> Выпускники не способны формировать умозаключения, состоящие более чем из одного этапа, например, связывать изменение геометрических размеров проводника с изменением силы тока посредством формул сопротивления и закона Ома. Результаты выполнения заданий №4 и №12 составляют </w:t>
      </w:r>
      <w:r w:rsidRPr="006624C9">
        <w:rPr>
          <w:rFonts w:ascii="Times New Roman" w:eastAsia="Times New Roman" w:hAnsi="Times New Roman" w:cs="Times New Roman"/>
          <w:b/>
          <w:bCs/>
          <w:sz w:val="28"/>
          <w:szCs w:val="28"/>
          <w:lang w:eastAsia="ru-RU"/>
        </w:rPr>
        <w:t>0,00%–25,00%</w:t>
      </w:r>
      <w:r w:rsidRPr="006624C9">
        <w:rPr>
          <w:rFonts w:ascii="Times New Roman" w:eastAsia="Times New Roman" w:hAnsi="Times New Roman" w:cs="Times New Roman"/>
          <w:sz w:val="28"/>
          <w:szCs w:val="28"/>
          <w:lang w:eastAsia="ru-RU"/>
        </w:rPr>
        <w:t>.</w:t>
      </w:r>
    </w:p>
    <w:p w14:paraId="0891073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переводить информацию из одной знаковой системы в другую.</w:t>
      </w:r>
      <w:r w:rsidRPr="006624C9">
        <w:rPr>
          <w:rFonts w:ascii="Times New Roman" w:eastAsia="Times New Roman" w:hAnsi="Times New Roman" w:cs="Times New Roman"/>
          <w:sz w:val="28"/>
          <w:szCs w:val="28"/>
          <w:lang w:eastAsia="ru-RU"/>
        </w:rPr>
        <w:t xml:space="preserve"> Обучающиеся не обладают навыками смыслового чтения графиков и таблиц, а также не могут сопоставлять текстовое условие с графической зависимостью. Результаты выполнения заданий №13 и №14 крайне низки и носят характер случайного угадывания.</w:t>
      </w:r>
    </w:p>
    <w:p w14:paraId="3ECE237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Умение формулировать выводы на основе эмпирических данных.</w:t>
      </w:r>
      <w:r w:rsidRPr="006624C9">
        <w:rPr>
          <w:rFonts w:ascii="Times New Roman" w:eastAsia="Times New Roman" w:hAnsi="Times New Roman" w:cs="Times New Roman"/>
          <w:sz w:val="28"/>
          <w:szCs w:val="28"/>
          <w:lang w:eastAsia="ru-RU"/>
        </w:rPr>
        <w:t xml:space="preserve"> Слабое развитие исследовательских УУД подтверждается неспособностью учеников верифицировать гипотезы или интерпретировать результаты чужих опытов в задании №16.</w:t>
      </w:r>
    </w:p>
    <w:p w14:paraId="05327FD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Самостоятельный выбор способов решения учебных задач.</w:t>
      </w:r>
      <w:r w:rsidRPr="006624C9">
        <w:rPr>
          <w:rFonts w:ascii="Times New Roman" w:eastAsia="Times New Roman" w:hAnsi="Times New Roman" w:cs="Times New Roman"/>
          <w:sz w:val="28"/>
          <w:szCs w:val="28"/>
          <w:lang w:eastAsia="ru-RU"/>
        </w:rPr>
        <w:t xml:space="preserve"> При решении стандартных задач (задания №7–11) учащиеся не способны соотносить текст с физической моделью, что приводит к хаотическим математическим действиям с числами из условия и результату в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w:t>
      </w:r>
    </w:p>
    <w:p w14:paraId="7D5E3FA0"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Регулятивные УУД (самоорганизация, самоконтроль, принятие решений):</w:t>
      </w:r>
    </w:p>
    <w:p w14:paraId="23BBE10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планировать и осуществлять учебную деятельность в соответствии с предложенным алгоритмом.</w:t>
      </w:r>
      <w:r w:rsidRPr="006624C9">
        <w:rPr>
          <w:rFonts w:ascii="Times New Roman" w:eastAsia="Times New Roman" w:hAnsi="Times New Roman" w:cs="Times New Roman"/>
          <w:sz w:val="28"/>
          <w:szCs w:val="28"/>
          <w:lang w:eastAsia="ru-RU"/>
        </w:rPr>
        <w:t xml:space="preserve"> Данный результат не достигнут, что иллюстрируют задания №15 (прямые измерения) и №17 (лабораторная работа), где процент выполнения составляет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 Учащиеся не способны удерживать в памяти многоэтапные инструкции.</w:t>
      </w:r>
    </w:p>
    <w:p w14:paraId="79B38AD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Владение навыками самоконтроля и коррекции.</w:t>
      </w:r>
      <w:r w:rsidRPr="006624C9">
        <w:rPr>
          <w:rFonts w:ascii="Times New Roman" w:eastAsia="Times New Roman" w:hAnsi="Times New Roman" w:cs="Times New Roman"/>
          <w:sz w:val="28"/>
          <w:szCs w:val="28"/>
          <w:lang w:eastAsia="ru-RU"/>
        </w:rPr>
        <w:t xml:space="preserve"> Участники группы «2» не соотносят полученный результат с объективной реальностью (физическим смыслом величин) и критериями оценивания.</w:t>
      </w:r>
    </w:p>
    <w:p w14:paraId="77E29C7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адекватно оценивать свои возможности для решения задачи.</w:t>
      </w:r>
      <w:r w:rsidRPr="006624C9">
        <w:rPr>
          <w:rFonts w:ascii="Times New Roman" w:eastAsia="Times New Roman" w:hAnsi="Times New Roman" w:cs="Times New Roman"/>
          <w:sz w:val="28"/>
          <w:szCs w:val="28"/>
          <w:lang w:eastAsia="ru-RU"/>
        </w:rPr>
        <w:t xml:space="preserve"> При выполнении второй части контрольно-измерительных материалов (задания №17–22) обучающиеся полностью отказываются от деятельности, демонстрируя отсутствие навыков преодоления учебных трудностей (</w:t>
      </w:r>
      <w:r w:rsidRPr="006624C9">
        <w:rPr>
          <w:rFonts w:ascii="Times New Roman" w:eastAsia="Times New Roman" w:hAnsi="Times New Roman" w:cs="Times New Roman"/>
          <w:b/>
          <w:bCs/>
          <w:sz w:val="28"/>
          <w:szCs w:val="28"/>
          <w:lang w:eastAsia="ru-RU"/>
        </w:rPr>
        <w:t>0,00% выполнения</w:t>
      </w:r>
      <w:r w:rsidRPr="006624C9">
        <w:rPr>
          <w:rFonts w:ascii="Times New Roman" w:eastAsia="Times New Roman" w:hAnsi="Times New Roman" w:cs="Times New Roman"/>
          <w:sz w:val="28"/>
          <w:szCs w:val="28"/>
          <w:lang w:eastAsia="ru-RU"/>
        </w:rPr>
        <w:t xml:space="preserve"> по всей части 2).</w:t>
      </w:r>
    </w:p>
    <w:p w14:paraId="4B998853"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II. Достигнутые метапредметные результаты ФГОС (Уровень простейшего воспроизводства)</w:t>
      </w:r>
    </w:p>
    <w:p w14:paraId="5C0FC5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Можно предположить наличие лишь отдельных элементов метапредметных умений на репродуктивном (подражательном) уровне, проявляющихся только в изолированных, максимально простых учебных ситуациях.</w:t>
      </w:r>
    </w:p>
    <w:p w14:paraId="640C0DD6"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Познавательные УУД (на элементарном уровне):</w:t>
      </w:r>
    </w:p>
    <w:p w14:paraId="3D7BB75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распознавать и классифицировать объекты по заданным признакам.</w:t>
      </w:r>
      <w:r w:rsidRPr="006624C9">
        <w:rPr>
          <w:rFonts w:ascii="Times New Roman" w:eastAsia="Times New Roman" w:hAnsi="Times New Roman" w:cs="Times New Roman"/>
          <w:sz w:val="28"/>
          <w:szCs w:val="28"/>
          <w:lang w:eastAsia="ru-RU"/>
        </w:rPr>
        <w:t xml:space="preserve"> Выпускники способны соотнести базовое физическое понятие с его бытовым проявлением или простейшим определением при условии, что формулировка задания полностью совпадает с учебной программой. На это указывает выполнение отдельных простых репродуктивных заданий базового уровня (например, отдельные баллы в заданиях №1 и №2).</w:t>
      </w:r>
    </w:p>
    <w:p w14:paraId="4E345978"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Коммуникативные УУД (на элементарном уровне):</w:t>
      </w:r>
    </w:p>
    <w:p w14:paraId="49592F8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Восприятие текстовой информации.</w:t>
      </w:r>
      <w:r w:rsidRPr="006624C9">
        <w:rPr>
          <w:rFonts w:ascii="Times New Roman" w:eastAsia="Times New Roman" w:hAnsi="Times New Roman" w:cs="Times New Roman"/>
          <w:sz w:val="28"/>
          <w:szCs w:val="28"/>
          <w:lang w:eastAsia="ru-RU"/>
        </w:rPr>
        <w:t xml:space="preserve"> Обучающиеся способны воспринимать короткие, простые инструкции и изолированные текстовые вопросы, хотя глубинное смысловое чтение и анализ больших текстов в задании №18 им недоступны (результат выполнения составляет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w:t>
      </w:r>
    </w:p>
    <w:p w14:paraId="7D812D33" w14:textId="3BA482BA" w:rsid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 xml:space="preserve">Метапредметные результаты ФГОС у выпускников группы «2» признаются недостигнутыми. Наблюдается системная несформированность знаково-символического, логического и регулятивного компонентов учебной деятельности. Для подготовки таких учащихся необходимо сосредоточить усилия не на механическом запоминании физического материала, а на развитии элементарных навыков функциональной грамотности, включая чтение коротких текстов, анализ данных из таблиц и отработку </w:t>
      </w:r>
      <w:proofErr w:type="spellStart"/>
      <w:r w:rsidRPr="006624C9">
        <w:rPr>
          <w:rFonts w:ascii="Times New Roman" w:eastAsia="Times New Roman" w:hAnsi="Times New Roman" w:cs="Times New Roman"/>
          <w:sz w:val="28"/>
          <w:szCs w:val="28"/>
          <w:lang w:eastAsia="ru-RU"/>
        </w:rPr>
        <w:t>двухшаговых</w:t>
      </w:r>
      <w:proofErr w:type="spellEnd"/>
      <w:r w:rsidRPr="006624C9">
        <w:rPr>
          <w:rFonts w:ascii="Times New Roman" w:eastAsia="Times New Roman" w:hAnsi="Times New Roman" w:cs="Times New Roman"/>
          <w:sz w:val="28"/>
          <w:szCs w:val="28"/>
          <w:lang w:eastAsia="ru-RU"/>
        </w:rPr>
        <w:t xml:space="preserve"> логических алгоритмов.</w:t>
      </w:r>
    </w:p>
    <w:p w14:paraId="3137E3FA" w14:textId="77777777" w:rsidR="009E0C8D" w:rsidRPr="006624C9" w:rsidRDefault="009E0C8D" w:rsidP="006624C9">
      <w:pPr>
        <w:spacing w:after="0" w:line="276" w:lineRule="auto"/>
        <w:jc w:val="both"/>
        <w:outlineLvl w:val="2"/>
        <w:rPr>
          <w:rFonts w:ascii="Times New Roman" w:eastAsia="Times New Roman" w:hAnsi="Times New Roman" w:cs="Times New Roman"/>
          <w:sz w:val="28"/>
          <w:szCs w:val="28"/>
          <w:lang w:eastAsia="ru-RU"/>
        </w:rPr>
      </w:pPr>
    </w:p>
    <w:p w14:paraId="5FAFF197"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минимальным уровнем подготовки</w:t>
      </w:r>
    </w:p>
    <w:p w14:paraId="7BD415A1"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124EB14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повышения эффективности образовательного процесса и устранения критических метапредметных дефицитов у учащихся с минимальным уровнем подготовки, относящихся к группе «2», учителю физики необходимо кардинально пересмотреть методический подход. Работа с данной группой должна быть ориентирована не на механическое заучивание формул, а на развитие базовой функциональной грамотности, алгоритмизацию учебного процесса и визуализацию учебного материала.</w:t>
      </w:r>
    </w:p>
    <w:p w14:paraId="6FF3F14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представлены конкретные методические рекомендации, структурированные по направлениям метапредметных дефицитов.</w:t>
      </w:r>
    </w:p>
    <w:p w14:paraId="7C7CB7CA" w14:textId="77777777" w:rsidR="006624C9" w:rsidRPr="006624C9" w:rsidRDefault="006624C9" w:rsidP="006624C9">
      <w:pPr>
        <w:spacing w:after="0" w:line="276" w:lineRule="auto"/>
        <w:jc w:val="both"/>
        <w:outlineLvl w:val="2"/>
        <w:rPr>
          <w:rFonts w:ascii="Times New Roman" w:eastAsia="Times New Roman" w:hAnsi="Times New Roman" w:cs="Times New Roman"/>
          <w:i/>
          <w:iCs/>
          <w:sz w:val="28"/>
          <w:szCs w:val="28"/>
          <w:lang w:eastAsia="ru-RU"/>
        </w:rPr>
      </w:pPr>
      <w:r w:rsidRPr="006624C9">
        <w:rPr>
          <w:rFonts w:ascii="Times New Roman" w:eastAsia="Times New Roman" w:hAnsi="Times New Roman" w:cs="Times New Roman"/>
          <w:b/>
          <w:bCs/>
          <w:sz w:val="28"/>
          <w:szCs w:val="28"/>
          <w:lang w:eastAsia="ru-RU"/>
        </w:rPr>
        <w:t xml:space="preserve">1. Формирование читательской и знаково-символической грамотности </w:t>
      </w:r>
      <w:r w:rsidRPr="006624C9">
        <w:rPr>
          <w:rFonts w:ascii="Times New Roman" w:eastAsia="Times New Roman" w:hAnsi="Times New Roman" w:cs="Times New Roman"/>
          <w:i/>
          <w:iCs/>
          <w:sz w:val="28"/>
          <w:szCs w:val="28"/>
          <w:lang w:eastAsia="ru-RU"/>
        </w:rPr>
        <w:t>(Познавательные УУД)</w:t>
      </w:r>
    </w:p>
    <w:p w14:paraId="57A3AFC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Основная цель — научить учащихся извлекать информацию из графических, табличных и схематических данных, а также преодолеть страх перед нетекстовыми источниками информации.</w:t>
      </w:r>
    </w:p>
    <w:p w14:paraId="3D9C293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Прием «Изолированная ось»:</w:t>
      </w:r>
      <w:r w:rsidRPr="006624C9">
        <w:rPr>
          <w:rFonts w:ascii="Times New Roman" w:eastAsia="Times New Roman" w:hAnsi="Times New Roman" w:cs="Times New Roman"/>
          <w:sz w:val="28"/>
          <w:szCs w:val="28"/>
          <w:lang w:eastAsia="ru-RU"/>
        </w:rPr>
        <w:t xml:space="preserve"> На этапе актуализации знаний систематически предлагать задания на работу со шкалами измерительных приборов (линии №15, №17). Важно, чтобы учащиеся отвечали на вопросы, не связанные с решением </w:t>
      </w:r>
      <w:r w:rsidRPr="006624C9">
        <w:rPr>
          <w:rFonts w:ascii="Times New Roman" w:eastAsia="Times New Roman" w:hAnsi="Times New Roman" w:cs="Times New Roman"/>
          <w:sz w:val="28"/>
          <w:szCs w:val="28"/>
          <w:lang w:eastAsia="ru-RU"/>
        </w:rPr>
        <w:lastRenderedPageBreak/>
        <w:t xml:space="preserve">физической задачи: </w:t>
      </w:r>
      <w:r w:rsidRPr="006624C9">
        <w:rPr>
          <w:rFonts w:ascii="Times New Roman" w:eastAsia="Times New Roman" w:hAnsi="Times New Roman" w:cs="Times New Roman"/>
          <w:i/>
          <w:iCs/>
          <w:sz w:val="28"/>
          <w:szCs w:val="28"/>
          <w:lang w:eastAsia="ru-RU"/>
        </w:rPr>
        <w:t>«Какова цена деления шкалы? Какой параметр измеряет прибор? Какое значение он показывает с учетом погрешности?»</w:t>
      </w:r>
    </w:p>
    <w:p w14:paraId="2AE5B90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 «Переводчик»:</w:t>
      </w:r>
      <w:r w:rsidRPr="006624C9">
        <w:rPr>
          <w:rFonts w:ascii="Times New Roman" w:eastAsia="Times New Roman" w:hAnsi="Times New Roman" w:cs="Times New Roman"/>
          <w:sz w:val="28"/>
          <w:szCs w:val="28"/>
          <w:lang w:eastAsia="ru-RU"/>
        </w:rPr>
        <w:t xml:space="preserve"> Практиковать упражнения на преобразование информации из одной формы в другую. Например, предоставить текстовое описание процесса (</w:t>
      </w:r>
      <w:r w:rsidRPr="006624C9">
        <w:rPr>
          <w:rFonts w:ascii="Times New Roman" w:eastAsia="Times New Roman" w:hAnsi="Times New Roman" w:cs="Times New Roman"/>
          <w:i/>
          <w:iCs/>
          <w:sz w:val="28"/>
          <w:szCs w:val="28"/>
          <w:lang w:eastAsia="ru-RU"/>
        </w:rPr>
        <w:t>«Воду нагревали 5 минут, затем она кипела 3 минуты»</w:t>
      </w:r>
      <w:r w:rsidRPr="006624C9">
        <w:rPr>
          <w:rFonts w:ascii="Times New Roman" w:eastAsia="Times New Roman" w:hAnsi="Times New Roman" w:cs="Times New Roman"/>
          <w:sz w:val="28"/>
          <w:szCs w:val="28"/>
          <w:lang w:eastAsia="ru-RU"/>
        </w:rPr>
        <w:t>), и попросить учащихся изобразить этот процесс графически без указания числовых значений, либо описать готовый график простыми словами.</w:t>
      </w:r>
    </w:p>
    <w:p w14:paraId="49F76B0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Маркировка ключевых слов (задание №18):</w:t>
      </w:r>
      <w:r w:rsidRPr="006624C9">
        <w:rPr>
          <w:rFonts w:ascii="Times New Roman" w:eastAsia="Times New Roman" w:hAnsi="Times New Roman" w:cs="Times New Roman"/>
          <w:sz w:val="28"/>
          <w:szCs w:val="28"/>
          <w:lang w:eastAsia="ru-RU"/>
        </w:rPr>
        <w:t xml:space="preserve"> Обучить учащихся при чтении физического текста механически выделять физические величины, единицы измерения и условия проведения эксперимента (например, </w:t>
      </w:r>
      <w:r w:rsidRPr="006624C9">
        <w:rPr>
          <w:rFonts w:ascii="Times New Roman" w:eastAsia="Times New Roman" w:hAnsi="Times New Roman" w:cs="Times New Roman"/>
          <w:i/>
          <w:iCs/>
          <w:sz w:val="28"/>
          <w:szCs w:val="28"/>
          <w:lang w:eastAsia="ru-RU"/>
        </w:rPr>
        <w:t>«герметичный сосуд»</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i/>
          <w:iCs/>
          <w:sz w:val="28"/>
          <w:szCs w:val="28"/>
          <w:lang w:eastAsia="ru-RU"/>
        </w:rPr>
        <w:t>«гладкая поверхность»</w:t>
      </w:r>
      <w:r w:rsidRPr="006624C9">
        <w:rPr>
          <w:rFonts w:ascii="Times New Roman" w:eastAsia="Times New Roman" w:hAnsi="Times New Roman" w:cs="Times New Roman"/>
          <w:sz w:val="28"/>
          <w:szCs w:val="28"/>
          <w:lang w:eastAsia="ru-RU"/>
        </w:rPr>
        <w:t>). Необходимо запретить отвечать на вопросы к тексту без указания конкретного абзаца, где содержится ответ.</w:t>
      </w:r>
    </w:p>
    <w:p w14:paraId="33D0C0B5"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 xml:space="preserve">2. Развитие линейного логического мышления </w:t>
      </w:r>
      <w:r w:rsidRPr="006624C9">
        <w:rPr>
          <w:rFonts w:ascii="Times New Roman" w:eastAsia="Times New Roman" w:hAnsi="Times New Roman" w:cs="Times New Roman"/>
          <w:i/>
          <w:iCs/>
          <w:sz w:val="28"/>
          <w:szCs w:val="28"/>
          <w:lang w:eastAsia="ru-RU"/>
        </w:rPr>
        <w:t>(Логические УУД)</w:t>
      </w:r>
    </w:p>
    <w:p w14:paraId="6A7DB43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 научить учащихся устанавливать элементарные причинно-следственные связи и преодолеть привычку угадывать ответы в задачах на изменение величин (задания №4, №12).</w:t>
      </w:r>
    </w:p>
    <w:p w14:paraId="7376D73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Использование логических цепочек (стрелочные схемы):</w:t>
      </w:r>
      <w:r w:rsidRPr="006624C9">
        <w:rPr>
          <w:rFonts w:ascii="Times New Roman" w:eastAsia="Times New Roman" w:hAnsi="Times New Roman" w:cs="Times New Roman"/>
          <w:sz w:val="28"/>
          <w:szCs w:val="28"/>
          <w:lang w:eastAsia="ru-RU"/>
        </w:rPr>
        <w:t xml:space="preserve"> При анализе задач типа </w:t>
      </w:r>
      <w:r w:rsidRPr="006624C9">
        <w:rPr>
          <w:rFonts w:ascii="Times New Roman" w:eastAsia="Times New Roman" w:hAnsi="Times New Roman" w:cs="Times New Roman"/>
          <w:i/>
          <w:iCs/>
          <w:sz w:val="28"/>
          <w:szCs w:val="28"/>
          <w:lang w:eastAsia="ru-RU"/>
        </w:rPr>
        <w:t>«Как изменится величина X при изменении величины Y»</w:t>
      </w:r>
      <w:r w:rsidRPr="006624C9">
        <w:rPr>
          <w:rFonts w:ascii="Times New Roman" w:eastAsia="Times New Roman" w:hAnsi="Times New Roman" w:cs="Times New Roman"/>
          <w:sz w:val="28"/>
          <w:szCs w:val="28"/>
          <w:lang w:eastAsia="ru-RU"/>
        </w:rPr>
        <w:t xml:space="preserve"> требовать от учащихся обязательного письменного оформления логических шагов.</w:t>
      </w:r>
    </w:p>
    <w:p w14:paraId="312AB51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Пример шаблона:</w:t>
      </w:r>
      <w:r w:rsidRPr="006624C9">
        <w:rPr>
          <w:rFonts w:ascii="Times New Roman" w:eastAsia="Times New Roman" w:hAnsi="Times New Roman" w:cs="Times New Roman"/>
          <w:sz w:val="28"/>
          <w:szCs w:val="28"/>
          <w:lang w:eastAsia="ru-RU"/>
        </w:rPr>
        <w:t xml:space="preserve"> </w:t>
      </w:r>
      <w:r w:rsidRPr="006624C9">
        <w:rPr>
          <w:rFonts w:ascii="Times New Roman" w:eastAsia="Times New Roman" w:hAnsi="Times New Roman" w:cs="Times New Roman"/>
          <w:sz w:val="28"/>
          <w:szCs w:val="28"/>
          <w:lang w:val="en-US" w:eastAsia="ru-RU"/>
        </w:rPr>
        <w:t>l</w:t>
      </w:r>
      <w:r w:rsidRPr="006624C9">
        <w:rPr>
          <w:rFonts w:ascii="Times New Roman" w:eastAsia="Times New Roman" w:hAnsi="Times New Roman" w:cs="Times New Roman"/>
          <w:sz w:val="28"/>
          <w:szCs w:val="28"/>
          <w:lang w:eastAsia="ru-RU"/>
        </w:rPr>
        <w:t xml:space="preserve">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(увеличение длины проводника) </w:t>
      </w:r>
      <m:oMath>
        <m:r>
          <w:rPr>
            <w:rFonts w:ascii="Cambria Math" w:eastAsia="Times New Roman" w:hAnsi="Cambria Math" w:cs="Times New Roman"/>
            <w:sz w:val="28"/>
            <w:szCs w:val="28"/>
            <w:lang w:eastAsia="ru-RU"/>
          </w:rPr>
          <m:t xml:space="preserve">→ </m:t>
        </m:r>
      </m:oMath>
      <w:r w:rsidRPr="006624C9">
        <w:rPr>
          <w:rFonts w:ascii="Times New Roman" w:eastAsia="Times New Roman" w:hAnsi="Times New Roman" w:cs="Times New Roman"/>
          <w:sz w:val="28"/>
          <w:szCs w:val="28"/>
          <w:lang w:eastAsia="ru-RU"/>
        </w:rPr>
        <w:t xml:space="preserve">R = </w:t>
      </w:r>
      <m:oMath>
        <m:r>
          <w:rPr>
            <w:rFonts w:ascii="Cambria Math" w:eastAsia="Times New Roman" w:hAnsi="Cambria Math" w:cs="Times New Roman"/>
            <w:sz w:val="28"/>
            <w:szCs w:val="28"/>
            <w:lang w:eastAsia="ru-RU"/>
          </w:rPr>
          <m:t>ρ</m:t>
        </m:r>
      </m:oMath>
      <w:r w:rsidRPr="006624C9">
        <w:rPr>
          <w:rFonts w:ascii="Times New Roman" w:eastAsia="Times New Roman" w:hAnsi="Times New Roman" w:cs="Times New Roman"/>
          <w:sz w:val="28"/>
          <w:szCs w:val="28"/>
          <w:lang w:eastAsia="ru-RU"/>
        </w:rPr>
        <w:t xml:space="preserve"> l/S → R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(увеличение сопротивления) → I = U/R → I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(уменьшение силы тока). Задавать задания без оформления логических цепочек этой группе учащихся запрещено.</w:t>
      </w:r>
    </w:p>
    <w:p w14:paraId="4E720D0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 дихотомии (Разделение «Да/Нет»):</w:t>
      </w:r>
      <w:r w:rsidRPr="006624C9">
        <w:rPr>
          <w:rFonts w:ascii="Times New Roman" w:eastAsia="Times New Roman" w:hAnsi="Times New Roman" w:cs="Times New Roman"/>
          <w:sz w:val="28"/>
          <w:szCs w:val="28"/>
          <w:lang w:eastAsia="ru-RU"/>
        </w:rPr>
        <w:t xml:space="preserve"> При решении качественных задач (задания №3, №4, №5) обучать учащихся исключать заведомо невозможные варианты ответа. Например, при рассмотрении процесса плавления учащийся должен сначала исключить все </w:t>
      </w:r>
      <w:proofErr w:type="spellStart"/>
      <w:r w:rsidRPr="006624C9">
        <w:rPr>
          <w:rFonts w:ascii="Times New Roman" w:eastAsia="Times New Roman" w:hAnsi="Times New Roman" w:cs="Times New Roman"/>
          <w:sz w:val="28"/>
          <w:szCs w:val="28"/>
          <w:lang w:eastAsia="ru-RU"/>
        </w:rPr>
        <w:t>дистракторы</w:t>
      </w:r>
      <w:proofErr w:type="spellEnd"/>
      <w:r w:rsidRPr="006624C9">
        <w:rPr>
          <w:rFonts w:ascii="Times New Roman" w:eastAsia="Times New Roman" w:hAnsi="Times New Roman" w:cs="Times New Roman"/>
          <w:sz w:val="28"/>
          <w:szCs w:val="28"/>
          <w:lang w:eastAsia="ru-RU"/>
        </w:rPr>
        <w:t>, связанные с процессами кипения или нагревания газа.</w:t>
      </w:r>
    </w:p>
    <w:p w14:paraId="086B4919" w14:textId="77777777" w:rsidR="006624C9" w:rsidRPr="006624C9" w:rsidRDefault="006624C9" w:rsidP="006624C9">
      <w:pPr>
        <w:spacing w:after="0" w:line="276" w:lineRule="auto"/>
        <w:jc w:val="both"/>
        <w:outlineLvl w:val="2"/>
        <w:rPr>
          <w:rFonts w:ascii="Times New Roman" w:eastAsia="Times New Roman" w:hAnsi="Times New Roman" w:cs="Times New Roman"/>
          <w:i/>
          <w:iCs/>
          <w:sz w:val="28"/>
          <w:szCs w:val="28"/>
          <w:lang w:eastAsia="ru-RU"/>
        </w:rPr>
      </w:pPr>
      <w:r w:rsidRPr="006624C9">
        <w:rPr>
          <w:rFonts w:ascii="Times New Roman" w:eastAsia="Times New Roman" w:hAnsi="Times New Roman" w:cs="Times New Roman"/>
          <w:b/>
          <w:bCs/>
          <w:sz w:val="28"/>
          <w:szCs w:val="28"/>
          <w:lang w:eastAsia="ru-RU"/>
        </w:rPr>
        <w:t xml:space="preserve">3. Пошаговое </w:t>
      </w:r>
      <w:proofErr w:type="spellStart"/>
      <w:r w:rsidRPr="006624C9">
        <w:rPr>
          <w:rFonts w:ascii="Times New Roman" w:eastAsia="Times New Roman" w:hAnsi="Times New Roman" w:cs="Times New Roman"/>
          <w:b/>
          <w:bCs/>
          <w:sz w:val="28"/>
          <w:szCs w:val="28"/>
          <w:lang w:eastAsia="ru-RU"/>
        </w:rPr>
        <w:t>алгоритмирование</w:t>
      </w:r>
      <w:proofErr w:type="spellEnd"/>
      <w:r w:rsidRPr="006624C9">
        <w:rPr>
          <w:rFonts w:ascii="Times New Roman" w:eastAsia="Times New Roman" w:hAnsi="Times New Roman" w:cs="Times New Roman"/>
          <w:b/>
          <w:bCs/>
          <w:sz w:val="28"/>
          <w:szCs w:val="28"/>
          <w:lang w:eastAsia="ru-RU"/>
        </w:rPr>
        <w:t xml:space="preserve"> и удержание инструкций </w:t>
      </w:r>
      <w:r w:rsidRPr="006624C9">
        <w:rPr>
          <w:rFonts w:ascii="Times New Roman" w:eastAsia="Times New Roman" w:hAnsi="Times New Roman" w:cs="Times New Roman"/>
          <w:i/>
          <w:iCs/>
          <w:sz w:val="28"/>
          <w:szCs w:val="28"/>
          <w:lang w:eastAsia="ru-RU"/>
        </w:rPr>
        <w:t>(Регулятивные УУД)</w:t>
      </w:r>
    </w:p>
    <w:p w14:paraId="16DFFF5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 формирование навыка выполнения многоэтапной деятельности и преодоление отказа от решения сложных задач и выполнения лабораторных работ (задания №15, №17, №20).</w:t>
      </w:r>
    </w:p>
    <w:p w14:paraId="2A53ED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Инфографика-</w:t>
      </w:r>
      <w:proofErr w:type="spellStart"/>
      <w:r w:rsidRPr="006624C9">
        <w:rPr>
          <w:rFonts w:ascii="Times New Roman" w:eastAsia="Times New Roman" w:hAnsi="Times New Roman" w:cs="Times New Roman"/>
          <w:b/>
          <w:bCs/>
          <w:sz w:val="28"/>
          <w:szCs w:val="28"/>
          <w:lang w:eastAsia="ru-RU"/>
        </w:rPr>
        <w:t>чеклист</w:t>
      </w:r>
      <w:proofErr w:type="spellEnd"/>
      <w:r w:rsidRPr="006624C9">
        <w:rPr>
          <w:rFonts w:ascii="Times New Roman" w:eastAsia="Times New Roman" w:hAnsi="Times New Roman" w:cs="Times New Roman"/>
          <w:b/>
          <w:bCs/>
          <w:sz w:val="28"/>
          <w:szCs w:val="28"/>
          <w:lang w:eastAsia="ru-RU"/>
        </w:rPr>
        <w:t xml:space="preserve"> для лабораторных работ (задания №15 и №17):</w:t>
      </w:r>
      <w:r w:rsidRPr="006624C9">
        <w:rPr>
          <w:rFonts w:ascii="Times New Roman" w:eastAsia="Times New Roman" w:hAnsi="Times New Roman" w:cs="Times New Roman"/>
          <w:sz w:val="28"/>
          <w:szCs w:val="28"/>
          <w:lang w:eastAsia="ru-RU"/>
        </w:rPr>
        <w:t xml:space="preserve"> Заменить громоздкие текстовые описания лабораторных работ визуальными </w:t>
      </w:r>
      <w:proofErr w:type="spellStart"/>
      <w:r w:rsidRPr="006624C9">
        <w:rPr>
          <w:rFonts w:ascii="Times New Roman" w:eastAsia="Times New Roman" w:hAnsi="Times New Roman" w:cs="Times New Roman"/>
          <w:sz w:val="28"/>
          <w:szCs w:val="28"/>
          <w:lang w:eastAsia="ru-RU"/>
        </w:rPr>
        <w:t>чеклистами</w:t>
      </w:r>
      <w:proofErr w:type="spellEnd"/>
      <w:r w:rsidRPr="006624C9">
        <w:rPr>
          <w:rFonts w:ascii="Times New Roman" w:eastAsia="Times New Roman" w:hAnsi="Times New Roman" w:cs="Times New Roman"/>
          <w:sz w:val="28"/>
          <w:szCs w:val="28"/>
          <w:lang w:eastAsia="ru-RU"/>
        </w:rPr>
        <w:t>, где каждый этап выполнения задания оценивается отдельно.</w:t>
      </w:r>
    </w:p>
    <w:p w14:paraId="70BE83C7" w14:textId="77777777" w:rsidR="006624C9" w:rsidRPr="006624C9" w:rsidRDefault="006624C9" w:rsidP="00BA48B1">
      <w:pPr>
        <w:numPr>
          <w:ilvl w:val="1"/>
          <w:numId w:val="35"/>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lastRenderedPageBreak/>
        <w:t>Шаг 1:</w:t>
      </w:r>
      <w:r w:rsidRPr="006624C9">
        <w:rPr>
          <w:rFonts w:ascii="Times New Roman" w:eastAsia="Times New Roman" w:hAnsi="Times New Roman" w:cs="Times New Roman"/>
          <w:sz w:val="28"/>
          <w:szCs w:val="28"/>
          <w:lang w:eastAsia="ru-RU"/>
        </w:rPr>
        <w:t xml:space="preserve"> Нарисовать схему. (Выполнено? Поставить галочку).</w:t>
      </w:r>
    </w:p>
    <w:p w14:paraId="57D25E7B" w14:textId="77777777" w:rsidR="006624C9" w:rsidRPr="006624C9" w:rsidRDefault="006624C9" w:rsidP="00BA48B1">
      <w:pPr>
        <w:numPr>
          <w:ilvl w:val="1"/>
          <w:numId w:val="35"/>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Шаг 2:</w:t>
      </w:r>
      <w:r w:rsidRPr="006624C9">
        <w:rPr>
          <w:rFonts w:ascii="Times New Roman" w:eastAsia="Times New Roman" w:hAnsi="Times New Roman" w:cs="Times New Roman"/>
          <w:sz w:val="28"/>
          <w:szCs w:val="28"/>
          <w:lang w:eastAsia="ru-RU"/>
        </w:rPr>
        <w:t xml:space="preserve"> Записать формулу. (Выполнено? Поставить галочку).</w:t>
      </w:r>
    </w:p>
    <w:p w14:paraId="3C7F71D2" w14:textId="77777777" w:rsidR="006624C9" w:rsidRPr="006624C9" w:rsidRDefault="006624C9" w:rsidP="00BA48B1">
      <w:pPr>
        <w:numPr>
          <w:ilvl w:val="1"/>
          <w:numId w:val="35"/>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Шаг 3:</w:t>
      </w:r>
      <w:r w:rsidRPr="006624C9">
        <w:rPr>
          <w:rFonts w:ascii="Times New Roman" w:eastAsia="Times New Roman" w:hAnsi="Times New Roman" w:cs="Times New Roman"/>
          <w:sz w:val="28"/>
          <w:szCs w:val="28"/>
          <w:lang w:eastAsia="ru-RU"/>
        </w:rPr>
        <w:t xml:space="preserve"> Записать результаты прямых измерений с учетом погрешности.</w:t>
      </w:r>
    </w:p>
    <w:p w14:paraId="003E56A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Учащиеся группы «2» должны понимать, что даже при неполном выполнении работы они могут получить баллы за правильно нарисованную схему и записанную формулу. Это способствует снижению психологического барьера, связанного с опасением получить нулевую оценку.</w:t>
      </w:r>
    </w:p>
    <w:p w14:paraId="728F754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Внедрение этапа «Физический здравый смысл» (самоконтроль):</w:t>
      </w:r>
      <w:r w:rsidRPr="006624C9">
        <w:rPr>
          <w:rFonts w:ascii="Times New Roman" w:eastAsia="Times New Roman" w:hAnsi="Times New Roman" w:cs="Times New Roman"/>
          <w:sz w:val="28"/>
          <w:szCs w:val="28"/>
          <w:lang w:eastAsia="ru-RU"/>
        </w:rPr>
        <w:t xml:space="preserve"> Приучать учащихся к обязательной рефлексии над полученным ответом. После получения численного результата в расчетной задаче задавать вопрос: </w:t>
      </w:r>
      <w:r w:rsidRPr="006624C9">
        <w:rPr>
          <w:rFonts w:ascii="Times New Roman" w:eastAsia="Times New Roman" w:hAnsi="Times New Roman" w:cs="Times New Roman"/>
          <w:i/>
          <w:iCs/>
          <w:sz w:val="28"/>
          <w:szCs w:val="28"/>
          <w:lang w:eastAsia="ru-RU"/>
        </w:rPr>
        <w:t>«Возможно ли, чтобы человек бежал со скоростью 150 м/с? Возможен ли КПД двигателя 120%? Может ли масса стакана составлять 500 килограммов?»</w:t>
      </w:r>
      <w:r w:rsidRPr="006624C9">
        <w:rPr>
          <w:rFonts w:ascii="Times New Roman" w:eastAsia="Times New Roman" w:hAnsi="Times New Roman" w:cs="Times New Roman"/>
          <w:sz w:val="28"/>
          <w:szCs w:val="28"/>
          <w:lang w:eastAsia="ru-RU"/>
        </w:rPr>
        <w:t xml:space="preserve"> Это способствует развитию критического мышления и выявлению грубых ошибок в вычислениях.</w:t>
      </w:r>
    </w:p>
    <w:p w14:paraId="0492DD25"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 Организационно-методические рекомендации</w:t>
      </w:r>
    </w:p>
    <w:p w14:paraId="113A86B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Дифференциация домашних заданий:</w:t>
      </w:r>
      <w:r w:rsidRPr="006624C9">
        <w:rPr>
          <w:rFonts w:ascii="Times New Roman" w:eastAsia="Times New Roman" w:hAnsi="Times New Roman" w:cs="Times New Roman"/>
          <w:sz w:val="28"/>
          <w:szCs w:val="28"/>
          <w:lang w:eastAsia="ru-RU"/>
        </w:rPr>
        <w:t xml:space="preserve"> Не задавать учащимся группы «2» объемные домашние задания. Предлагать одно задание, требующее выполнения по метапредметному шаблону: Дано → Идентификация физических объектов → Визуализация → Формула → Пошаговое вычисление.</w:t>
      </w:r>
    </w:p>
    <w:p w14:paraId="0D4F161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Регулярный пятиминутный «метапредметный разогрев»:</w:t>
      </w:r>
      <w:r w:rsidRPr="006624C9">
        <w:rPr>
          <w:rFonts w:ascii="Times New Roman" w:eastAsia="Times New Roman" w:hAnsi="Times New Roman" w:cs="Times New Roman"/>
          <w:sz w:val="28"/>
          <w:szCs w:val="28"/>
          <w:lang w:eastAsia="ru-RU"/>
        </w:rPr>
        <w:t xml:space="preserve"> Начинать каждый урок с выполнения 1-2 заданий на развитие функциональной грамотности (например, прочитать показание амперметра по картинке, найти ошибку в цепи рассуждений, определить цену деления неизвестного прибора).</w:t>
      </w:r>
    </w:p>
    <w:p w14:paraId="2E1025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3C6D77F2" w14:textId="77777777" w:rsidR="006624C9" w:rsidRPr="006624C9" w:rsidRDefault="006624C9" w:rsidP="006624C9">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4E9F5CA6"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52B22F0F" w14:textId="77777777" w:rsidR="006624C9" w:rsidRPr="006624C9" w:rsidRDefault="006624C9" w:rsidP="006624C9">
      <w:pPr>
        <w:spacing w:after="0" w:line="240" w:lineRule="auto"/>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6624C9">
        <w:rPr>
          <w:rFonts w:ascii="Times New Roman" w:eastAsia="Times New Roman" w:hAnsi="Times New Roman" w:cs="Times New Roman"/>
          <w:b/>
          <w:bCs/>
          <w:i/>
          <w:iCs/>
          <w:sz w:val="24"/>
          <w:szCs w:val="24"/>
          <w:lang w:eastAsia="ru-RU"/>
        </w:rPr>
        <w:t>на достижение реалистичных задач</w:t>
      </w:r>
      <w:r w:rsidRPr="006624C9">
        <w:rPr>
          <w:rFonts w:ascii="Times New Roman" w:eastAsia="Times New Roman" w:hAnsi="Times New Roman" w:cs="Times New Roman"/>
          <w:bCs/>
          <w:i/>
          <w:iCs/>
          <w:sz w:val="24"/>
          <w:szCs w:val="24"/>
          <w:lang w:eastAsia="ru-RU"/>
        </w:rPr>
        <w:t xml:space="preserve"> </w:t>
      </w:r>
      <w:r w:rsidRPr="006624C9">
        <w:rPr>
          <w:rFonts w:ascii="Times New Roman" w:eastAsia="Times New Roman" w:hAnsi="Times New Roman" w:cs="Times New Roman"/>
          <w:b/>
          <w:bCs/>
          <w:i/>
          <w:iCs/>
          <w:sz w:val="24"/>
          <w:szCs w:val="24"/>
          <w:lang w:eastAsia="ru-RU"/>
        </w:rPr>
        <w:t>коррекции дефицитов</w:t>
      </w:r>
      <w:r w:rsidRPr="006624C9">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«4». данной группой школьников.</w:t>
      </w:r>
    </w:p>
    <w:p w14:paraId="18C43BBA"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lastRenderedPageBreak/>
        <w:t>Описание предметной подготовки участников ОГЭ с низким уровнем подготовки, анализ типичных дефицитов в подготовке</w:t>
      </w:r>
    </w:p>
    <w:p w14:paraId="3B3409EA" w14:textId="77777777" w:rsidR="006624C9" w:rsidRPr="006624C9" w:rsidRDefault="006624C9" w:rsidP="006624C9">
      <w:pPr>
        <w:spacing w:after="0" w:line="240" w:lineRule="auto"/>
        <w:ind w:firstLine="567"/>
        <w:jc w:val="center"/>
        <w:rPr>
          <w:rFonts w:ascii="Times New Roman" w:eastAsia="Times New Roman" w:hAnsi="Times New Roman" w:cs="Times New Roman"/>
          <w:b/>
          <w:bCs/>
          <w:i/>
          <w:iCs/>
          <w:sz w:val="28"/>
          <w:szCs w:val="28"/>
          <w:lang w:eastAsia="ru-RU"/>
        </w:rPr>
      </w:pPr>
    </w:p>
    <w:p w14:paraId="566D2A73"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50272D1"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
          <w:iCs/>
          <w:sz w:val="28"/>
          <w:szCs w:val="28"/>
          <w:lang w:eastAsia="ru-RU"/>
        </w:rPr>
      </w:pPr>
    </w:p>
    <w:p w14:paraId="39FB8B20"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Cs/>
          <w:sz w:val="28"/>
          <w:szCs w:val="28"/>
          <w:lang w:eastAsia="ru-RU"/>
        </w:rPr>
        <w:t>Анализ данных таблицы 2-9 позволяет предоставить детальное описание достигнутых предметных результатов Федерального государственного образовательного стандарта основного общего образования выпускниками группы «3» (обучающиеся, получившие оценку «удовлетворительно»). Участники этой группы успешно преодолели минимальный порог, овладев базовыми элементами содержания физического образования и репродуктивными предметными умениями.</w:t>
      </w:r>
    </w:p>
    <w:p w14:paraId="0215243E"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I. Освоенные элементы содержания</w:t>
      </w:r>
    </w:p>
    <w:p w14:paraId="001C1B4B"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Cs/>
          <w:sz w:val="28"/>
          <w:szCs w:val="28"/>
          <w:lang w:eastAsia="ru-RU"/>
        </w:rPr>
        <w:t>Обучающиеся группы «3» демонстрируют владение фундаментальными понятиями школьного курса физики на базовом уровне.</w:t>
      </w:r>
    </w:p>
    <w:p w14:paraId="514FCBA3"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Механические явления:</w:t>
      </w:r>
      <w:r w:rsidRPr="006624C9">
        <w:rPr>
          <w:rFonts w:ascii="Times New Roman" w:eastAsia="Times New Roman" w:hAnsi="Times New Roman" w:cs="Times New Roman"/>
          <w:bCs/>
          <w:sz w:val="28"/>
          <w:szCs w:val="28"/>
          <w:lang w:eastAsia="ru-RU"/>
        </w:rPr>
        <w:t xml:space="preserve"> усвоены базовые понятия кинематики и динамики. Ученики безошибочно идентифицируют проявления механического движения, инерции и взаимодействия тел в природе и быту (задание №3 — 100,00%).</w:t>
      </w:r>
    </w:p>
    <w:p w14:paraId="7D44104F"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Тепловые явления:</w:t>
      </w:r>
      <w:r w:rsidRPr="006624C9">
        <w:rPr>
          <w:rFonts w:ascii="Times New Roman" w:eastAsia="Times New Roman" w:hAnsi="Times New Roman" w:cs="Times New Roman"/>
          <w:bCs/>
          <w:sz w:val="28"/>
          <w:szCs w:val="28"/>
          <w:lang w:eastAsia="ru-RU"/>
        </w:rPr>
        <w:t xml:space="preserve"> освоены основные закономерности изменения агрегатных состояний вещества и теплопередачи. Обучающиеся успешно выполняют расчеты количества теплоты и удельных характеристик веществ (задание №10 — 100,00%).</w:t>
      </w:r>
    </w:p>
    <w:p w14:paraId="3732B06B"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Электромагнитные явления:</w:t>
      </w:r>
      <w:r w:rsidRPr="006624C9">
        <w:rPr>
          <w:rFonts w:ascii="Times New Roman" w:eastAsia="Times New Roman" w:hAnsi="Times New Roman" w:cs="Times New Roman"/>
          <w:bCs/>
          <w:sz w:val="28"/>
          <w:szCs w:val="28"/>
          <w:lang w:eastAsia="ru-RU"/>
        </w:rPr>
        <w:t xml:space="preserve"> усвоены понятия силы тока, напряжения, сопротивления и закона Ома для участка цепи. Выпускники безошибочно выполняют расчеты параметров простых электрических цепей постоянного тока (задание №11 — 100,00%).</w:t>
      </w:r>
    </w:p>
    <w:p w14:paraId="2EA6CD51"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Квантовые явления:</w:t>
      </w:r>
      <w:r w:rsidRPr="006624C9">
        <w:rPr>
          <w:rFonts w:ascii="Times New Roman" w:eastAsia="Times New Roman" w:hAnsi="Times New Roman" w:cs="Times New Roman"/>
          <w:bCs/>
          <w:sz w:val="28"/>
          <w:szCs w:val="28"/>
          <w:lang w:eastAsia="ru-RU"/>
        </w:rPr>
        <w:t xml:space="preserve"> на хорошем уровне освоено планетарное строение атома, состав атомного ядра и правила протекания простых ядерных реакций (задание №5 — 100,00%).</w:t>
      </w:r>
    </w:p>
    <w:p w14:paraId="501F6B1A"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II. Сформированные предметные умения</w:t>
      </w:r>
    </w:p>
    <w:p w14:paraId="605C93A5"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Cs/>
          <w:sz w:val="28"/>
          <w:szCs w:val="28"/>
          <w:lang w:eastAsia="ru-RU"/>
        </w:rPr>
        <w:t>Предметные умения участников группы «3» преимущественно носят репродуктивный характер и проявляются в типовых учебных ситуациях следующим образом:</w:t>
      </w:r>
    </w:p>
    <w:p w14:paraId="5A98FA8E"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lastRenderedPageBreak/>
        <w:t>Распознавание и классификация физических явлений:</w:t>
      </w:r>
      <w:r w:rsidRPr="006624C9">
        <w:rPr>
          <w:rFonts w:ascii="Times New Roman" w:eastAsia="Times New Roman" w:hAnsi="Times New Roman" w:cs="Times New Roman"/>
          <w:bCs/>
          <w:sz w:val="28"/>
          <w:szCs w:val="28"/>
          <w:lang w:eastAsia="ru-RU"/>
        </w:rPr>
        <w:t xml:space="preserve"> ученики способны безошибочно выделять изученные физические явления и определять их существенные свойства (задания №3 и №5 — 100,00%).</w:t>
      </w:r>
    </w:p>
    <w:p w14:paraId="39D0FCB7"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Решение одношаговых расчетных задач:</w:t>
      </w:r>
      <w:r w:rsidRPr="006624C9">
        <w:rPr>
          <w:rFonts w:ascii="Times New Roman" w:eastAsia="Times New Roman" w:hAnsi="Times New Roman" w:cs="Times New Roman"/>
          <w:bCs/>
          <w:sz w:val="28"/>
          <w:szCs w:val="28"/>
          <w:lang w:eastAsia="ru-RU"/>
        </w:rPr>
        <w:t xml:space="preserve"> сформировано умение вычислять физические величины по заданной формуле (задания №6 — 75,00%, №7 — 100,00%, №9 — 75,00%).</w:t>
      </w:r>
    </w:p>
    <w:p w14:paraId="217BDE3C"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Проведение прямых измерений:</w:t>
      </w:r>
      <w:r w:rsidRPr="006624C9">
        <w:rPr>
          <w:rFonts w:ascii="Times New Roman" w:eastAsia="Times New Roman" w:hAnsi="Times New Roman" w:cs="Times New Roman"/>
          <w:bCs/>
          <w:sz w:val="28"/>
          <w:szCs w:val="28"/>
          <w:lang w:eastAsia="ru-RU"/>
        </w:rPr>
        <w:t xml:space="preserve"> полностью сформировано умение работать с лабораторным оборудованием и считывать показания приборов (задание №15 — 100,00%).</w:t>
      </w:r>
    </w:p>
    <w:p w14:paraId="280970E6"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III. Граница предметной успешности</w:t>
      </w:r>
    </w:p>
    <w:p w14:paraId="0D3CFDE0"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Cs/>
          <w:sz w:val="28"/>
          <w:szCs w:val="28"/>
          <w:lang w:eastAsia="ru-RU"/>
        </w:rPr>
        <w:t>Несмотря на прочный репродуктивный базис, у группы «3» четко прослеживается предел предметных возможностей в усложненных заданиях:</w:t>
      </w:r>
    </w:p>
    <w:p w14:paraId="77E43770"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Неустойчивость расчетного навыка:</w:t>
      </w:r>
      <w:r w:rsidRPr="006624C9">
        <w:rPr>
          <w:rFonts w:ascii="Times New Roman" w:eastAsia="Times New Roman" w:hAnsi="Times New Roman" w:cs="Times New Roman"/>
          <w:bCs/>
          <w:sz w:val="28"/>
          <w:szCs w:val="28"/>
          <w:lang w:eastAsia="ru-RU"/>
        </w:rPr>
        <w:t xml:space="preserve"> процент выполнения задания №7 составляет 100,00%, однако аналогичное задание №8, требующее применения тех же формул в измененном контексте, выполнено на 0,00%. Это свидетельствует о том, что знание формул у учеников привязано к конкретным шаблонам формулировок и разрушается при изменении контекста.</w:t>
      </w:r>
    </w:p>
    <w:p w14:paraId="092FC551"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Ограниченность аналитических умений:</w:t>
      </w:r>
      <w:r w:rsidRPr="006624C9">
        <w:rPr>
          <w:rFonts w:ascii="Times New Roman" w:eastAsia="Times New Roman" w:hAnsi="Times New Roman" w:cs="Times New Roman"/>
          <w:bCs/>
          <w:sz w:val="28"/>
          <w:szCs w:val="28"/>
          <w:lang w:eastAsia="ru-RU"/>
        </w:rPr>
        <w:t xml:space="preserve"> обучающиеся испытывают трудности при описании свойств явлений в нестандартных ситуациях (задание №4 — 50,00%) и анализе графиков и таблиц (задания №12, №13, №14 — 50,00%).</w:t>
      </w:r>
    </w:p>
    <w:p w14:paraId="08B17132"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Несформированность экспериментальных умений высокого уровня:</w:t>
      </w:r>
      <w:r w:rsidRPr="006624C9">
        <w:rPr>
          <w:rFonts w:ascii="Times New Roman" w:eastAsia="Times New Roman" w:hAnsi="Times New Roman" w:cs="Times New Roman"/>
          <w:bCs/>
          <w:sz w:val="28"/>
          <w:szCs w:val="28"/>
          <w:lang w:eastAsia="ru-RU"/>
        </w:rPr>
        <w:t xml:space="preserve"> проведение косвенных измерений и исследований зависимостей на реальном оборудовании не выполнено (задание №17 — 0,00%).</w:t>
      </w:r>
    </w:p>
    <w:p w14:paraId="1A504A8E"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Отсутствие навыков решения комплексных задач:</w:t>
      </w:r>
      <w:r w:rsidRPr="006624C9">
        <w:rPr>
          <w:rFonts w:ascii="Times New Roman" w:eastAsia="Times New Roman" w:hAnsi="Times New Roman" w:cs="Times New Roman"/>
          <w:bCs/>
          <w:sz w:val="28"/>
          <w:szCs w:val="28"/>
          <w:lang w:eastAsia="ru-RU"/>
        </w:rPr>
        <w:t xml:space="preserve"> ученики группы «3» не умеют интегрировать знания из разных разделов физики и аргументированно описывать процессы письменно. По всем сложным заданиям части 2 (качественное задание №19, расчетные задачи №20, №21, №22) результат составил 0,00%.</w:t>
      </w:r>
    </w:p>
    <w:p w14:paraId="1548F6B1" w14:textId="77777777" w:rsidR="006624C9" w:rsidRPr="006624C9" w:rsidRDefault="006624C9" w:rsidP="006624C9">
      <w:pPr>
        <w:spacing w:after="0" w:line="276" w:lineRule="auto"/>
        <w:jc w:val="both"/>
        <w:rPr>
          <w:rFonts w:ascii="Times New Roman" w:eastAsia="Times New Roman" w:hAnsi="Times New Roman" w:cs="Times New Roman"/>
          <w:bCs/>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bCs/>
          <w:sz w:val="28"/>
          <w:szCs w:val="28"/>
          <w:lang w:eastAsia="ru-RU"/>
        </w:rPr>
        <w:t>Предметные результаты Федерального государственного образовательного стандарта у выпускников группы «3» сформированы на базовом уровне. Они успешно воспроизводят заученные алгоритмы, формулы и правила прямых измерений, но оказываются не готовы к переносу этих знаний в комплексные, новые или экспериментальные ситуации.</w:t>
      </w:r>
    </w:p>
    <w:p w14:paraId="2B2C9442"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6840650A"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3 Таблицы 11).</w:t>
      </w:r>
    </w:p>
    <w:p w14:paraId="09713243"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56A1F0F5" w14:textId="77777777" w:rsidR="006624C9" w:rsidRPr="006624C9" w:rsidRDefault="006624C9" w:rsidP="006624C9">
      <w:p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На основе данных столбца 3 (участники, получившие отметку «3»), представленных в таблице, можно сделать вывод, что среди указанных линий в наибольшей степени (на 100,00%) сформированы компетенции и темы базового уровня сложности (задания 3, 5, 7, 10, 15). Кроме того, на относительно успешном для данной группы уровне (50,00%) находятся отдельные аналитические навыки повышенного уровня (задания 14, 16).</w:t>
      </w:r>
    </w:p>
    <w:p w14:paraId="1DA5BED3" w14:textId="77777777" w:rsidR="006624C9" w:rsidRPr="006624C9" w:rsidRDefault="006624C9" w:rsidP="00BA48B1">
      <w:pPr>
        <w:numPr>
          <w:ilvl w:val="0"/>
          <w:numId w:val="44"/>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Перечень наиболее сформированных компетенций и видов деятельности (100% выполнения):</w:t>
      </w:r>
    </w:p>
    <w:p w14:paraId="7A9653A1" w14:textId="77777777" w:rsidR="006624C9" w:rsidRPr="006624C9" w:rsidRDefault="006624C9" w:rsidP="00BA48B1">
      <w:pPr>
        <w:numPr>
          <w:ilvl w:val="0"/>
          <w:numId w:val="45"/>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Распознавание физических явлений (Задание 3): способность выделять существенные свойства, признаки и условия протекания физических процессов, а также дифференцировать их в реальных или учебных ситуациях.</w:t>
      </w:r>
    </w:p>
    <w:p w14:paraId="7413436B" w14:textId="77777777" w:rsidR="006624C9" w:rsidRPr="006624C9" w:rsidRDefault="006624C9" w:rsidP="00BA48B1">
      <w:pPr>
        <w:numPr>
          <w:ilvl w:val="0"/>
          <w:numId w:val="45"/>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Объяснение физических явлений (Задание 5): умение применять физические величины, законы и теоретические модели для качественного описания механизмов и характеристик протекания процессов.</w:t>
      </w:r>
    </w:p>
    <w:p w14:paraId="220E4A7F" w14:textId="77777777" w:rsidR="006624C9" w:rsidRPr="006624C9" w:rsidRDefault="006624C9" w:rsidP="00BA48B1">
      <w:pPr>
        <w:numPr>
          <w:ilvl w:val="0"/>
          <w:numId w:val="45"/>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Проведение простых расчетов по шаблону (Задания 7 и 10): способность характеризовать свойства тел и процессов, а также вычислять значения искомых величин в один-два шага при прямой подстановке данных из условия задачи.</w:t>
      </w:r>
    </w:p>
    <w:p w14:paraId="194CAFE6" w14:textId="77777777" w:rsidR="006624C9" w:rsidRPr="006624C9" w:rsidRDefault="006624C9" w:rsidP="00BA48B1">
      <w:pPr>
        <w:numPr>
          <w:ilvl w:val="0"/>
          <w:numId w:val="45"/>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Проведение прямых измерений (Задание 15): методологическое умение собирать измерительные схемы и экспериментальные установки в соответствии с инструкциями, а также корректно считывать показания физических приборов.</w:t>
      </w:r>
    </w:p>
    <w:p w14:paraId="2E04C227" w14:textId="77777777" w:rsidR="006624C9" w:rsidRPr="006624C9" w:rsidRDefault="006624C9" w:rsidP="00BA48B1">
      <w:pPr>
        <w:numPr>
          <w:ilvl w:val="0"/>
          <w:numId w:val="46"/>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Компетенции на этапе формирования (50% выполнения — лучшие в повышенном уровне):</w:t>
      </w:r>
    </w:p>
    <w:p w14:paraId="07992378" w14:textId="77777777" w:rsidR="006624C9" w:rsidRPr="006624C9" w:rsidRDefault="006624C9" w:rsidP="00BA48B1">
      <w:pPr>
        <w:numPr>
          <w:ilvl w:val="0"/>
          <w:numId w:val="47"/>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Первичный анализ знаково-символических систем (Задание 14): умение извлекать явную информацию и описывать свойства тел или процессов на основе простейшего анализа графиков, схем и таблиц.</w:t>
      </w:r>
    </w:p>
    <w:p w14:paraId="18F26925" w14:textId="77777777" w:rsidR="006624C9" w:rsidRPr="006624C9" w:rsidRDefault="006624C9" w:rsidP="00BA48B1">
      <w:pPr>
        <w:numPr>
          <w:ilvl w:val="0"/>
          <w:numId w:val="47"/>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Элементарный методологический анализ (Задание 16): способность интерпретировать результаты простейших наблюдений и экспериментов на основе их текстового описания.</w:t>
      </w:r>
    </w:p>
    <w:p w14:paraId="26B86CE9" w14:textId="77777777" w:rsidR="006624C9" w:rsidRPr="006624C9" w:rsidRDefault="006624C9" w:rsidP="00BA48B1">
      <w:pPr>
        <w:numPr>
          <w:ilvl w:val="0"/>
          <w:numId w:val="48"/>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Освоенные разделы программы (согласно спецификации контрольно-измерительных материалов для данных линий):</w:t>
      </w:r>
    </w:p>
    <w:p w14:paraId="0C36F087" w14:textId="77777777" w:rsidR="006624C9" w:rsidRPr="006624C9" w:rsidRDefault="006624C9" w:rsidP="006624C9">
      <w:p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Высокие показатели выполнения данных заданий свидетельствуют об успешном освоении базового понятийного аппарата и формульного аппарата по следующим ключевым разделам:</w:t>
      </w:r>
    </w:p>
    <w:p w14:paraId="32B62244" w14:textId="77777777" w:rsidR="006624C9" w:rsidRPr="006624C9" w:rsidRDefault="006624C9" w:rsidP="00BA48B1">
      <w:pPr>
        <w:numPr>
          <w:ilvl w:val="0"/>
          <w:numId w:val="49"/>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Механические явления (задания 3, 7): кинематические характеристики (путь, скорость), динамика (силы, законы Ньютона), простые механизмы.</w:t>
      </w:r>
    </w:p>
    <w:p w14:paraId="104D5F86" w14:textId="77777777" w:rsidR="006624C9" w:rsidRPr="006624C9" w:rsidRDefault="006624C9" w:rsidP="00BA48B1">
      <w:pPr>
        <w:numPr>
          <w:ilvl w:val="0"/>
          <w:numId w:val="49"/>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Тепловые явления (задание 10): агрегатные состояния вещества, фазовые переходы (плавление, кипение), расчет тепловых величин.</w:t>
      </w:r>
    </w:p>
    <w:p w14:paraId="035662D6" w14:textId="77777777" w:rsidR="006624C9" w:rsidRPr="006624C9" w:rsidRDefault="006624C9" w:rsidP="00BA48B1">
      <w:pPr>
        <w:numPr>
          <w:ilvl w:val="0"/>
          <w:numId w:val="49"/>
        </w:numPr>
        <w:spacing w:after="0" w:line="276" w:lineRule="auto"/>
        <w:contextualSpacing/>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Электромагнитные и квантовые явления (задания 5, 15): свойства электрических цепей постоянного тока, планетарная модель атома и состав ядра.</w:t>
      </w:r>
    </w:p>
    <w:p w14:paraId="241A6657"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23D4CCBB"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5BEF375"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rPr>
      </w:pPr>
    </w:p>
    <w:p w14:paraId="798E9AF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данных таблицы 2-9 выявляет значительные пробелы в предметной подготовке выпускников группы «3». Статистические данные демонстрируют ограниченность возможностей учащихся с удовлетворительным уровнем подготовки, проявляющуюся в резком снижении процента выполнения заданий, требующих выхода за рамки репродуктивного подхода.</w:t>
      </w:r>
    </w:p>
    <w:p w14:paraId="6EDB7F7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 детальный анализ предметных и познавательных дефицитов, выраженных в типичных ошибках данной группы.</w:t>
      </w:r>
    </w:p>
    <w:p w14:paraId="75B6101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Неполное освоение или недостаточное усвоение разделов содержательной программы</w:t>
      </w:r>
    </w:p>
    <w:p w14:paraId="6494E33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Физическое содержание освоено группой «3» фрагментарно. Системные пробелы выявлены в следующих темах:</w:t>
      </w:r>
    </w:p>
    <w:p w14:paraId="3EDD246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Все разделы курса, представленные в рамках второй части контрольно-измерительных материалов (линии №19–22 — 0% выполнения)</w:t>
      </w:r>
      <w:r w:rsidRPr="006624C9">
        <w:rPr>
          <w:rFonts w:ascii="Times New Roman" w:eastAsia="Times New Roman" w:hAnsi="Times New Roman" w:cs="Times New Roman"/>
          <w:sz w:val="28"/>
          <w:szCs w:val="28"/>
          <w:lang w:eastAsia="ru-RU"/>
        </w:rPr>
        <w:t>: Учащиеся не обладают достаточными знаниями для комбинирования законов из различных разделов физики, таких как динамика и закон сохранения энергии в механике или электродинамика и тепловые явления.</w:t>
      </w:r>
    </w:p>
    <w:p w14:paraId="44CB179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Механические и тепловые явления в нестандартной формулировке (линия №8 — 0% выполнения)</w:t>
      </w:r>
      <w:r w:rsidRPr="006624C9">
        <w:rPr>
          <w:rFonts w:ascii="Times New Roman" w:eastAsia="Times New Roman" w:hAnsi="Times New Roman" w:cs="Times New Roman"/>
          <w:sz w:val="28"/>
          <w:szCs w:val="28"/>
          <w:lang w:eastAsia="ru-RU"/>
        </w:rPr>
        <w:t>: Полное отсутствие выполнения заданий линии №8 при 100% выполнении линии №7 указывает на недостаточное понимание физического смысла формул и законов механики и термодинамики. Знание формул основано на механическом запоминании текстовых маркеров, что не позволяет учащимся распознавать физические законы при изменении формулировки задачи.</w:t>
      </w:r>
    </w:p>
    <w:p w14:paraId="3E555D0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2. Недостаточно сформированные или несформированные навыки и умения</w:t>
      </w:r>
    </w:p>
    <w:p w14:paraId="6BDE35C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Решение многошаговых и комбинированных задач (линии №20–22 — 0% выполнения)</w:t>
      </w:r>
      <w:r w:rsidRPr="006624C9">
        <w:rPr>
          <w:rFonts w:ascii="Times New Roman" w:eastAsia="Times New Roman" w:hAnsi="Times New Roman" w:cs="Times New Roman"/>
          <w:sz w:val="28"/>
          <w:szCs w:val="28"/>
          <w:lang w:eastAsia="ru-RU"/>
        </w:rPr>
        <w:t>: Выпускники не обладают навыками преобразования физических формул, выражения одной величины через другую и проведения многоэтапных математических операций.</w:t>
      </w:r>
    </w:p>
    <w:p w14:paraId="46C1C62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Экспериментальные навыки высокого уровня (линия №17 — 0% выполнения)</w:t>
      </w:r>
      <w:r w:rsidRPr="006624C9">
        <w:rPr>
          <w:rFonts w:ascii="Times New Roman" w:eastAsia="Times New Roman" w:hAnsi="Times New Roman" w:cs="Times New Roman"/>
          <w:sz w:val="28"/>
          <w:szCs w:val="28"/>
          <w:lang w:eastAsia="ru-RU"/>
        </w:rPr>
        <w:t>: Группа «3» не владеет навыками проведения косвенных измерений и исследований зависимостей между величинами с использованием реального оборудования. Учащиеся не умеют собирать установки в соответствии с гипотезой, рассчитывать искомые величины с учетом погрешностей измерительных приборов.</w:t>
      </w:r>
    </w:p>
    <w:p w14:paraId="12DC465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Письменная аргументация физических процессов (линия №19 — 0% выполнения)</w:t>
      </w:r>
      <w:r w:rsidRPr="006624C9">
        <w:rPr>
          <w:rFonts w:ascii="Times New Roman" w:eastAsia="Times New Roman" w:hAnsi="Times New Roman" w:cs="Times New Roman"/>
          <w:sz w:val="28"/>
          <w:szCs w:val="28"/>
          <w:lang w:eastAsia="ru-RU"/>
        </w:rPr>
        <w:t>: Учащиеся не способны составлять логически обоснованные текстовые пояснения качественных задач, опираясь на изученные законы и свойства физических тел.</w:t>
      </w:r>
    </w:p>
    <w:p w14:paraId="27839F4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Дефициты в видах познавательной деятельности и типичные ошибки</w:t>
      </w:r>
    </w:p>
    <w:p w14:paraId="7F82EDB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Процент выполнения линий </w:t>
      </w:r>
      <w:r w:rsidRPr="006624C9">
        <w:rPr>
          <w:rFonts w:ascii="Times New Roman" w:eastAsia="Times New Roman" w:hAnsi="Times New Roman" w:cs="Times New Roman"/>
          <w:b/>
          <w:bCs/>
          <w:sz w:val="28"/>
          <w:szCs w:val="28"/>
          <w:lang w:eastAsia="ru-RU"/>
        </w:rPr>
        <w:t>№4, №12, №13, №14 и №16</w:t>
      </w:r>
      <w:r w:rsidRPr="006624C9">
        <w:rPr>
          <w:rFonts w:ascii="Times New Roman" w:eastAsia="Times New Roman" w:hAnsi="Times New Roman" w:cs="Times New Roman"/>
          <w:sz w:val="28"/>
          <w:szCs w:val="28"/>
          <w:lang w:eastAsia="ru-RU"/>
        </w:rPr>
        <w:t xml:space="preserve"> стабильно составляет 50,00%. В двухбалльных заданиях повышенной сложности (линии №14, №16) эта отметка указывает на то, что учащиеся стабильно набирают только 1 балл из 2 возможных, что свидетельствует о серьезных дефицитах в познавательной деятельности.</w:t>
      </w:r>
    </w:p>
    <w:p w14:paraId="5CE66DC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 Аналитико-синтетическая деятельность (графические, табличные и схематические материалы — линии №12, №13, №14)</w:t>
      </w:r>
    </w:p>
    <w:p w14:paraId="0F0E658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Недостаточное развитие умения описывать изменения физических величин на основе графических зависимостей.</w:t>
      </w:r>
    </w:p>
    <w:p w14:paraId="3658C32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xml:space="preserve">: При анализе графиков (например, </w:t>
      </w:r>
      <w:proofErr w:type="spellStart"/>
      <w:r w:rsidRPr="006624C9">
        <w:rPr>
          <w:rFonts w:ascii="Times New Roman" w:eastAsia="Times New Roman" w:hAnsi="Times New Roman" w:cs="Times New Roman"/>
          <w:sz w:val="28"/>
          <w:szCs w:val="28"/>
          <w:lang w:eastAsia="ru-RU"/>
        </w:rPr>
        <w:t>изопроцессов</w:t>
      </w:r>
      <w:proofErr w:type="spellEnd"/>
      <w:r w:rsidRPr="006624C9">
        <w:rPr>
          <w:rFonts w:ascii="Times New Roman" w:eastAsia="Times New Roman" w:hAnsi="Times New Roman" w:cs="Times New Roman"/>
          <w:sz w:val="28"/>
          <w:szCs w:val="28"/>
          <w:lang w:eastAsia="ru-RU"/>
        </w:rPr>
        <w:t xml:space="preserve"> и графиков движения) учащиеся допускают ошибки в интерпретации осей координат, игнорируют масштаб шкал и не умеют различать линейную и квадратичную зависимости. Они не способны сопоставить конкретные точки или отрезки на графике с этапами физического процесса.</w:t>
      </w:r>
    </w:p>
    <w:p w14:paraId="06439F5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Б. Методологическая деятельность (интерпретация экспериментальных данных — линия №16)</w:t>
      </w:r>
    </w:p>
    <w:p w14:paraId="6B447CD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Слабое развитие умения делать выводы на основе результатов эксперимента и интерпретировать данные.</w:t>
      </w:r>
    </w:p>
    <w:p w14:paraId="3D76DCD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Типичные ошибки</w:t>
      </w:r>
      <w:r w:rsidRPr="006624C9">
        <w:rPr>
          <w:rFonts w:ascii="Times New Roman" w:eastAsia="Times New Roman" w:hAnsi="Times New Roman" w:cs="Times New Roman"/>
          <w:sz w:val="28"/>
          <w:szCs w:val="28"/>
          <w:lang w:eastAsia="ru-RU"/>
        </w:rPr>
        <w:t>: В заданиях линии №16 учащиеся выбирают утверждения, которые верны с точки зрения общей физики, но не вытекают из конкретного эксперимента, описанного в условии. Они не способны разграничивать теоретические положения и эмпирические результаты конкретного опыта.</w:t>
      </w:r>
    </w:p>
    <w:p w14:paraId="1403D52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Смысловое чтение и работа с информацией (высокий уровень — линия №18)</w:t>
      </w:r>
    </w:p>
    <w:p w14:paraId="72148B2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Критически низкий уровень умения применять информацию из незнакомого текста для решения практических задач (25,00% выполнения).</w:t>
      </w:r>
    </w:p>
    <w:p w14:paraId="192B8FD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Учащиеся группы «3» допускают механические ошибки, такие как выборочное использование терминов без учета контекста, неспособность сопоставлять информацию из разных частей текста и путаница причинно-следственных связей в научно-популярных текстах. Они могут ответить на вопросы только при условии дословного совпадения формулировки задания с предложением в тексте.</w:t>
      </w:r>
    </w:p>
    <w:p w14:paraId="373B07B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Основной дефицит группы «3» заключается в отсутствии системности предметных знаний и слабости аналитического мышления. Учащиеся способны действовать только в рамках жестко заданных образцов и одношаговых решений. Любое усложнение задания, такое как введение графика, необходимость выбора нескольких ответов или изменение привычного контекста задачи, приводит к снижению результатов.</w:t>
      </w:r>
    </w:p>
    <w:p w14:paraId="6EA50AE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rPr>
      </w:pPr>
    </w:p>
    <w:p w14:paraId="4C9FCB3B"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3 Таблицы 11)</w:t>
      </w:r>
    </w:p>
    <w:p w14:paraId="294480C2" w14:textId="77777777" w:rsidR="006624C9" w:rsidRPr="006624C9" w:rsidRDefault="006624C9" w:rsidP="006624C9">
      <w:pPr>
        <w:keepNext/>
        <w:spacing w:after="200" w:line="240" w:lineRule="auto"/>
        <w:ind w:left="567"/>
        <w:jc w:val="right"/>
        <w:rPr>
          <w:rFonts w:ascii="Times New Roman" w:eastAsia="Calibri" w:hAnsi="Times New Roman" w:cs="Times New Roman"/>
          <w:i/>
          <w:iCs/>
          <w:noProof/>
          <w:sz w:val="18"/>
          <w:szCs w:val="18"/>
          <w:lang w:eastAsia="ru-RU"/>
        </w:rPr>
      </w:pPr>
      <w:r w:rsidRPr="006624C9">
        <w:rPr>
          <w:rFonts w:ascii="Times New Roman" w:eastAsia="Calibri" w:hAnsi="Times New Roman" w:cs="Times New Roman"/>
          <w:i/>
          <w:iCs/>
          <w:sz w:val="18"/>
          <w:szCs w:val="18"/>
          <w:lang w:eastAsia="ru-RU"/>
        </w:rPr>
        <w:t>Таблица 2</w:t>
      </w:r>
      <w:r w:rsidRPr="006624C9">
        <w:rPr>
          <w:rFonts w:ascii="Times New Roman" w:eastAsia="Calibri" w:hAnsi="Times New Roman" w:cs="Times New Roman"/>
          <w:i/>
          <w:iCs/>
          <w:sz w:val="18"/>
          <w:szCs w:val="18"/>
          <w:lang w:eastAsia="ru-RU"/>
        </w:rPr>
        <w:noBreakHyphen/>
        <w:t>13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6"/>
        <w:gridCol w:w="8002"/>
      </w:tblGrid>
      <w:tr w:rsidR="006624C9" w:rsidRPr="006624C9" w14:paraId="48593706" w14:textId="77777777" w:rsidTr="00220E8C">
        <w:tc>
          <w:tcPr>
            <w:tcW w:w="540" w:type="dxa"/>
            <w:shd w:val="clear" w:color="auto" w:fill="FFC000"/>
          </w:tcPr>
          <w:p w14:paraId="440C62A6"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 п/п</w:t>
            </w:r>
          </w:p>
        </w:tc>
        <w:tc>
          <w:tcPr>
            <w:tcW w:w="5026" w:type="dxa"/>
            <w:shd w:val="clear" w:color="auto" w:fill="FFC000"/>
          </w:tcPr>
          <w:p w14:paraId="2A3161C8"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Темы программы и умения</w:t>
            </w:r>
          </w:p>
        </w:tc>
        <w:tc>
          <w:tcPr>
            <w:tcW w:w="8002" w:type="dxa"/>
            <w:shd w:val="clear" w:color="auto" w:fill="FFC000"/>
          </w:tcPr>
          <w:p w14:paraId="43810993"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Класс(-ы) изучения в соответствии с ФОП</w:t>
            </w:r>
          </w:p>
        </w:tc>
      </w:tr>
      <w:tr w:rsidR="006624C9" w:rsidRPr="006624C9" w14:paraId="12FBEBF9" w14:textId="77777777" w:rsidTr="00220E8C">
        <w:tc>
          <w:tcPr>
            <w:tcW w:w="540" w:type="dxa"/>
            <w:shd w:val="clear" w:color="auto" w:fill="BDD6EE" w:themeFill="accent1" w:themeFillTint="66"/>
          </w:tcPr>
          <w:p w14:paraId="21A0CD3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1.</w:t>
            </w:r>
          </w:p>
        </w:tc>
        <w:tc>
          <w:tcPr>
            <w:tcW w:w="5026" w:type="dxa"/>
            <w:shd w:val="clear" w:color="auto" w:fill="auto"/>
          </w:tcPr>
          <w:p w14:paraId="30EE0110"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 квантовые явления</w:t>
            </w:r>
          </w:p>
        </w:tc>
        <w:tc>
          <w:tcPr>
            <w:tcW w:w="8002" w:type="dxa"/>
            <w:shd w:val="clear" w:color="auto" w:fill="auto"/>
          </w:tcPr>
          <w:p w14:paraId="35AB983B"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val="en-US" w:eastAsia="ru-RU"/>
              </w:rPr>
              <w:t xml:space="preserve">7-9 </w:t>
            </w:r>
            <w:r w:rsidRPr="006624C9">
              <w:rPr>
                <w:rFonts w:ascii="Times New Roman" w:eastAsia="Times New Roman" w:hAnsi="Times New Roman" w:cs="Times New Roman"/>
                <w:bCs/>
                <w:iCs/>
                <w:sz w:val="24"/>
                <w:szCs w:val="24"/>
                <w:lang w:eastAsia="ru-RU"/>
              </w:rPr>
              <w:t>классы</w:t>
            </w:r>
          </w:p>
        </w:tc>
      </w:tr>
      <w:tr w:rsidR="006624C9" w:rsidRPr="006624C9" w14:paraId="45373421" w14:textId="77777777" w:rsidTr="00220E8C">
        <w:tc>
          <w:tcPr>
            <w:tcW w:w="540" w:type="dxa"/>
            <w:shd w:val="clear" w:color="auto" w:fill="BDD6EE" w:themeFill="accent1" w:themeFillTint="66"/>
          </w:tcPr>
          <w:p w14:paraId="65986F72"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2.</w:t>
            </w:r>
          </w:p>
        </w:tc>
        <w:tc>
          <w:tcPr>
            <w:tcW w:w="5026" w:type="dxa"/>
            <w:shd w:val="clear" w:color="auto" w:fill="auto"/>
          </w:tcPr>
          <w:p w14:paraId="23F846E7"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Тепловые явления.</w:t>
            </w:r>
          </w:p>
        </w:tc>
        <w:tc>
          <w:tcPr>
            <w:tcW w:w="8002" w:type="dxa"/>
            <w:shd w:val="clear" w:color="auto" w:fill="auto"/>
          </w:tcPr>
          <w:p w14:paraId="06C4C145"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 8 классы</w:t>
            </w:r>
          </w:p>
        </w:tc>
      </w:tr>
      <w:tr w:rsidR="006624C9" w:rsidRPr="006624C9" w14:paraId="6BB4BA1D" w14:textId="77777777" w:rsidTr="00220E8C">
        <w:tc>
          <w:tcPr>
            <w:tcW w:w="540" w:type="dxa"/>
            <w:shd w:val="clear" w:color="auto" w:fill="BDD6EE" w:themeFill="accent1" w:themeFillTint="66"/>
          </w:tcPr>
          <w:p w14:paraId="71D7BB70"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3.</w:t>
            </w:r>
          </w:p>
        </w:tc>
        <w:tc>
          <w:tcPr>
            <w:tcW w:w="5026" w:type="dxa"/>
            <w:shd w:val="clear" w:color="auto" w:fill="auto"/>
          </w:tcPr>
          <w:p w14:paraId="7C3EB5A3"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w:t>
            </w:r>
          </w:p>
        </w:tc>
        <w:tc>
          <w:tcPr>
            <w:tcW w:w="8002" w:type="dxa"/>
            <w:shd w:val="clear" w:color="auto" w:fill="auto"/>
          </w:tcPr>
          <w:p w14:paraId="0CCB3B75"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val="en-US" w:eastAsia="ru-RU"/>
              </w:rPr>
              <w:t xml:space="preserve">7-9 </w:t>
            </w:r>
            <w:r w:rsidRPr="006624C9">
              <w:rPr>
                <w:rFonts w:ascii="Times New Roman" w:eastAsia="Times New Roman" w:hAnsi="Times New Roman" w:cs="Times New Roman"/>
                <w:bCs/>
                <w:iCs/>
                <w:sz w:val="24"/>
                <w:szCs w:val="24"/>
                <w:lang w:eastAsia="ru-RU"/>
              </w:rPr>
              <w:t>классы</w:t>
            </w:r>
          </w:p>
        </w:tc>
      </w:tr>
      <w:tr w:rsidR="006624C9" w:rsidRPr="006624C9" w14:paraId="5F68D327" w14:textId="77777777" w:rsidTr="00220E8C">
        <w:tc>
          <w:tcPr>
            <w:tcW w:w="540" w:type="dxa"/>
            <w:shd w:val="clear" w:color="auto" w:fill="BDD6EE" w:themeFill="accent1" w:themeFillTint="66"/>
          </w:tcPr>
          <w:p w14:paraId="0F54D6BC"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4.</w:t>
            </w:r>
          </w:p>
        </w:tc>
        <w:tc>
          <w:tcPr>
            <w:tcW w:w="5026" w:type="dxa"/>
            <w:shd w:val="clear" w:color="auto" w:fill="auto"/>
          </w:tcPr>
          <w:p w14:paraId="44BEA8D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электромагнитные явления.</w:t>
            </w:r>
          </w:p>
        </w:tc>
        <w:tc>
          <w:tcPr>
            <w:tcW w:w="8002" w:type="dxa"/>
            <w:shd w:val="clear" w:color="auto" w:fill="auto"/>
          </w:tcPr>
          <w:p w14:paraId="6160F376"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val="en-US" w:eastAsia="ru-RU"/>
              </w:rPr>
              <w:t xml:space="preserve">7-9 </w:t>
            </w:r>
            <w:r w:rsidRPr="006624C9">
              <w:rPr>
                <w:rFonts w:ascii="Times New Roman" w:eastAsia="Times New Roman" w:hAnsi="Times New Roman" w:cs="Times New Roman"/>
                <w:bCs/>
                <w:iCs/>
                <w:sz w:val="24"/>
                <w:szCs w:val="24"/>
                <w:lang w:eastAsia="ru-RU"/>
              </w:rPr>
              <w:t>классы</w:t>
            </w:r>
          </w:p>
        </w:tc>
      </w:tr>
    </w:tbl>
    <w:p w14:paraId="53795E7A"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722A49F4"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5B641B76" w14:textId="77777777" w:rsidR="006624C9" w:rsidRPr="006624C9" w:rsidRDefault="006624C9" w:rsidP="006624C9">
      <w:pPr>
        <w:numPr>
          <w:ilvl w:val="0"/>
          <w:numId w:val="1"/>
        </w:numPr>
        <w:spacing w:after="0" w:line="240" w:lineRule="auto"/>
        <w:ind w:left="1429"/>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«4»</w:t>
      </w:r>
    </w:p>
    <w:p w14:paraId="2A7E6798"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4E58F10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участников группы «3», демонстрирующих уровень отметки «удовлетворительно», переход на уверенную отметку «4» не должен основываться на попытках освоения наиболее сложных комбинированных задач второй части (линии 20–22). Это нецелесообразно из-за недостаточной математической подготовки и ограниченного аналитического мышления данной группы учащихся.</w:t>
      </w:r>
    </w:p>
    <w:p w14:paraId="4522BBC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Реалистичные зоны роста</w:t>
      </w:r>
      <w:r w:rsidRPr="006624C9">
        <w:rPr>
          <w:rFonts w:ascii="Times New Roman" w:eastAsia="Times New Roman" w:hAnsi="Times New Roman" w:cs="Times New Roman"/>
          <w:sz w:val="28"/>
          <w:szCs w:val="28"/>
          <w:lang w:eastAsia="ru-RU"/>
        </w:rPr>
        <w:t xml:space="preserve"> включают задания и группы умений первой части контрольно-измерительных материалов (КИМ), а также экспериментальное задание №17, где учащиеся уже обладают базовыми знаниями (набирают 1 балл из 2 или имеют фрагментарные знания) и могут достигнуть стабильного максимального балла при минимальной корректировке алгоритмов.</w:t>
      </w:r>
    </w:p>
    <w:p w14:paraId="608BC51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представлены конкретные направления предметной подготовки, которые обеспечат максимальный прирост результатов для перехода в группу «4»:</w:t>
      </w:r>
    </w:p>
    <w:p w14:paraId="6D1616B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Повышение уровня выполнения заданий с множественным выбором из 1 балла в 2 балла (линии 14 и 16)</w:t>
      </w:r>
    </w:p>
    <w:p w14:paraId="03717BB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Учащиеся стабильно набирают по 1 баллу из-за случайного угадывания или выбора только одного верного утверждения из двух (средний процент — 50,00%).</w:t>
      </w:r>
    </w:p>
    <w:p w14:paraId="33A4C9D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Внедрение жесткого алгоритма верификации (проверки) каждого из предложенных пяти утверждений.</w:t>
      </w:r>
    </w:p>
    <w:p w14:paraId="53DF2DB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Что тренировать:</w:t>
      </w:r>
    </w:p>
    <w:p w14:paraId="33E8C62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линии 14 (анализ графиков/таблиц):</w:t>
      </w:r>
      <w:r w:rsidRPr="006624C9">
        <w:rPr>
          <w:rFonts w:ascii="Times New Roman" w:eastAsia="Times New Roman" w:hAnsi="Times New Roman" w:cs="Times New Roman"/>
          <w:sz w:val="28"/>
          <w:szCs w:val="28"/>
          <w:lang w:eastAsia="ru-RU"/>
        </w:rPr>
        <w:t xml:space="preserve"> Обучение навыкам нахождения опорных точек на графике и принудительного </w:t>
      </w:r>
      <w:proofErr w:type="spellStart"/>
      <w:r w:rsidRPr="006624C9">
        <w:rPr>
          <w:rFonts w:ascii="Times New Roman" w:eastAsia="Times New Roman" w:hAnsi="Times New Roman" w:cs="Times New Roman"/>
          <w:sz w:val="28"/>
          <w:szCs w:val="28"/>
          <w:lang w:eastAsia="ru-RU"/>
        </w:rPr>
        <w:t>подставления</w:t>
      </w:r>
      <w:proofErr w:type="spellEnd"/>
      <w:r w:rsidRPr="006624C9">
        <w:rPr>
          <w:rFonts w:ascii="Times New Roman" w:eastAsia="Times New Roman" w:hAnsi="Times New Roman" w:cs="Times New Roman"/>
          <w:sz w:val="28"/>
          <w:szCs w:val="28"/>
          <w:lang w:eastAsia="ru-RU"/>
        </w:rPr>
        <w:t xml:space="preserve"> их координат в формулы. Учащиеся должны представлять задачу с подписанными значениями прямо на графике (например: «В точке А: t=2 с, v=4 м/с, следовательно, a=2 м/с²»).</w:t>
      </w:r>
    </w:p>
    <w:p w14:paraId="0407954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линии 16 (интерпретация опытов):</w:t>
      </w:r>
      <w:r w:rsidRPr="006624C9">
        <w:rPr>
          <w:rFonts w:ascii="Times New Roman" w:eastAsia="Times New Roman" w:hAnsi="Times New Roman" w:cs="Times New Roman"/>
          <w:sz w:val="28"/>
          <w:szCs w:val="28"/>
          <w:lang w:eastAsia="ru-RU"/>
        </w:rPr>
        <w:t xml:space="preserve"> Введение строгого правила-фильтра: «Если данного вывода нет в таблице опыта, утверждение неверно, даже если оно физически корректно». Это позволит избежать типичных ошибок, характерных для группы «3».</w:t>
      </w:r>
    </w:p>
    <w:p w14:paraId="31F5771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Устранение неустойчивости расчетного навыка в простых задачах (линии 4, 6, 8, 9, 12)</w:t>
      </w:r>
    </w:p>
    <w:p w14:paraId="30E77C9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Текущее состояние:</w:t>
      </w:r>
      <w:r w:rsidRPr="006624C9">
        <w:rPr>
          <w:rFonts w:ascii="Times New Roman" w:eastAsia="Times New Roman" w:hAnsi="Times New Roman" w:cs="Times New Roman"/>
          <w:sz w:val="28"/>
          <w:szCs w:val="28"/>
          <w:lang w:eastAsia="ru-RU"/>
        </w:rPr>
        <w:t xml:space="preserve"> Показатели варьируются от аномальных 0,00% (линия 8) до 75,00% (линия 6). Учащиеся знают формулы, но теряют их при малейшем изменении контекста.</w:t>
      </w:r>
    </w:p>
    <w:p w14:paraId="3BA3534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Переход от натаскивания на конкретные сюжеты к отработке обобщенных физических моделей.</w:t>
      </w:r>
    </w:p>
    <w:p w14:paraId="03BF450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Что тренировать:</w:t>
      </w:r>
    </w:p>
    <w:p w14:paraId="5BC8F7A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Синхронное повторение линий 7 и 8. Если ученик решает задачу на нагревание слитка (линия 7), ему следует сразу же предоставить задачу на плавление этого же слитка (линия 8), чтобы он мог увидеть границы применимости формул Q = </w:t>
      </w:r>
      <w:proofErr w:type="spellStart"/>
      <w:r w:rsidRPr="006624C9">
        <w:rPr>
          <w:rFonts w:ascii="Times New Roman" w:eastAsia="Times New Roman" w:hAnsi="Times New Roman" w:cs="Times New Roman"/>
          <w:sz w:val="28"/>
          <w:szCs w:val="28"/>
          <w:lang w:eastAsia="ru-RU"/>
        </w:rPr>
        <w:t>cmΔt</w:t>
      </w:r>
      <w:proofErr w:type="spellEnd"/>
      <w:r w:rsidRPr="006624C9">
        <w:rPr>
          <w:rFonts w:ascii="Times New Roman" w:eastAsia="Times New Roman" w:hAnsi="Times New Roman" w:cs="Times New Roman"/>
          <w:sz w:val="28"/>
          <w:szCs w:val="28"/>
          <w:lang w:eastAsia="ru-RU"/>
        </w:rPr>
        <w:t xml:space="preserve"> и Q = </w:t>
      </w:r>
      <w:proofErr w:type="spellStart"/>
      <w:r w:rsidRPr="006624C9">
        <w:rPr>
          <w:rFonts w:ascii="Times New Roman" w:eastAsia="Times New Roman" w:hAnsi="Times New Roman" w:cs="Times New Roman"/>
          <w:sz w:val="28"/>
          <w:szCs w:val="28"/>
          <w:lang w:eastAsia="ru-RU"/>
        </w:rPr>
        <w:t>λm</w:t>
      </w:r>
      <w:proofErr w:type="spellEnd"/>
      <w:r w:rsidRPr="006624C9">
        <w:rPr>
          <w:rFonts w:ascii="Times New Roman" w:eastAsia="Times New Roman" w:hAnsi="Times New Roman" w:cs="Times New Roman"/>
          <w:sz w:val="28"/>
          <w:szCs w:val="28"/>
          <w:lang w:eastAsia="ru-RU"/>
        </w:rPr>
        <w:t>.</w:t>
      </w:r>
    </w:p>
    <w:p w14:paraId="47D101F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линиях 4 и 12 (изменение величин):</w:t>
      </w:r>
      <w:r w:rsidRPr="006624C9">
        <w:rPr>
          <w:rFonts w:ascii="Times New Roman" w:eastAsia="Times New Roman" w:hAnsi="Times New Roman" w:cs="Times New Roman"/>
          <w:sz w:val="28"/>
          <w:szCs w:val="28"/>
          <w:lang w:eastAsia="ru-RU"/>
        </w:rPr>
        <w:t xml:space="preserve"> Замена интуитивных догадок («если сопротивление увеличилось, то, вероятно, ток увеличился») на составление буквенных пропорций. Необходимо научить фиксировать константы. Например, если напряжение U = </w:t>
      </w:r>
      <w:proofErr w:type="spellStart"/>
      <w:r w:rsidRPr="006624C9">
        <w:rPr>
          <w:rFonts w:ascii="Times New Roman" w:eastAsia="Times New Roman" w:hAnsi="Times New Roman" w:cs="Times New Roman"/>
          <w:sz w:val="28"/>
          <w:szCs w:val="28"/>
          <w:lang w:eastAsia="ru-RU"/>
        </w:rPr>
        <w:t>const</w:t>
      </w:r>
      <w:proofErr w:type="spellEnd"/>
      <w:r w:rsidRPr="006624C9">
        <w:rPr>
          <w:rFonts w:ascii="Times New Roman" w:eastAsia="Times New Roman" w:hAnsi="Times New Roman" w:cs="Times New Roman"/>
          <w:sz w:val="28"/>
          <w:szCs w:val="28"/>
          <w:lang w:eastAsia="ru-RU"/>
        </w:rPr>
        <w:t>, а сопротивление R увеличили в 2 раза, то, согласно закону Ома I = U/R, сила тока уменьшится в 2 раза.</w:t>
      </w:r>
    </w:p>
    <w:p w14:paraId="3845C4E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Освоение алгоритма выполнения лабораторной работы (линия 17)</w:t>
      </w:r>
    </w:p>
    <w:p w14:paraId="679F15F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Полное отсутствие выполнения (0,00%), при этом за простые прямые измерения (линия 15) группа демонстрирует 100,00%.</w:t>
      </w:r>
    </w:p>
    <w:p w14:paraId="5D1AE5A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Использование предметного задела линии 15. Учащиеся группы «3» умеют собирать схемы и снимать показания приборов, однако не знают, как оформить и структурировать лабораторную работу.</w:t>
      </w:r>
    </w:p>
    <w:p w14:paraId="6BE9C6C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Что тренировать:</w:t>
      </w:r>
    </w:p>
    <w:p w14:paraId="027AE1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Отработка гарантированных первых двух баллов задания № 17. Учащиеся группы «3» должны четко усвоить, что за правильный рисунок схемы (балл 1) и правильно записанную формулу для расчета (балл 2) они получают важные баллы, даже если допускают ошибки в итоговых вычислениях или определении погрешностей. Регулярное выполнение типовых лабораторных работ (определение плотности, силы трения, жесткости пружины, работы тока) по жесткому шаблону приведет к стабильному набору баллов.</w:t>
      </w:r>
    </w:p>
    <w:p w14:paraId="3F18DB8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Улучшение качества смыслового чтения в текстовых заданиях (линии 13 и 18)</w:t>
      </w:r>
    </w:p>
    <w:p w14:paraId="37AADD8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В линии 18 (текст высокого уровня) выполнение составляет всего 25,00%.</w:t>
      </w:r>
    </w:p>
    <w:p w14:paraId="31007A5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Перевод умения работать с текстом из пассивного восприятия в активный поиск информации.</w:t>
      </w:r>
    </w:p>
    <w:p w14:paraId="7A61A18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Что тренировать:</w:t>
      </w:r>
    </w:p>
    <w:p w14:paraId="0E7EE761" w14:textId="77777777" w:rsidR="006624C9" w:rsidRPr="006624C9" w:rsidRDefault="006624C9" w:rsidP="00BA48B1">
      <w:pPr>
        <w:numPr>
          <w:ilvl w:val="0"/>
          <w:numId w:val="37"/>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Отказ от попыток ответить «по памяти». Введение методики «текстовых маркеров»: учащийся обязан подчеркнуть в тексте КИМ предложение, подтверждающее его выбор в задании № 18.</w:t>
      </w:r>
    </w:p>
    <w:p w14:paraId="357F2937" w14:textId="77777777" w:rsidR="006624C9" w:rsidRPr="006624C9" w:rsidRDefault="006624C9" w:rsidP="00BA48B1">
      <w:pPr>
        <w:numPr>
          <w:ilvl w:val="0"/>
          <w:numId w:val="37"/>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Поскольку тексты в ОГЭ часто имеют прикладной характер (описание работы технических устройств, природных явлений), необходимо на уроках разбирать физические принципы работы устройств из демоверсий прошлых лет (например, гигрометр, электроскоп, принцип работы термоса).</w:t>
      </w:r>
    </w:p>
    <w:p w14:paraId="6A5CE69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Вывод траектории роста группы «3» → «4»</w:t>
      </w:r>
      <w:r w:rsidRPr="006624C9">
        <w:rPr>
          <w:rFonts w:ascii="Times New Roman" w:eastAsia="Times New Roman" w:hAnsi="Times New Roman" w:cs="Times New Roman"/>
          <w:sz w:val="28"/>
          <w:szCs w:val="28"/>
          <w:lang w:eastAsia="ru-RU"/>
        </w:rPr>
        <w:t>:</w:t>
      </w:r>
    </w:p>
    <w:p w14:paraId="09061C60" w14:textId="77777777" w:rsidR="006624C9" w:rsidRPr="006624C9" w:rsidRDefault="006624C9" w:rsidP="00BA48B1">
      <w:pPr>
        <w:numPr>
          <w:ilvl w:val="0"/>
          <w:numId w:val="3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Не рассматривать:</w:t>
      </w:r>
      <w:r w:rsidRPr="006624C9">
        <w:rPr>
          <w:rFonts w:ascii="Times New Roman" w:eastAsia="Times New Roman" w:hAnsi="Times New Roman" w:cs="Times New Roman"/>
          <w:sz w:val="28"/>
          <w:szCs w:val="28"/>
          <w:lang w:eastAsia="ru-RU"/>
        </w:rPr>
        <w:t xml:space="preserve"> Сложные расчетные задачи № 20, № 21, № 22 (оптимизация временных и ресурсных затрат).</w:t>
      </w:r>
    </w:p>
    <w:p w14:paraId="4A7B3E3B" w14:textId="77777777" w:rsidR="006624C9" w:rsidRPr="006624C9" w:rsidRDefault="006624C9" w:rsidP="00BA48B1">
      <w:pPr>
        <w:numPr>
          <w:ilvl w:val="0"/>
          <w:numId w:val="3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Сосредоточить внимание:</w:t>
      </w:r>
      <w:r w:rsidRPr="006624C9">
        <w:rPr>
          <w:rFonts w:ascii="Times New Roman" w:eastAsia="Times New Roman" w:hAnsi="Times New Roman" w:cs="Times New Roman"/>
          <w:sz w:val="28"/>
          <w:szCs w:val="28"/>
          <w:lang w:eastAsia="ru-RU"/>
        </w:rPr>
        <w:t xml:space="preserve"> На максимальном наборе баллов в линиях 4, 12, 14, 16 (за счет верификации и использования буквенных пропорций).</w:t>
      </w:r>
    </w:p>
    <w:p w14:paraId="750F2F7A" w14:textId="77777777" w:rsidR="006624C9" w:rsidRPr="006624C9" w:rsidRDefault="006624C9" w:rsidP="00BA48B1">
      <w:pPr>
        <w:numPr>
          <w:ilvl w:val="0"/>
          <w:numId w:val="3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Достичь тактического прорыва:</w:t>
      </w:r>
      <w:r w:rsidRPr="006624C9">
        <w:rPr>
          <w:rFonts w:ascii="Times New Roman" w:eastAsia="Times New Roman" w:hAnsi="Times New Roman" w:cs="Times New Roman"/>
          <w:sz w:val="28"/>
          <w:szCs w:val="28"/>
          <w:lang w:eastAsia="ru-RU"/>
        </w:rPr>
        <w:t xml:space="preserve"> Получить 2 балла из 3 в лабораторной работе № 17 за счет идеального выполнения первых двух пунктов критериев (рисунок + формула).</w:t>
      </w:r>
    </w:p>
    <w:p w14:paraId="629D578D"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49349C5B"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 низким уровнем подготовки</w:t>
      </w:r>
    </w:p>
    <w:p w14:paraId="025F2AA0"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p>
    <w:p w14:paraId="17F2EE41"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6624C9">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6624C9">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5DAAFAF2"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036A03C3"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151F0E42" w14:textId="77777777" w:rsidR="006624C9" w:rsidRPr="006624C9" w:rsidRDefault="006624C9" w:rsidP="006624C9">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6372B937"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3385882"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63A851C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результатов выполнения контрольно-измерительных материалов (КИМ) основного государственного экзамена (ОГЭ) по физике участниками группы «3» (обучающиеся, получившие отметку «удовлетворительно») демонстрирует выраженную зависимость результатов от уровня развития универсальных учебных действий (УУД). Предметная терминология и базовые понятия этой группы усвоены в полном объеме: они демонстрируют 100% выполнение репродуктивных заданий №3, №5, №7, №10 и №15, безошибочно идентифицируя физические явления и применяя стандартные формулы.</w:t>
      </w:r>
    </w:p>
    <w:p w14:paraId="4B566EB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Однако при выполнении заданий, требующих интерпретации сложных метапредметных форм (графики, таблицы, многофакторные эксперименты и научно-популярные тексты), наблюдается значительное снижение результатов группы «3». Дефицит метапредметных компетенций является ключевым фактором, препятствующим переходу данной группы учащихся в категорию «хорошистов» (группа «4»).</w:t>
      </w:r>
    </w:p>
    <w:p w14:paraId="4DE1AB5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 развернутый аналитический комментарий по основным группам универсальных учебных действий (УУД), оказавшим влияние на успешность выполнения заданий участниками группы «3».</w:t>
      </w:r>
    </w:p>
    <w:p w14:paraId="6576C1B4"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Познавательные УУД: Знаково-символические действия и работа с информацией</w:t>
      </w:r>
    </w:p>
    <w:p w14:paraId="17F210D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Данная подгруппа умений включает компетенцию по извлечению данных из нетекстовых источников (графики, таблицы, схемы) и преобразованию информации из одной знаковой системы в другую (например, из графической в аналитическую или формульную).</w:t>
      </w:r>
    </w:p>
    <w:p w14:paraId="3C7C40D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Группа заданий:</w:t>
      </w:r>
      <w:r w:rsidRPr="006624C9">
        <w:rPr>
          <w:rFonts w:ascii="Times New Roman" w:eastAsia="Times New Roman" w:hAnsi="Times New Roman" w:cs="Times New Roman"/>
          <w:sz w:val="28"/>
          <w:szCs w:val="28"/>
          <w:lang w:eastAsia="ru-RU"/>
        </w:rPr>
        <w:t xml:space="preserve"> Линии №12, №13, №14.</w:t>
      </w:r>
    </w:p>
    <w:p w14:paraId="05D0A8A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Статистический маркер дефицита:</w:t>
      </w:r>
      <w:r w:rsidRPr="006624C9">
        <w:rPr>
          <w:rFonts w:ascii="Times New Roman" w:eastAsia="Times New Roman" w:hAnsi="Times New Roman" w:cs="Times New Roman"/>
          <w:sz w:val="28"/>
          <w:szCs w:val="28"/>
          <w:lang w:eastAsia="ru-RU"/>
        </w:rPr>
        <w:t xml:space="preserve"> Процент выполнения указанных заданий строго зафиксирован на уровне 50,00%. В двухбалльном задании с множественным выбором (№14) данный показатель означает, что участники группы стабильно получают 1 балл из 2 возможных. Они идентифицируют только одно верное утверждение из двух, часто используя метод частичного угадывания.</w:t>
      </w:r>
    </w:p>
    <w:p w14:paraId="30E24CF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74AF216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Путаница координатных осей</w:t>
      </w:r>
      <w:proofErr w:type="gramStart"/>
      <w:r w:rsidRPr="006624C9">
        <w:rPr>
          <w:rFonts w:ascii="Times New Roman" w:eastAsia="Times New Roman" w:hAnsi="Times New Roman" w:cs="Times New Roman"/>
          <w:b/>
          <w:bCs/>
          <w:sz w:val="28"/>
          <w:szCs w:val="28"/>
          <w:lang w:eastAsia="ru-RU"/>
        </w:rPr>
        <w:t>:</w:t>
      </w:r>
      <w:r w:rsidRPr="006624C9">
        <w:rPr>
          <w:rFonts w:ascii="Times New Roman" w:eastAsia="Times New Roman" w:hAnsi="Times New Roman" w:cs="Times New Roman"/>
          <w:sz w:val="28"/>
          <w:szCs w:val="28"/>
          <w:lang w:eastAsia="ru-RU"/>
        </w:rPr>
        <w:t xml:space="preserve"> При</w:t>
      </w:r>
      <w:proofErr w:type="gramEnd"/>
      <w:r w:rsidRPr="006624C9">
        <w:rPr>
          <w:rFonts w:ascii="Times New Roman" w:eastAsia="Times New Roman" w:hAnsi="Times New Roman" w:cs="Times New Roman"/>
          <w:sz w:val="28"/>
          <w:szCs w:val="28"/>
          <w:lang w:eastAsia="ru-RU"/>
        </w:rPr>
        <w:t xml:space="preserve"> анализе графиков физических процессов (линии №13 и №14) учащиеся допускают ошибки в интерпретации отложенных по осям физических величин (например, принимают график зависимости пути от времени ( s(t) ) за график скорости от времени ( v(t) ), что приводит к неверной оценке характера движения).</w:t>
      </w:r>
    </w:p>
    <w:p w14:paraId="7DA05FE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Игнорирование масштаба и единиц измерения:</w:t>
      </w:r>
      <w:r w:rsidRPr="006624C9">
        <w:rPr>
          <w:rFonts w:ascii="Times New Roman" w:eastAsia="Times New Roman" w:hAnsi="Times New Roman" w:cs="Times New Roman"/>
          <w:sz w:val="28"/>
          <w:szCs w:val="28"/>
          <w:lang w:eastAsia="ru-RU"/>
        </w:rPr>
        <w:t xml:space="preserve"> Участники не умеют корректно определять цену деления в нестандартных шкалах или игнорируют кратные и дольные приставки Международной системы единиц (СИ) на осях (например, миллисекунды, килоджоули). В результате правильно выбранная формула применяется к данным с графика, содержащим грубые ошибки.</w:t>
      </w:r>
    </w:p>
    <w:p w14:paraId="0C8CF14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Шаблонность восприятия зависимостей:</w:t>
      </w:r>
      <w:r w:rsidRPr="006624C9">
        <w:rPr>
          <w:rFonts w:ascii="Times New Roman" w:eastAsia="Times New Roman" w:hAnsi="Times New Roman" w:cs="Times New Roman"/>
          <w:sz w:val="28"/>
          <w:szCs w:val="28"/>
          <w:lang w:eastAsia="ru-RU"/>
        </w:rPr>
        <w:t xml:space="preserve"> Учащиеся подменяют реальный анализ графической информации заученными правилами. Видя прямую линию с положительным наклоном, они автоматически интерпретируют зависимость как прямо пропорциональную, не проверяя начальную точку графика.</w:t>
      </w:r>
    </w:p>
    <w:p w14:paraId="1610CCBE"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Познавательные УУД: Логические и исследовательские действия</w:t>
      </w:r>
    </w:p>
    <w:p w14:paraId="1D8B655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 данной группе умений относится способность устанавливать причинно-следственные связи в последовательных процессах, формулировать гипотезы и делать выводы на основе эмпирических данных.</w:t>
      </w:r>
    </w:p>
    <w:p w14:paraId="07BBD66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Группа заданий:</w:t>
      </w:r>
      <w:r w:rsidRPr="006624C9">
        <w:rPr>
          <w:rFonts w:ascii="Times New Roman" w:eastAsia="Times New Roman" w:hAnsi="Times New Roman" w:cs="Times New Roman"/>
          <w:sz w:val="28"/>
          <w:szCs w:val="28"/>
          <w:lang w:eastAsia="ru-RU"/>
        </w:rPr>
        <w:t xml:space="preserve"> Линии №4, №16, №19.</w:t>
      </w:r>
    </w:p>
    <w:p w14:paraId="4C1C394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Статистический маркер дефицита:</w:t>
      </w:r>
      <w:r w:rsidRPr="006624C9">
        <w:rPr>
          <w:rFonts w:ascii="Times New Roman" w:eastAsia="Times New Roman" w:hAnsi="Times New Roman" w:cs="Times New Roman"/>
          <w:sz w:val="28"/>
          <w:szCs w:val="28"/>
          <w:lang w:eastAsia="ru-RU"/>
        </w:rPr>
        <w:t xml:space="preserve"> Процент выполнения заданий №4 и №16 составляет 50,00%, а качественная задача повышенной сложности №19 полностью не выполнена — 0,00%.</w:t>
      </w:r>
    </w:p>
    <w:p w14:paraId="71CE442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1119E44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«Короткая логика» в задачах на изменение величин (№4):</w:t>
      </w:r>
      <w:r w:rsidRPr="006624C9">
        <w:rPr>
          <w:rFonts w:ascii="Times New Roman" w:eastAsia="Times New Roman" w:hAnsi="Times New Roman" w:cs="Times New Roman"/>
          <w:sz w:val="28"/>
          <w:szCs w:val="28"/>
          <w:lang w:eastAsia="ru-RU"/>
        </w:rPr>
        <w:t xml:space="preserve"> Участники группы «3» испытывают затруднения в удержании логической цепочки, состоящей более чем из двух этапов. Изменение одного параметра они напрямую переносят на итоговый результат, игнорируя промежуточные законы (например, при анализе изменения сопротивления проводника они не связывают его с изменением силы тока через закон Ома, допуская случайные выводы).</w:t>
      </w:r>
    </w:p>
    <w:p w14:paraId="2956B27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Избыточность знаний («</w:t>
      </w:r>
      <w:proofErr w:type="spellStart"/>
      <w:r w:rsidRPr="006624C9">
        <w:rPr>
          <w:rFonts w:ascii="Times New Roman" w:eastAsia="Times New Roman" w:hAnsi="Times New Roman" w:cs="Times New Roman"/>
          <w:b/>
          <w:bCs/>
          <w:sz w:val="28"/>
          <w:szCs w:val="28"/>
          <w:lang w:eastAsia="ru-RU"/>
        </w:rPr>
        <w:t>сверхзнания</w:t>
      </w:r>
      <w:proofErr w:type="spellEnd"/>
      <w:r w:rsidRPr="006624C9">
        <w:rPr>
          <w:rFonts w:ascii="Times New Roman" w:eastAsia="Times New Roman" w:hAnsi="Times New Roman" w:cs="Times New Roman"/>
          <w:b/>
          <w:bCs/>
          <w:sz w:val="28"/>
          <w:szCs w:val="28"/>
          <w:lang w:eastAsia="ru-RU"/>
        </w:rPr>
        <w:t>» в №16):</w:t>
      </w:r>
      <w:r w:rsidRPr="006624C9">
        <w:rPr>
          <w:rFonts w:ascii="Times New Roman" w:eastAsia="Times New Roman" w:hAnsi="Times New Roman" w:cs="Times New Roman"/>
          <w:sz w:val="28"/>
          <w:szCs w:val="28"/>
          <w:lang w:eastAsia="ru-RU"/>
        </w:rPr>
        <w:t xml:space="preserve"> При анализе описанного эксперимента учащиеся выбирают утверждения, которые верны с точки зрения общей физики, но не вытекают из результатов конкретного опыта. Они не различают теоретические факты из учебника и экспериментальные данные, представленные в таблице задания.</w:t>
      </w:r>
    </w:p>
    <w:p w14:paraId="7E0A183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Отсутствие связности аргументации (№19):</w:t>
      </w:r>
      <w:r w:rsidRPr="006624C9">
        <w:rPr>
          <w:rFonts w:ascii="Times New Roman" w:eastAsia="Times New Roman" w:hAnsi="Times New Roman" w:cs="Times New Roman"/>
          <w:sz w:val="28"/>
          <w:szCs w:val="28"/>
          <w:lang w:eastAsia="ru-RU"/>
        </w:rPr>
        <w:t xml:space="preserve"> Участники группы узнают физическое явление, но из-за несформированности логических УУД не могут построить логически обоснованное письменное пояснение. Их ответ ограничивается названием явления (например, «это инерция»), без раскрытия причинно-следственной связи между условием и результатом.</w:t>
      </w:r>
    </w:p>
    <w:p w14:paraId="644FAF4C"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Познавательные УУД: Смысловое чтение</w:t>
      </w:r>
    </w:p>
    <w:p w14:paraId="6004F52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Эта группа умений включает способность понимать контекст незнакомого текста, сопоставлять информацию из различных его частей и применять ее для решения практических задач.</w:t>
      </w:r>
    </w:p>
    <w:p w14:paraId="393E1E1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Группа заданий:</w:t>
      </w:r>
      <w:r w:rsidRPr="006624C9">
        <w:rPr>
          <w:rFonts w:ascii="Times New Roman" w:eastAsia="Times New Roman" w:hAnsi="Times New Roman" w:cs="Times New Roman"/>
          <w:sz w:val="28"/>
          <w:szCs w:val="28"/>
          <w:lang w:eastAsia="ru-RU"/>
        </w:rPr>
        <w:t xml:space="preserve"> Линия №18 (текст физического содержания высокого уровня).</w:t>
      </w:r>
    </w:p>
    <w:p w14:paraId="1F14CC9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Статистический маркер дефицита:</w:t>
      </w:r>
      <w:r w:rsidRPr="006624C9">
        <w:rPr>
          <w:rFonts w:ascii="Times New Roman" w:eastAsia="Times New Roman" w:hAnsi="Times New Roman" w:cs="Times New Roman"/>
          <w:sz w:val="28"/>
          <w:szCs w:val="28"/>
          <w:lang w:eastAsia="ru-RU"/>
        </w:rPr>
        <w:t xml:space="preserve"> Средний процент выполнения задания в группе «3» снижается до 25,00%.</w:t>
      </w:r>
    </w:p>
    <w:p w14:paraId="7BF9A93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33DCFC6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Механический поиск слов-триггеров:</w:t>
      </w:r>
      <w:r w:rsidRPr="006624C9">
        <w:rPr>
          <w:rFonts w:ascii="Times New Roman" w:eastAsia="Times New Roman" w:hAnsi="Times New Roman" w:cs="Times New Roman"/>
          <w:sz w:val="28"/>
          <w:szCs w:val="28"/>
          <w:lang w:eastAsia="ru-RU"/>
        </w:rPr>
        <w:t xml:space="preserve"> Учащиеся ищут ответ в тексте путем буквального перебора ключевых слов из вопроса. При изменении формулировки вопроса они теряют логическую цепочку рассуждения.</w:t>
      </w:r>
    </w:p>
    <w:p w14:paraId="3FCB73B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Фрагментарность восприятия информации:</w:t>
      </w:r>
      <w:r w:rsidRPr="006624C9">
        <w:rPr>
          <w:rFonts w:ascii="Times New Roman" w:eastAsia="Times New Roman" w:hAnsi="Times New Roman" w:cs="Times New Roman"/>
          <w:sz w:val="28"/>
          <w:szCs w:val="28"/>
          <w:lang w:eastAsia="ru-RU"/>
        </w:rPr>
        <w:t xml:space="preserve"> Участники не умеют сопоставлять данные из начальной части текста с выводами в его заключении. Они выделяют изолированный факт и на его основе делают неверный общий вывод о принципе работы описанного технического устройства или характеристике природного явления.</w:t>
      </w:r>
    </w:p>
    <w:p w14:paraId="7B227F07"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 Регулятивные УУД: Управление деятельностью и самоконтроль</w:t>
      </w:r>
    </w:p>
    <w:p w14:paraId="75702A0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 данной группе относится способность действовать по комплексной инструкции, планировать этапы решения и сопоставлять результат с установленными критериями.</w:t>
      </w:r>
    </w:p>
    <w:p w14:paraId="6B0A0DF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Группа заданий:</w:t>
      </w:r>
      <w:r w:rsidRPr="006624C9">
        <w:rPr>
          <w:rFonts w:ascii="Times New Roman" w:eastAsia="Times New Roman" w:hAnsi="Times New Roman" w:cs="Times New Roman"/>
          <w:sz w:val="28"/>
          <w:szCs w:val="28"/>
          <w:lang w:eastAsia="ru-RU"/>
        </w:rPr>
        <w:t xml:space="preserve"> Линия №17 (лабораторная работа на реальном оборудовании).</w:t>
      </w:r>
    </w:p>
    <w:p w14:paraId="7BC67D1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Статистический маркер дефицита:</w:t>
      </w:r>
      <w:r w:rsidRPr="006624C9">
        <w:rPr>
          <w:rFonts w:ascii="Times New Roman" w:eastAsia="Times New Roman" w:hAnsi="Times New Roman" w:cs="Times New Roman"/>
          <w:sz w:val="28"/>
          <w:szCs w:val="28"/>
          <w:lang w:eastAsia="ru-RU"/>
        </w:rPr>
        <w:t xml:space="preserve"> Полное невыполнение задания — 0,00%.</w:t>
      </w:r>
    </w:p>
    <w:p w14:paraId="08B9DCC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5D56CCA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Контраст с линией №15:</w:t>
      </w:r>
      <w:r w:rsidRPr="006624C9">
        <w:rPr>
          <w:rFonts w:ascii="Times New Roman" w:eastAsia="Times New Roman" w:hAnsi="Times New Roman" w:cs="Times New Roman"/>
          <w:sz w:val="28"/>
          <w:szCs w:val="28"/>
          <w:lang w:eastAsia="ru-RU"/>
        </w:rPr>
        <w:t xml:space="preserve"> Задание №15 на выполнение простых прямых измерений участники группы «3» выполняют на 100,00%. Это свидетельствует о том, что они знакомы с приборами и умеют собирать схемы. Однако при выполнении лабораторной работы на реальном оборудовании они демонстрируют полное отсутствие навыков планирования и самоконтроля.</w:t>
      </w:r>
    </w:p>
    <w:p w14:paraId="65F5014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 xml:space="preserve">Выводы. </w:t>
      </w:r>
      <w:r w:rsidRPr="006624C9">
        <w:rPr>
          <w:rFonts w:ascii="Times New Roman" w:eastAsia="Times New Roman" w:hAnsi="Times New Roman" w:cs="Times New Roman"/>
          <w:sz w:val="28"/>
          <w:szCs w:val="28"/>
          <w:lang w:eastAsia="ru-RU"/>
        </w:rPr>
        <w:t>Анализ результатов группы «3» выявил, что традиционный метод заучивания физического материала оказался недостаточно эффективным. Для достижения учащимися уровня оценки «4» рекомендуется включить в образовательный процесс метапредметные практикумы. В частности, необходимо развивать у учащихся навыки построения логических цепочек, строго проверять каждое утверждение в тестах по графическим данным и проводить тренинги по оформлению лабораторных работ в соответствии с разработанными чек-листами.</w:t>
      </w:r>
    </w:p>
    <w:p w14:paraId="033EAA88"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1620DD8E"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05E04245"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075B059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статистического анализа результатов выполнения контрольных измерительных материалов (КИМ) основного государственного экзамена (ОГЭ) по физике (таблица 2-9) можно сделать обоснованное предположение о степени достижения метапредметных результатов Федерального государственного образовательного стандарта (ФГОС) основного общего образования выпускниками группы «3» (получившими отметку «удовлетворительно»).</w:t>
      </w:r>
    </w:p>
    <w:p w14:paraId="49F2585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отличие от группы «2», у учащихся группы «3» базовые компоненты универсальных учебных действий (УУД) находятся в процессе формирования, однако их характер является неустойчивым.</w:t>
      </w:r>
    </w:p>
    <w:p w14:paraId="7134877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I. Достигнутые метапредметные результаты ФГОС (базовый уровень)</w:t>
      </w:r>
    </w:p>
    <w:p w14:paraId="073E4D2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Выпускники группы «3» успешно освоили метапредметные умения репродуктивного уровня, позволяющие им функционировать в строго определенных, знакомых учебных ситуациях.</w:t>
      </w:r>
    </w:p>
    <w:p w14:paraId="7C22B87E" w14:textId="77777777" w:rsidR="006624C9" w:rsidRPr="006624C9" w:rsidRDefault="006624C9" w:rsidP="00BA48B1">
      <w:pPr>
        <w:numPr>
          <w:ilvl w:val="0"/>
          <w:numId w:val="38"/>
        </w:numPr>
        <w:spacing w:after="0" w:line="276" w:lineRule="auto"/>
        <w:ind w:left="284" w:hanging="284"/>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Познавательные УУД (базовые логические действия и работа с информацией):</w:t>
      </w:r>
    </w:p>
    <w:p w14:paraId="5B0CA61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классифицировать и распознавать объекты:</w:t>
      </w:r>
      <w:r w:rsidRPr="006624C9">
        <w:rPr>
          <w:rFonts w:ascii="Times New Roman" w:eastAsia="Times New Roman" w:hAnsi="Times New Roman" w:cs="Times New Roman"/>
          <w:sz w:val="28"/>
          <w:szCs w:val="28"/>
          <w:lang w:eastAsia="ru-RU"/>
        </w:rPr>
        <w:t xml:space="preserve"> обучающиеся уверенно соотносят реальные жизненные ситуации и физические явления с их научными названиями и теоретическими моделями. Это подтверждается выполнением репродуктивных линий №3 и №5 на 100,00%.</w:t>
      </w:r>
    </w:p>
    <w:p w14:paraId="0F4DBFE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осуществлять целенаправленный поиск информации:</w:t>
      </w:r>
      <w:r w:rsidRPr="006624C9">
        <w:rPr>
          <w:rFonts w:ascii="Times New Roman" w:eastAsia="Times New Roman" w:hAnsi="Times New Roman" w:cs="Times New Roman"/>
          <w:sz w:val="28"/>
          <w:szCs w:val="28"/>
          <w:lang w:eastAsia="ru-RU"/>
        </w:rPr>
        <w:t xml:space="preserve"> учащиеся способны извлекать явную информацию из текста, инструкций или условий задач, если она представлена в явном виде без необходимости глубокого перефразирования (базовый текстовый поиск развит удовлетворительно).</w:t>
      </w:r>
    </w:p>
    <w:p w14:paraId="34C846E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Моделирование (на простейшем уровне):</w:t>
      </w:r>
      <w:r w:rsidRPr="006624C9">
        <w:rPr>
          <w:rFonts w:ascii="Times New Roman" w:eastAsia="Times New Roman" w:hAnsi="Times New Roman" w:cs="Times New Roman"/>
          <w:sz w:val="28"/>
          <w:szCs w:val="28"/>
          <w:lang w:eastAsia="ru-RU"/>
        </w:rPr>
        <w:t xml:space="preserve"> обучающиеся успешно переводят стандартное текстовое условие одношаговой задачи в математическую модель (формулу) и находят ответ (линии №7 и №10 — 100,00%).</w:t>
      </w:r>
    </w:p>
    <w:p w14:paraId="0253FB89" w14:textId="77777777" w:rsidR="006624C9" w:rsidRPr="006624C9" w:rsidRDefault="006624C9" w:rsidP="00BA48B1">
      <w:pPr>
        <w:numPr>
          <w:ilvl w:val="0"/>
          <w:numId w:val="38"/>
        </w:numPr>
        <w:tabs>
          <w:tab w:val="left" w:pos="142"/>
          <w:tab w:val="left" w:pos="284"/>
        </w:tabs>
        <w:spacing w:after="0" w:line="276" w:lineRule="auto"/>
        <w:ind w:left="142" w:hanging="142"/>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Регулятивные УУД (применение готовых алгоритмов):</w:t>
      </w:r>
    </w:p>
    <w:p w14:paraId="6AE5696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действовать по прямой пошаговой инструкции:</w:t>
      </w:r>
      <w:r w:rsidRPr="006624C9">
        <w:rPr>
          <w:rFonts w:ascii="Times New Roman" w:eastAsia="Times New Roman" w:hAnsi="Times New Roman" w:cs="Times New Roman"/>
          <w:sz w:val="28"/>
          <w:szCs w:val="28"/>
          <w:lang w:eastAsia="ru-RU"/>
        </w:rPr>
        <w:t xml:space="preserve"> учащиеся демонстрируют способность выполнять четко регламентированные практические действия. Умение проводить прямые измерения с помощью лабораторного оборудования и фиксировать их результаты полностью сформировано (линия №15 — 100,00%).</w:t>
      </w:r>
    </w:p>
    <w:p w14:paraId="7E0A25F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II. Недостигнутые метапредметные результаты ФГОС (зона дефицита)</w:t>
      </w:r>
    </w:p>
    <w:p w14:paraId="6660058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 усложнении формы предъявления материала или при необходимости проявления автономности мышления метапредметные умения учащихся группы «3» демонстрируют системный сбой.</w:t>
      </w:r>
    </w:p>
    <w:p w14:paraId="0CC18CFA" w14:textId="77777777" w:rsidR="006624C9" w:rsidRPr="006624C9" w:rsidRDefault="006624C9" w:rsidP="00BA48B1">
      <w:pPr>
        <w:numPr>
          <w:ilvl w:val="0"/>
          <w:numId w:val="39"/>
        </w:numPr>
        <w:tabs>
          <w:tab w:val="num" w:pos="426"/>
        </w:tabs>
        <w:spacing w:after="0" w:line="276" w:lineRule="auto"/>
        <w:ind w:left="142" w:hanging="142"/>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Познавательные УУД (знаково-символические, логические и исследовательские действия):</w:t>
      </w:r>
    </w:p>
    <w:p w14:paraId="784A006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Владение знаково-символическими средствами (чтение графиков и таблиц):</w:t>
      </w:r>
      <w:r w:rsidRPr="006624C9">
        <w:rPr>
          <w:rFonts w:ascii="Times New Roman" w:eastAsia="Times New Roman" w:hAnsi="Times New Roman" w:cs="Times New Roman"/>
          <w:sz w:val="28"/>
          <w:szCs w:val="28"/>
          <w:lang w:eastAsia="ru-RU"/>
        </w:rPr>
        <w:t xml:space="preserve"> умение переводить графическую или табличную информацию в текстовую/вербальную форму сформировано недостаточно. Показатель в 50,00% в линиях №12, №13, №14 указывает на недостаточное понимание координатных осей и масштабов шкал.</w:t>
      </w:r>
    </w:p>
    <w:p w14:paraId="49FD4D7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Строение логической цепи рассуждений (многошаговая логика):</w:t>
      </w:r>
      <w:r w:rsidRPr="006624C9">
        <w:rPr>
          <w:rFonts w:ascii="Times New Roman" w:eastAsia="Times New Roman" w:hAnsi="Times New Roman" w:cs="Times New Roman"/>
          <w:sz w:val="28"/>
          <w:szCs w:val="28"/>
          <w:lang w:eastAsia="ru-RU"/>
        </w:rPr>
        <w:t xml:space="preserve"> учащиеся не умеют выстраивать дедуктивные и индуктивные рассуждения, состоящие из более чем двух звеньев. Метапредметное умение устанавливать развернутые причинно-следственные связи признается недостигнутым (линия №4 — 50,00%, линия №19 — 0,00%).</w:t>
      </w:r>
    </w:p>
    <w:p w14:paraId="1592ED4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Исследовательские УУД (оценка эмпирических данных):</w:t>
      </w:r>
      <w:r w:rsidRPr="006624C9">
        <w:rPr>
          <w:rFonts w:ascii="Times New Roman" w:eastAsia="Times New Roman" w:hAnsi="Times New Roman" w:cs="Times New Roman"/>
          <w:sz w:val="28"/>
          <w:szCs w:val="28"/>
          <w:lang w:eastAsia="ru-RU"/>
        </w:rPr>
        <w:t xml:space="preserve"> умение критически оценивать результаты экспериментов, разграничивать факты и гипотезы, а также делать самостоятельные выводы на основе чужих опытов сформировано слабо (линия №16 — 50,00%).</w:t>
      </w:r>
    </w:p>
    <w:p w14:paraId="40A4DAF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Смысловое чтение (высокий уровень):</w:t>
      </w:r>
      <w:r w:rsidRPr="006624C9">
        <w:rPr>
          <w:rFonts w:ascii="Times New Roman" w:eastAsia="Times New Roman" w:hAnsi="Times New Roman" w:cs="Times New Roman"/>
          <w:sz w:val="28"/>
          <w:szCs w:val="28"/>
          <w:lang w:eastAsia="ru-RU"/>
        </w:rPr>
        <w:t xml:space="preserve"> умение интерпретировать научно-популярный текст, сопоставлять данные из разных его частей и интегрировать их с имеющимся личным опытом находится на низком уровне (линия №18 — 25,00%).</w:t>
      </w:r>
    </w:p>
    <w:p w14:paraId="0F6FFA7D" w14:textId="77777777" w:rsidR="006624C9" w:rsidRPr="006624C9" w:rsidRDefault="006624C9" w:rsidP="00BA48B1">
      <w:pPr>
        <w:numPr>
          <w:ilvl w:val="0"/>
          <w:numId w:val="39"/>
        </w:numPr>
        <w:spacing w:after="0" w:line="276" w:lineRule="auto"/>
        <w:ind w:left="284"/>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Регулятивные УУД (самоорганизация, планирование и самоконтроль):</w:t>
      </w:r>
    </w:p>
    <w:p w14:paraId="55E943F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Самостоятельное планирование и удержание сложного алгоритма:</w:t>
      </w:r>
      <w:r w:rsidRPr="006624C9">
        <w:rPr>
          <w:rFonts w:ascii="Times New Roman" w:eastAsia="Times New Roman" w:hAnsi="Times New Roman" w:cs="Times New Roman"/>
          <w:sz w:val="28"/>
          <w:szCs w:val="28"/>
          <w:lang w:eastAsia="ru-RU"/>
        </w:rPr>
        <w:t xml:space="preserve"> учащиеся не способны самостоятельно составить план действий для решения комплексной задачи (комбинированные задачи №20–22 — 0,00%).</w:t>
      </w:r>
    </w:p>
    <w:p w14:paraId="70E0F0D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Организация комплексной экспериментальной деятельности:</w:t>
      </w:r>
      <w:r w:rsidRPr="006624C9">
        <w:rPr>
          <w:rFonts w:ascii="Times New Roman" w:eastAsia="Times New Roman" w:hAnsi="Times New Roman" w:cs="Times New Roman"/>
          <w:sz w:val="28"/>
          <w:szCs w:val="28"/>
          <w:lang w:eastAsia="ru-RU"/>
        </w:rPr>
        <w:t xml:space="preserve"> в условиях проведения реального физического эксперимента высокого уровня (линия №17 — 0,00%) учащиеся теряют контроль над структурой работы. Они не могут </w:t>
      </w:r>
      <w:r w:rsidRPr="006624C9">
        <w:rPr>
          <w:rFonts w:ascii="Times New Roman" w:eastAsia="Times New Roman" w:hAnsi="Times New Roman" w:cs="Times New Roman"/>
          <w:sz w:val="28"/>
          <w:szCs w:val="28"/>
          <w:lang w:eastAsia="ru-RU"/>
        </w:rPr>
        <w:lastRenderedPageBreak/>
        <w:t>синхронизировать сборку установки, фиксацию погрешностей и косвенный расчет по формуле без пошагового внешнего руководства.</w:t>
      </w:r>
    </w:p>
    <w:p w14:paraId="00840BA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Критический самоконтроль:</w:t>
      </w:r>
      <w:r w:rsidRPr="006624C9">
        <w:rPr>
          <w:rFonts w:ascii="Times New Roman" w:eastAsia="Times New Roman" w:hAnsi="Times New Roman" w:cs="Times New Roman"/>
          <w:sz w:val="28"/>
          <w:szCs w:val="28"/>
          <w:lang w:eastAsia="ru-RU"/>
        </w:rPr>
        <w:t xml:space="preserve"> отсутствует навык смысловой и математической коррекции своих действий, учащиеся редко проверяют полученные ответы на предмет их физического правдоподобия.</w:t>
      </w:r>
    </w:p>
    <w:p w14:paraId="64BEB07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Метапредметные результаты ФГОС у выпускников группы «3» сформированы фрагментарно и неустойчиво. Учащиеся овладели инструментами репродуктивной деятельности, но испытывают серьезные затруднения при работе со знаково-символическими системами (графиками), многошаговой логикой и самостоятельным контролем многоэтапных процессов. Именно эти дефициты отделяют их от перехода на уровень отметки «4».</w:t>
      </w:r>
    </w:p>
    <w:p w14:paraId="0285DAE6"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8"/>
          <w:szCs w:val="28"/>
          <w:lang w:eastAsia="ru-RU"/>
        </w:rPr>
      </w:pPr>
    </w:p>
    <w:p w14:paraId="642B5191"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w:t>
      </w:r>
    </w:p>
    <w:p w14:paraId="6CE5015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28724DE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Для повышения уровня подготовки обучающихся </w:t>
      </w:r>
      <w:r w:rsidRPr="006624C9">
        <w:rPr>
          <w:rFonts w:ascii="Times New Roman" w:eastAsia="Times New Roman" w:hAnsi="Times New Roman" w:cs="Times New Roman"/>
          <w:b/>
          <w:bCs/>
          <w:sz w:val="28"/>
          <w:szCs w:val="28"/>
          <w:lang w:eastAsia="ru-RU"/>
        </w:rPr>
        <w:t>группы «3»</w:t>
      </w:r>
      <w:r w:rsidRPr="006624C9">
        <w:rPr>
          <w:rFonts w:ascii="Times New Roman" w:eastAsia="Times New Roman" w:hAnsi="Times New Roman" w:cs="Times New Roman"/>
          <w:sz w:val="28"/>
          <w:szCs w:val="28"/>
          <w:lang w:eastAsia="ru-RU"/>
        </w:rPr>
        <w:t>, демонстрирующих удовлетворительные результаты, до уровня отметки «4» («хорошо»), необходимо изменить подход к преподаванию, сфокусировавшись на устранении метапредметных дефицитов. Учащиеся этой группы уже обладают базовыми знаниями и пониманием основных формул и явлений, однако они теряют баллы из-за недостаточного умения работать с знаково-символическими системами, решать задачи, требующие сложной логики, и оформлять работы в соответствии с жесткими критериями.</w:t>
      </w:r>
    </w:p>
    <w:p w14:paraId="4422D61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представлены методические рекомендации по совершенствованию процесса преподавания физики для данной категории учащихся.</w:t>
      </w:r>
    </w:p>
    <w:p w14:paraId="077C9F15"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Совершенствование работы со знаково-символическими средствами (Линии №12, №13, №14)</w:t>
      </w:r>
    </w:p>
    <w:p w14:paraId="52EF90D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повысить уровень выполнения заданий на анализ графиков и таблиц с 50% до стабильного максимума.</w:t>
      </w:r>
    </w:p>
    <w:p w14:paraId="4B955CE1"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1.1. Внедрение обязательного этапа «Паспорт графика»</w:t>
      </w:r>
    </w:p>
    <w:p w14:paraId="3C19017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Перед выполнением задания (например, №14) учащиеся должны письменно отвечать на три вопроса на полях контрольно-измерительных материалов (КИМ):</w:t>
      </w:r>
    </w:p>
    <w:p w14:paraId="265A61B7" w14:textId="77777777" w:rsidR="006624C9" w:rsidRPr="006624C9" w:rsidRDefault="006624C9" w:rsidP="00BA48B1">
      <w:pPr>
        <w:numPr>
          <w:ilvl w:val="0"/>
          <w:numId w:val="4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Что отложено по осям и в каких единицах?</w:t>
      </w:r>
      <w:r w:rsidRPr="006624C9">
        <w:rPr>
          <w:rFonts w:ascii="Times New Roman" w:eastAsia="Times New Roman" w:hAnsi="Times New Roman" w:cs="Times New Roman"/>
          <w:sz w:val="28"/>
          <w:szCs w:val="28"/>
          <w:lang w:eastAsia="ru-RU"/>
        </w:rPr>
        <w:t xml:space="preserve"> (Пример: по оси ординат — скорость ( v ) в м/с, по оси абсцисс — время ( t ) в секундах).</w:t>
      </w:r>
    </w:p>
    <w:p w14:paraId="74636C63" w14:textId="77777777" w:rsidR="006624C9" w:rsidRPr="006624C9" w:rsidRDefault="006624C9" w:rsidP="00BA48B1">
      <w:pPr>
        <w:numPr>
          <w:ilvl w:val="0"/>
          <w:numId w:val="4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Какова цена деления каждой оси?</w:t>
      </w:r>
    </w:p>
    <w:p w14:paraId="25421A09" w14:textId="77777777" w:rsidR="006624C9" w:rsidRPr="006624C9" w:rsidRDefault="006624C9" w:rsidP="00BA48B1">
      <w:pPr>
        <w:numPr>
          <w:ilvl w:val="0"/>
          <w:numId w:val="4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Какой физический процесс отражает каждый участок графика?</w:t>
      </w:r>
      <w:r w:rsidRPr="006624C9">
        <w:rPr>
          <w:rFonts w:ascii="Times New Roman" w:eastAsia="Times New Roman" w:hAnsi="Times New Roman" w:cs="Times New Roman"/>
          <w:sz w:val="28"/>
          <w:szCs w:val="28"/>
          <w:lang w:eastAsia="ru-RU"/>
        </w:rPr>
        <w:t xml:space="preserve"> (Пример: участок АВ — равноускоренное движение, участок ВС — покой или равномерное движение).</w:t>
      </w:r>
    </w:p>
    <w:p w14:paraId="73ED9FB6"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1.2. Прием «Принудительная подстановка»</w:t>
      </w:r>
    </w:p>
    <w:p w14:paraId="7E14FE2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заданиях на множественный выбор (№14) учащимся следует избегать визуальной оценки утверждений. Необходимо научить их брать конкретную точку на графике, выписывать её координаты (( x; y )) и численно проверять справедливость каждого утверждения через соответствующую формулу.</w:t>
      </w:r>
    </w:p>
    <w:p w14:paraId="066713E2"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1.3. Метод верификационного фильтра</w:t>
      </w:r>
    </w:p>
    <w:p w14:paraId="3B72865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Учащихся следует обучить правилу: в заданиях №14 и №16 необходимо идентифицировать маркеры неверных утверждений (три ложных утверждения) и обосновать выбор правильного ответа путем исключения ложных вариантов.</w:t>
      </w:r>
    </w:p>
    <w:p w14:paraId="33997FA5"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Развитие многошагового логического мышления (Линии №4, №12, №19)</w:t>
      </w:r>
    </w:p>
    <w:p w14:paraId="22C298F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преодолеть «короткую логику» и научить учащихся выстраивать причинно-следственные цепочки из 3–4 звеньев.</w:t>
      </w:r>
    </w:p>
    <w:p w14:paraId="1E72DBCD"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2.1. Практикум «Стрелочные цепочки» (</w:t>
      </w:r>
      <w:proofErr w:type="spellStart"/>
      <w:r w:rsidRPr="006624C9">
        <w:rPr>
          <w:rFonts w:ascii="Times New Roman" w:eastAsia="Times New Roman" w:hAnsi="Times New Roman" w:cs="Times New Roman"/>
          <w:b/>
          <w:bCs/>
          <w:sz w:val="28"/>
          <w:szCs w:val="28"/>
          <w:lang w:eastAsia="ru-RU"/>
        </w:rPr>
        <w:t>Скэффолдинг</w:t>
      </w:r>
      <w:proofErr w:type="spellEnd"/>
      <w:r w:rsidRPr="006624C9">
        <w:rPr>
          <w:rFonts w:ascii="Times New Roman" w:eastAsia="Times New Roman" w:hAnsi="Times New Roman" w:cs="Times New Roman"/>
          <w:b/>
          <w:bCs/>
          <w:sz w:val="28"/>
          <w:szCs w:val="28"/>
          <w:lang w:eastAsia="ru-RU"/>
        </w:rPr>
        <w:t>)</w:t>
      </w:r>
    </w:p>
    <w:p w14:paraId="3767176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 решении качественных задач и заданий на изменение величин (Линии №4, №12) необходимо требовать от учащихся оформления ответа в виде развернутых буквенных схем:</w:t>
      </w:r>
    </w:p>
    <w:p w14:paraId="08FA5CC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Шаблон для ученика:</w:t>
      </w:r>
      <w:r w:rsidRPr="006624C9">
        <w:rPr>
          <w:rFonts w:ascii="Times New Roman" w:eastAsia="Times New Roman" w:hAnsi="Times New Roman" w:cs="Times New Roman"/>
          <w:sz w:val="28"/>
          <w:szCs w:val="28"/>
          <w:lang w:eastAsia="ru-RU"/>
        </w:rPr>
        <w:t xml:space="preserve"> Изменение условия → Изменение промежуточной величины (через формулу) → Изменение итоговой величины (через закон).</w:t>
      </w:r>
    </w:p>
    <w:p w14:paraId="07C72B1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Пример:</w:t>
      </w:r>
      <w:r w:rsidRPr="006624C9">
        <w:rPr>
          <w:rFonts w:ascii="Times New Roman" w:eastAsia="Times New Roman" w:hAnsi="Times New Roman" w:cs="Times New Roman"/>
          <w:sz w:val="28"/>
          <w:szCs w:val="28"/>
          <w:lang w:eastAsia="ru-RU"/>
        </w:rPr>
        <w:t xml:space="preserve"> Реостат сдвинули влево → Длина активной части  l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 Сопротивление R = </w:t>
      </w:r>
      <m:oMath>
        <m:r>
          <w:rPr>
            <w:rFonts w:ascii="Cambria Math" w:eastAsia="Times New Roman" w:hAnsi="Cambria Math" w:cs="Times New Roman"/>
            <w:sz w:val="28"/>
            <w:szCs w:val="28"/>
            <w:lang w:eastAsia="ru-RU"/>
          </w:rPr>
          <m:t>ρ</m:t>
        </m:r>
      </m:oMath>
      <w:r w:rsidRPr="006624C9">
        <w:rPr>
          <w:rFonts w:ascii="Times New Roman" w:eastAsia="Times New Roman" w:hAnsi="Times New Roman" w:cs="Times New Roman"/>
          <w:sz w:val="28"/>
          <w:szCs w:val="28"/>
          <w:lang w:eastAsia="ru-RU"/>
        </w:rPr>
        <w:t xml:space="preserve"> l/S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 Сила тока I = U/R </w:t>
      </w:r>
      <m:oMath>
        <m:r>
          <w:rPr>
            <w:rFonts w:ascii="Cambria Math" w:eastAsia="Times New Roman" w:hAnsi="Cambria Math" w:cs="Times New Roman"/>
            <w:sz w:val="28"/>
            <w:szCs w:val="28"/>
            <w:lang w:eastAsia="ru-RU"/>
          </w:rPr>
          <m:t>↑</m:t>
        </m:r>
      </m:oMath>
      <w:r w:rsidRPr="006624C9">
        <w:rPr>
          <w:rFonts w:ascii="Times New Roman" w:eastAsia="Times New Roman" w:hAnsi="Times New Roman" w:cs="Times New Roman"/>
          <w:sz w:val="28"/>
          <w:szCs w:val="28"/>
          <w:lang w:eastAsia="ru-RU"/>
        </w:rPr>
        <w:t xml:space="preserve"> (по закону Ома).</w:t>
      </w:r>
    </w:p>
    <w:p w14:paraId="7ECE0765"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2.2. Упражнение «Найди потерянное звено»</w:t>
      </w:r>
    </w:p>
    <w:p w14:paraId="40FEA44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Учащимся предоставляется цепочка рассуждений с пропущенным физическим обоснованием (например, пропущен закон Ома), и они должны восстановить логику. Это упражнение способствует развитию связности мышления, необходимой для выполнения заданий Линии №19.</w:t>
      </w:r>
    </w:p>
    <w:p w14:paraId="03F20C7F"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lastRenderedPageBreak/>
        <w:t>3. Отработка алгоритма экспериментальной деятельности (Линия №17)</w:t>
      </w:r>
    </w:p>
    <w:p w14:paraId="77D6148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преодолеть психологический барьер и обеспечить гарантированное получение баллов в лабораторной работе, используя навыки, приобретенные при выполнении заданий Линии №15 (прямые измерения).</w:t>
      </w:r>
    </w:p>
    <w:p w14:paraId="6ADED902"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3.1. Пошаговый чек-лист оценивания</w:t>
      </w:r>
    </w:p>
    <w:p w14:paraId="02380AB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Учащиеся должны четко понимать структуру критериев Федерального института педагогических измерений (ФИПИ) и оценивать лабораторную работу дискретно (по частям). В случае неуверенности в вычислениях или понимании погрешностей, они должны выполнить первые шаги.</w:t>
      </w:r>
    </w:p>
    <w:p w14:paraId="3AFF614D"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3.2. Обучение «Тактике первых двух баллов»</w:t>
      </w:r>
    </w:p>
    <w:p w14:paraId="72448C8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Необходимо довести до автоматизма выполнение первых двух пунктов задания №17:</w:t>
      </w:r>
    </w:p>
    <w:p w14:paraId="4ACF3749" w14:textId="77777777" w:rsidR="006624C9" w:rsidRPr="006624C9" w:rsidRDefault="006624C9" w:rsidP="00BA48B1">
      <w:pPr>
        <w:numPr>
          <w:ilvl w:val="0"/>
          <w:numId w:val="4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Рисунок экспериментальной установки</w:t>
      </w:r>
      <w:r w:rsidRPr="006624C9">
        <w:rPr>
          <w:rFonts w:ascii="Times New Roman" w:eastAsia="Times New Roman" w:hAnsi="Times New Roman" w:cs="Times New Roman"/>
          <w:sz w:val="28"/>
          <w:szCs w:val="28"/>
          <w:lang w:eastAsia="ru-RU"/>
        </w:rPr>
        <w:t xml:space="preserve"> (схема цепи или изображение грузов на пружине).</w:t>
      </w:r>
    </w:p>
    <w:p w14:paraId="0A88C044" w14:textId="77777777" w:rsidR="006624C9" w:rsidRPr="006624C9" w:rsidRDefault="006624C9" w:rsidP="00BA48B1">
      <w:pPr>
        <w:numPr>
          <w:ilvl w:val="0"/>
          <w:numId w:val="4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Запись формулы в буквенном виде</w:t>
      </w:r>
      <w:r w:rsidRPr="006624C9">
        <w:rPr>
          <w:rFonts w:ascii="Times New Roman" w:eastAsia="Times New Roman" w:hAnsi="Times New Roman" w:cs="Times New Roman"/>
          <w:sz w:val="28"/>
          <w:szCs w:val="28"/>
          <w:lang w:eastAsia="ru-RU"/>
        </w:rPr>
        <w:t xml:space="preserve"> для расчета искомой величины. Эти шаги обеспечивают гарантированное получение баллов, даже если ученик не смог провести вычисления или запутался в погрешностях.</w:t>
      </w:r>
    </w:p>
    <w:p w14:paraId="3B44B4E3"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3.3. Тренажер «Запись с погрешностью»</w:t>
      </w:r>
    </w:p>
    <w:p w14:paraId="55DC4D8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Рекомендуется проводить регулярные пятиминутки, на которых учащиеся записывают показания приборов (например, вольтметра) в формате: U = (2,4 ± 0,2) В, следя за совпадением количества знаков после запятой в измеряемой величине и погрешности.</w:t>
      </w:r>
    </w:p>
    <w:p w14:paraId="7F97A89B"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 Развитие навыков смыслового чтения научно-популярных текстов (Линия №18)</w:t>
      </w:r>
    </w:p>
    <w:p w14:paraId="782C3DB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Цель: повысить процент выполнения задания №18 с 25% до стабильного уровня за счет осознанной работы с текстовой информацией.</w:t>
      </w:r>
    </w:p>
    <w:p w14:paraId="5448759D"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4.1. Технология «Цветные маркеры»</w:t>
      </w:r>
    </w:p>
    <w:p w14:paraId="7AD4E3A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 работе с текстами физического содержания в КИМ учащиеся должны подчеркивать карандашом ключевые термины: названия приборов, свойства материалов, физические эффекты.</w:t>
      </w:r>
    </w:p>
    <w:p w14:paraId="542F1CF1"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4.2. Правило «Алиби для ответа»</w:t>
      </w:r>
    </w:p>
    <w:p w14:paraId="2E76334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Учащимся запрещается выбирать варианты ответов в задании №18 «на память». Необходимо ввести требование: рядом с выбранным утверждением ученик должен указать номер абзаца или подчеркнуть фрагмент текста, который подтверждает или опровергает данный тезис.</w:t>
      </w:r>
    </w:p>
    <w:p w14:paraId="0799E996"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4.3. Контекстные пятиминутки</w:t>
      </w:r>
    </w:p>
    <w:p w14:paraId="36A2DB3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уроки следует включать разбор принципов работы бытовых и технических устройств, упомянутых в спецификации и открытом банке ОГЭ (термос, электроскоп, молниеотвод, гигрометр, спектроскоп). Это способствует расширению кругозора учащихся и снижению уровня тревожности при решении задач в новых контекстах.</w:t>
      </w:r>
    </w:p>
    <w:p w14:paraId="20C0778B"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 xml:space="preserve">Работа с группой «3» требует акцента на </w:t>
      </w:r>
      <w:r w:rsidRPr="006624C9">
        <w:rPr>
          <w:rFonts w:ascii="Times New Roman" w:eastAsia="Times New Roman" w:hAnsi="Times New Roman" w:cs="Times New Roman"/>
          <w:b/>
          <w:bCs/>
          <w:i/>
          <w:iCs/>
          <w:sz w:val="28"/>
          <w:szCs w:val="28"/>
          <w:lang w:eastAsia="ru-RU"/>
        </w:rPr>
        <w:t>качестве оформления учебных действий</w:t>
      </w:r>
      <w:r w:rsidRPr="006624C9">
        <w:rPr>
          <w:rFonts w:ascii="Times New Roman" w:eastAsia="Times New Roman" w:hAnsi="Times New Roman" w:cs="Times New Roman"/>
          <w:sz w:val="28"/>
          <w:szCs w:val="28"/>
          <w:lang w:eastAsia="ru-RU"/>
        </w:rPr>
        <w:t>. Рекомендуется избегать перегрузки учащихся сложными математическими задачами второй части и сосредоточиться на алгоритмизации первой части и лабораторной работы №17. Важно требовать письменного обоснования каждого шага и способствовать переводу знаний учащихся из интуитивных в осознанно-логические.</w:t>
      </w:r>
    </w:p>
    <w:p w14:paraId="12B6C992"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p>
    <w:p w14:paraId="095F90C0" w14:textId="77777777" w:rsidR="006624C9" w:rsidRPr="006624C9" w:rsidRDefault="006624C9" w:rsidP="006624C9">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3240DDC2"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7D88244E" w14:textId="77777777" w:rsidR="006624C9" w:rsidRPr="006624C9" w:rsidRDefault="006624C9" w:rsidP="006624C9">
      <w:pPr>
        <w:spacing w:after="0" w:line="240" w:lineRule="auto"/>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sidRPr="006624C9">
        <w:rPr>
          <w:rFonts w:ascii="Times New Roman" w:eastAsia="Times New Roman" w:hAnsi="Times New Roman" w:cs="Times New Roman"/>
          <w:b/>
          <w:bCs/>
          <w:i/>
          <w:iCs/>
          <w:sz w:val="24"/>
          <w:szCs w:val="24"/>
          <w:lang w:eastAsia="ru-RU"/>
        </w:rPr>
        <w:t>на достижение реалистичных задач</w:t>
      </w:r>
      <w:r w:rsidRPr="006624C9">
        <w:rPr>
          <w:rFonts w:ascii="Times New Roman" w:eastAsia="Times New Roman" w:hAnsi="Times New Roman" w:cs="Times New Roman"/>
          <w:bCs/>
          <w:i/>
          <w:iCs/>
          <w:sz w:val="24"/>
          <w:szCs w:val="24"/>
          <w:lang w:eastAsia="ru-RU"/>
        </w:rPr>
        <w:t xml:space="preserve"> </w:t>
      </w:r>
      <w:r w:rsidRPr="006624C9">
        <w:rPr>
          <w:rFonts w:ascii="Times New Roman" w:eastAsia="Times New Roman" w:hAnsi="Times New Roman" w:cs="Times New Roman"/>
          <w:b/>
          <w:bCs/>
          <w:i/>
          <w:iCs/>
          <w:sz w:val="24"/>
          <w:szCs w:val="24"/>
          <w:lang w:eastAsia="ru-RU"/>
        </w:rPr>
        <w:t>коррекции дефицитов</w:t>
      </w:r>
      <w:r w:rsidRPr="006624C9">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«5» данной группой школьников.</w:t>
      </w:r>
    </w:p>
    <w:p w14:paraId="6AE5B374" w14:textId="77777777" w:rsidR="006624C9" w:rsidRPr="006624C9" w:rsidRDefault="006624C9" w:rsidP="006624C9">
      <w:pPr>
        <w:spacing w:after="0" w:line="240" w:lineRule="auto"/>
        <w:jc w:val="both"/>
        <w:rPr>
          <w:rFonts w:ascii="Times New Roman" w:eastAsia="Times New Roman" w:hAnsi="Times New Roman" w:cs="Times New Roman"/>
          <w:bCs/>
          <w:i/>
          <w:iCs/>
          <w:sz w:val="24"/>
          <w:szCs w:val="24"/>
          <w:lang w:eastAsia="ru-RU"/>
        </w:rPr>
      </w:pPr>
    </w:p>
    <w:p w14:paraId="0922515F"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0498501B" w14:textId="77777777" w:rsidR="006624C9" w:rsidRPr="006624C9" w:rsidRDefault="006624C9" w:rsidP="006624C9">
      <w:pPr>
        <w:spacing w:after="0" w:line="240" w:lineRule="auto"/>
        <w:ind w:firstLine="567"/>
        <w:jc w:val="both"/>
        <w:rPr>
          <w:rFonts w:ascii="Times New Roman" w:eastAsia="Times New Roman" w:hAnsi="Times New Roman" w:cs="Times New Roman"/>
          <w:b/>
          <w:bCs/>
          <w:i/>
          <w:iCs/>
          <w:sz w:val="24"/>
          <w:szCs w:val="24"/>
          <w:lang w:eastAsia="ru-RU"/>
        </w:rPr>
      </w:pPr>
    </w:p>
    <w:p w14:paraId="6245BDD3"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8903353"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3F0DD1AB" w14:textId="77777777" w:rsidR="006624C9" w:rsidRPr="006624C9" w:rsidRDefault="006624C9" w:rsidP="006624C9">
      <w:pPr>
        <w:spacing w:after="0" w:line="276" w:lineRule="auto"/>
        <w:ind w:firstLine="567"/>
        <w:jc w:val="both"/>
        <w:rPr>
          <w:rFonts w:ascii="Times New Roman" w:eastAsia="Times New Roman" w:hAnsi="Times New Roman" w:cs="Times New Roman"/>
          <w:bCs/>
          <w:i/>
          <w:iCs/>
          <w:sz w:val="24"/>
          <w:szCs w:val="24"/>
          <w:lang w:eastAsia="ru-RU"/>
        </w:rPr>
      </w:pPr>
    </w:p>
    <w:p w14:paraId="103150C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В соответствии с официальной Спецификацией контрольно-измерительных материалов (КИМ) основного государственного экзамена (ОГЭ) на 2026 год и обновленными требованиями Федерального государственного образовательного стандарта основного общего образования (ФГОС ООО), структура и содержание измерительных материалов направлены на оценку не только предметных, но и операционных умений. Анализ результатов выпускников группы «4» с учетом кодификатора и спецификации 2026 года позволяет провести детальный анализ их подготовки.</w:t>
      </w:r>
    </w:p>
    <w:p w14:paraId="4EF4E352"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 Предметные результаты и умения, соответствующие нормативным требованиям</w:t>
      </w:r>
    </w:p>
    <w:p w14:paraId="23C1926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Участники группы «4» успешно освоили требования базового уровня сложности КИМ ОГЭ 2026, которые направлены на проверку репродуктивных действий.</w:t>
      </w:r>
    </w:p>
    <w:p w14:paraId="5419B263" w14:textId="77777777" w:rsidR="006624C9" w:rsidRPr="006624C9" w:rsidRDefault="006624C9" w:rsidP="00BA48B1">
      <w:pPr>
        <w:numPr>
          <w:ilvl w:val="0"/>
          <w:numId w:val="4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Идентификация и объяснение физических явлений (Задания 3 и 5 — базовый уровень)</w:t>
      </w:r>
      <w:r w:rsidRPr="006624C9">
        <w:rPr>
          <w:rFonts w:ascii="Times New Roman" w:eastAsia="Times New Roman" w:hAnsi="Times New Roman" w:cs="Times New Roman"/>
          <w:sz w:val="28"/>
          <w:szCs w:val="28"/>
          <w:lang w:eastAsia="ru-RU"/>
        </w:rPr>
        <w:t>:</w:t>
      </w:r>
    </w:p>
    <w:p w14:paraId="78DD524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Оценивается способность идентифицировать физические явления и описывать их свойства.</w:t>
      </w:r>
    </w:p>
    <w:p w14:paraId="5DAB927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Высокий уровень. Учащиеся безошибочно соотносят природные или бытовые процессы с физическими моделями (Механика, Термодинамика, Квантовая физика) — </w:t>
      </w:r>
      <w:r w:rsidRPr="006624C9">
        <w:rPr>
          <w:rFonts w:ascii="Times New Roman" w:eastAsia="Times New Roman" w:hAnsi="Times New Roman" w:cs="Times New Roman"/>
          <w:b/>
          <w:bCs/>
          <w:sz w:val="28"/>
          <w:szCs w:val="28"/>
          <w:lang w:eastAsia="ru-RU"/>
        </w:rPr>
        <w:t>95,00% и 100,00% выполнения</w:t>
      </w:r>
      <w:r w:rsidRPr="006624C9">
        <w:rPr>
          <w:rFonts w:ascii="Times New Roman" w:eastAsia="Times New Roman" w:hAnsi="Times New Roman" w:cs="Times New Roman"/>
          <w:sz w:val="28"/>
          <w:szCs w:val="28"/>
          <w:lang w:eastAsia="ru-RU"/>
        </w:rPr>
        <w:t xml:space="preserve"> соответственно.</w:t>
      </w:r>
    </w:p>
    <w:p w14:paraId="1A1DC8B4" w14:textId="77777777" w:rsidR="006624C9" w:rsidRPr="006624C9" w:rsidRDefault="006624C9" w:rsidP="00BA48B1">
      <w:pPr>
        <w:numPr>
          <w:ilvl w:val="0"/>
          <w:numId w:val="4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Стандартные расчетные умения (Задания 6, 8, 9, 11 — базовый уровень)</w:t>
      </w:r>
      <w:r w:rsidRPr="006624C9">
        <w:rPr>
          <w:rFonts w:ascii="Times New Roman" w:eastAsia="Times New Roman" w:hAnsi="Times New Roman" w:cs="Times New Roman"/>
          <w:sz w:val="28"/>
          <w:szCs w:val="28"/>
          <w:lang w:eastAsia="ru-RU"/>
        </w:rPr>
        <w:t>:</w:t>
      </w:r>
    </w:p>
    <w:p w14:paraId="03A9581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Проверяется способность вычислять значения величин при анализе явлений с использованием базовых законов и формул.</w:t>
      </w:r>
    </w:p>
    <w:p w14:paraId="12A534C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Высокий уровень. Группа «4» успешно решает одношаговые задачи на расчет кинематических параметров, сил, количества теплоты и характеристик цепей постоянного тока (</w:t>
      </w:r>
      <w:r w:rsidRPr="006624C9">
        <w:rPr>
          <w:rFonts w:ascii="Times New Roman" w:eastAsia="Times New Roman" w:hAnsi="Times New Roman" w:cs="Times New Roman"/>
          <w:b/>
          <w:bCs/>
          <w:sz w:val="28"/>
          <w:szCs w:val="28"/>
          <w:lang w:eastAsia="ru-RU"/>
        </w:rPr>
        <w:t>80,00% – 90,00%</w:t>
      </w:r>
      <w:r w:rsidRPr="006624C9">
        <w:rPr>
          <w:rFonts w:ascii="Times New Roman" w:eastAsia="Times New Roman" w:hAnsi="Times New Roman" w:cs="Times New Roman"/>
          <w:sz w:val="28"/>
          <w:szCs w:val="28"/>
          <w:lang w:eastAsia="ru-RU"/>
        </w:rPr>
        <w:t>).</w:t>
      </w:r>
    </w:p>
    <w:p w14:paraId="66E5DE7A" w14:textId="77777777" w:rsidR="006624C9" w:rsidRPr="006624C9" w:rsidRDefault="006624C9" w:rsidP="00BA48B1">
      <w:pPr>
        <w:numPr>
          <w:ilvl w:val="0"/>
          <w:numId w:val="4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Методологические умения: прямые измерения (Задание 15 — базовый уровень)</w:t>
      </w:r>
      <w:r w:rsidRPr="006624C9">
        <w:rPr>
          <w:rFonts w:ascii="Times New Roman" w:eastAsia="Times New Roman" w:hAnsi="Times New Roman" w:cs="Times New Roman"/>
          <w:sz w:val="28"/>
          <w:szCs w:val="28"/>
          <w:lang w:eastAsia="ru-RU"/>
        </w:rPr>
        <w:t>:</w:t>
      </w:r>
    </w:p>
    <w:p w14:paraId="1B94CCA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Оценивается способность проводить прямые измерения с использованием приборов и правильно собирать схемы.</w:t>
      </w:r>
    </w:p>
    <w:p w14:paraId="367C16C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Достигнутый результат:</w:t>
      </w:r>
      <w:r w:rsidRPr="006624C9">
        <w:rPr>
          <w:rFonts w:ascii="Times New Roman" w:eastAsia="Times New Roman" w:hAnsi="Times New Roman" w:cs="Times New Roman"/>
          <w:sz w:val="28"/>
          <w:szCs w:val="28"/>
          <w:lang w:eastAsia="ru-RU"/>
        </w:rPr>
        <w:t xml:space="preserve"> Высокий уровень. Учащиеся без труда считывают показания амперметров, вольтметров и линеек в стандартных тестовых ситуациях (</w:t>
      </w:r>
      <w:r w:rsidRPr="006624C9">
        <w:rPr>
          <w:rFonts w:ascii="Times New Roman" w:eastAsia="Times New Roman" w:hAnsi="Times New Roman" w:cs="Times New Roman"/>
          <w:b/>
          <w:bCs/>
          <w:sz w:val="28"/>
          <w:szCs w:val="28"/>
          <w:lang w:eastAsia="ru-RU"/>
        </w:rPr>
        <w:t>80,00%</w:t>
      </w:r>
      <w:r w:rsidRPr="006624C9">
        <w:rPr>
          <w:rFonts w:ascii="Times New Roman" w:eastAsia="Times New Roman" w:hAnsi="Times New Roman" w:cs="Times New Roman"/>
          <w:sz w:val="28"/>
          <w:szCs w:val="28"/>
          <w:lang w:eastAsia="ru-RU"/>
        </w:rPr>
        <w:t>).</w:t>
      </w:r>
    </w:p>
    <w:p w14:paraId="5183CB81"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II. Предметные дефициты и ограничения (граница успешности по КИМ ОГЭ 2026)</w:t>
      </w:r>
    </w:p>
    <w:p w14:paraId="4822F89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Спецификация ОГЭ 2026 года акцентирует внимание на комплексных умениях, функциональной грамотности и самостоятельном моделировании. Именно в этих областях у учащихся группы «4» выявлены пробелы.</w:t>
      </w:r>
    </w:p>
    <w:p w14:paraId="00A6B150" w14:textId="77777777" w:rsidR="006624C9" w:rsidRPr="006624C9" w:rsidRDefault="006624C9" w:rsidP="00BA48B1">
      <w:pPr>
        <w:numPr>
          <w:ilvl w:val="0"/>
          <w:numId w:val="4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Экспериментальные умения высокого уровня (Задание 17 — использование реального оборудования)</w:t>
      </w:r>
      <w:r w:rsidRPr="006624C9">
        <w:rPr>
          <w:rFonts w:ascii="Times New Roman" w:eastAsia="Times New Roman" w:hAnsi="Times New Roman" w:cs="Times New Roman"/>
          <w:sz w:val="28"/>
          <w:szCs w:val="28"/>
          <w:lang w:eastAsia="ru-RU"/>
        </w:rPr>
        <w:t>:</w:t>
      </w:r>
    </w:p>
    <w:p w14:paraId="15ED0D5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Оценивается способность проводить косвенные измерения и исследовать зависимости, фиксируя результаты с учетом абсолютных погрешностей.</w:t>
      </w:r>
    </w:p>
    <w:p w14:paraId="4225ED8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Проявление дефицита:</w:t>
      </w:r>
      <w:r w:rsidRPr="006624C9">
        <w:rPr>
          <w:rFonts w:ascii="Times New Roman" w:eastAsia="Times New Roman" w:hAnsi="Times New Roman" w:cs="Times New Roman"/>
          <w:sz w:val="28"/>
          <w:szCs w:val="28"/>
          <w:lang w:eastAsia="ru-RU"/>
        </w:rPr>
        <w:t xml:space="preserve"> Критический показатель </w:t>
      </w:r>
      <w:r w:rsidRPr="006624C9">
        <w:rPr>
          <w:rFonts w:ascii="Times New Roman" w:eastAsia="Times New Roman" w:hAnsi="Times New Roman" w:cs="Times New Roman"/>
          <w:b/>
          <w:bCs/>
          <w:sz w:val="28"/>
          <w:szCs w:val="28"/>
          <w:lang w:eastAsia="ru-RU"/>
        </w:rPr>
        <w:t>0,00%</w:t>
      </w:r>
      <w:r w:rsidRPr="006624C9">
        <w:rPr>
          <w:rFonts w:ascii="Times New Roman" w:eastAsia="Times New Roman" w:hAnsi="Times New Roman" w:cs="Times New Roman"/>
          <w:sz w:val="28"/>
          <w:szCs w:val="28"/>
          <w:lang w:eastAsia="ru-RU"/>
        </w:rPr>
        <w:t>. Учащиеся группы «4» могут снимать показания (№15), но не способны самостоятельно формулировать алгоритм лабораторной работы повышенной сложности: они не учитывают погрешности приборов или допускают ошибки при расчете итоговой косвенной величины.</w:t>
      </w:r>
    </w:p>
    <w:p w14:paraId="4415D2A8" w14:textId="77777777" w:rsidR="006624C9" w:rsidRPr="006624C9" w:rsidRDefault="006624C9" w:rsidP="00BA48B1">
      <w:pPr>
        <w:numPr>
          <w:ilvl w:val="0"/>
          <w:numId w:val="4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 графических, табличных и эмпирических данных (Задания 12, 13, 14, 16)</w:t>
      </w:r>
      <w:r w:rsidRPr="006624C9">
        <w:rPr>
          <w:rFonts w:ascii="Times New Roman" w:eastAsia="Times New Roman" w:hAnsi="Times New Roman" w:cs="Times New Roman"/>
          <w:sz w:val="28"/>
          <w:szCs w:val="28"/>
          <w:lang w:eastAsia="ru-RU"/>
        </w:rPr>
        <w:t>:</w:t>
      </w:r>
    </w:p>
    <w:p w14:paraId="143F563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Задания повышенного уровня, требующие комплексного анализа процессов по графикам и таблицам, а также верификации опытов.</w:t>
      </w:r>
    </w:p>
    <w:p w14:paraId="5CDA638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Проявление дефицита:</w:t>
      </w:r>
      <w:r w:rsidRPr="006624C9">
        <w:rPr>
          <w:rFonts w:ascii="Times New Roman" w:eastAsia="Times New Roman" w:hAnsi="Times New Roman" w:cs="Times New Roman"/>
          <w:sz w:val="28"/>
          <w:szCs w:val="28"/>
          <w:lang w:eastAsia="ru-RU"/>
        </w:rPr>
        <w:t xml:space="preserve"> Показатели находятся в диапазоне </w:t>
      </w:r>
      <w:r w:rsidRPr="006624C9">
        <w:rPr>
          <w:rFonts w:ascii="Times New Roman" w:eastAsia="Times New Roman" w:hAnsi="Times New Roman" w:cs="Times New Roman"/>
          <w:b/>
          <w:bCs/>
          <w:sz w:val="28"/>
          <w:szCs w:val="28"/>
          <w:lang w:eastAsia="ru-RU"/>
        </w:rPr>
        <w:t>42,50% – 50,00%</w:t>
      </w:r>
      <w:r w:rsidRPr="006624C9">
        <w:rPr>
          <w:rFonts w:ascii="Times New Roman" w:eastAsia="Times New Roman" w:hAnsi="Times New Roman" w:cs="Times New Roman"/>
          <w:sz w:val="28"/>
          <w:szCs w:val="28"/>
          <w:lang w:eastAsia="ru-RU"/>
        </w:rPr>
        <w:t>. В двухбалльных заданиях (например, №14 и №16) учащиеся стабильно теряют 1 балл, находя только одно верное утверждение из двух. Причина — неспособность сопоставить физический закон с математической моделью графика (путают оси, не учитывают цену деления).</w:t>
      </w:r>
    </w:p>
    <w:p w14:paraId="41280D33" w14:textId="77777777" w:rsidR="006624C9" w:rsidRPr="006624C9" w:rsidRDefault="006624C9" w:rsidP="00BA48B1">
      <w:pPr>
        <w:numPr>
          <w:ilvl w:val="0"/>
          <w:numId w:val="4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Функциональная текстовая грамотность (Задание 18 — повышенный уровень)</w:t>
      </w:r>
      <w:r w:rsidRPr="006624C9">
        <w:rPr>
          <w:rFonts w:ascii="Times New Roman" w:eastAsia="Times New Roman" w:hAnsi="Times New Roman" w:cs="Times New Roman"/>
          <w:sz w:val="28"/>
          <w:szCs w:val="28"/>
          <w:lang w:eastAsia="ru-RU"/>
        </w:rPr>
        <w:t>:</w:t>
      </w:r>
    </w:p>
    <w:p w14:paraId="388F465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Оценивается способность применять информацию из незнакомого научно-популярного текста для решения практических задач.</w:t>
      </w:r>
    </w:p>
    <w:p w14:paraId="6B8AC8F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Проявление дефицита:</w:t>
      </w:r>
      <w:r w:rsidRPr="006624C9">
        <w:rPr>
          <w:rFonts w:ascii="Times New Roman" w:eastAsia="Times New Roman" w:hAnsi="Times New Roman" w:cs="Times New Roman"/>
          <w:sz w:val="28"/>
          <w:szCs w:val="28"/>
          <w:lang w:eastAsia="ru-RU"/>
        </w:rPr>
        <w:t xml:space="preserve"> Низкий результат — </w:t>
      </w:r>
      <w:r w:rsidRPr="006624C9">
        <w:rPr>
          <w:rFonts w:ascii="Times New Roman" w:eastAsia="Times New Roman" w:hAnsi="Times New Roman" w:cs="Times New Roman"/>
          <w:b/>
          <w:bCs/>
          <w:sz w:val="28"/>
          <w:szCs w:val="28"/>
          <w:lang w:eastAsia="ru-RU"/>
        </w:rPr>
        <w:t>27,50%</w:t>
      </w:r>
      <w:r w:rsidRPr="006624C9">
        <w:rPr>
          <w:rFonts w:ascii="Times New Roman" w:eastAsia="Times New Roman" w:hAnsi="Times New Roman" w:cs="Times New Roman"/>
          <w:sz w:val="28"/>
          <w:szCs w:val="28"/>
          <w:lang w:eastAsia="ru-RU"/>
        </w:rPr>
        <w:t>. Учащимся не хватает навыков смыслового чтения. Они допускают ошибки, если ответ требует перефразирования и не может быть механически скопирован из текста.</w:t>
      </w:r>
    </w:p>
    <w:p w14:paraId="464C25D0" w14:textId="77777777" w:rsidR="006624C9" w:rsidRPr="006624C9" w:rsidRDefault="006624C9" w:rsidP="00BA48B1">
      <w:pPr>
        <w:numPr>
          <w:ilvl w:val="0"/>
          <w:numId w:val="4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Решение качественных и комбинированных расчетных задач (Задания 19, 20, 21, 22 — Часть 2)</w:t>
      </w:r>
      <w:r w:rsidRPr="006624C9">
        <w:rPr>
          <w:rFonts w:ascii="Times New Roman" w:eastAsia="Times New Roman" w:hAnsi="Times New Roman" w:cs="Times New Roman"/>
          <w:sz w:val="28"/>
          <w:szCs w:val="28"/>
          <w:lang w:eastAsia="ru-RU"/>
        </w:rPr>
        <w:t>:</w:t>
      </w:r>
    </w:p>
    <w:p w14:paraId="725369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 спецификации:</w:t>
      </w:r>
      <w:r w:rsidRPr="006624C9">
        <w:rPr>
          <w:rFonts w:ascii="Times New Roman" w:eastAsia="Times New Roman" w:hAnsi="Times New Roman" w:cs="Times New Roman"/>
          <w:sz w:val="28"/>
          <w:szCs w:val="28"/>
          <w:lang w:eastAsia="ru-RU"/>
        </w:rPr>
        <w:t xml:space="preserve"> Развернутый ответ. Задачи повышенного и высокого уровней, требующие интеграции знаний из разных разделов и математического вывода.</w:t>
      </w:r>
    </w:p>
    <w:p w14:paraId="04F2761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Проявление дефицита:</w:t>
      </w:r>
      <w:r w:rsidRPr="006624C9">
        <w:rPr>
          <w:rFonts w:ascii="Times New Roman" w:eastAsia="Times New Roman" w:hAnsi="Times New Roman" w:cs="Times New Roman"/>
          <w:sz w:val="28"/>
          <w:szCs w:val="28"/>
          <w:lang w:eastAsia="ru-RU"/>
        </w:rPr>
        <w:t xml:space="preserve"> Результаты колеблются в диапазоне </w:t>
      </w:r>
      <w:r w:rsidRPr="006624C9">
        <w:rPr>
          <w:rFonts w:ascii="Times New Roman" w:eastAsia="Times New Roman" w:hAnsi="Times New Roman" w:cs="Times New Roman"/>
          <w:b/>
          <w:bCs/>
          <w:sz w:val="28"/>
          <w:szCs w:val="28"/>
          <w:lang w:eastAsia="ru-RU"/>
        </w:rPr>
        <w:t>15,00% – 20,00%</w:t>
      </w:r>
      <w:r w:rsidRPr="006624C9">
        <w:rPr>
          <w:rFonts w:ascii="Times New Roman" w:eastAsia="Times New Roman" w:hAnsi="Times New Roman" w:cs="Times New Roman"/>
          <w:sz w:val="28"/>
          <w:szCs w:val="28"/>
          <w:lang w:eastAsia="ru-RU"/>
        </w:rPr>
        <w:t>. Группа «4» испытывает затруднения на этапе развертывания письменной аргументации (в №19 предоставляют только краткий ответ без обоснования законами) и не справляется с математическим аппаратом при объединении формул из двух разделов физики (в №22).</w:t>
      </w:r>
    </w:p>
    <w:p w14:paraId="64A9EE34"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 xml:space="preserve">Вывод. </w:t>
      </w:r>
      <w:r w:rsidRPr="006624C9">
        <w:rPr>
          <w:rFonts w:ascii="Times New Roman" w:eastAsia="Times New Roman" w:hAnsi="Times New Roman" w:cs="Times New Roman"/>
          <w:sz w:val="28"/>
          <w:szCs w:val="28"/>
          <w:lang w:eastAsia="ru-RU"/>
        </w:rPr>
        <w:t xml:space="preserve">Для повышения уровня подготовки учащихся группы «4» до уровня «отличников» (группа «5») не требуется повторное изучение физических понятий. Необходимо целенаправленно развивать </w:t>
      </w:r>
      <w:proofErr w:type="spellStart"/>
      <w:r w:rsidRPr="006624C9">
        <w:rPr>
          <w:rFonts w:ascii="Times New Roman" w:eastAsia="Times New Roman" w:hAnsi="Times New Roman" w:cs="Times New Roman"/>
          <w:b/>
          <w:bCs/>
          <w:sz w:val="28"/>
          <w:szCs w:val="28"/>
          <w:lang w:eastAsia="ru-RU"/>
        </w:rPr>
        <w:t>операциональный</w:t>
      </w:r>
      <w:proofErr w:type="spellEnd"/>
      <w:r w:rsidRPr="006624C9">
        <w:rPr>
          <w:rFonts w:ascii="Times New Roman" w:eastAsia="Times New Roman" w:hAnsi="Times New Roman" w:cs="Times New Roman"/>
          <w:b/>
          <w:bCs/>
          <w:sz w:val="28"/>
          <w:szCs w:val="28"/>
          <w:lang w:eastAsia="ru-RU"/>
        </w:rPr>
        <w:t xml:space="preserve"> компонент КИМ</w:t>
      </w:r>
      <w:r w:rsidRPr="006624C9">
        <w:rPr>
          <w:rFonts w:ascii="Times New Roman" w:eastAsia="Times New Roman" w:hAnsi="Times New Roman" w:cs="Times New Roman"/>
          <w:sz w:val="28"/>
          <w:szCs w:val="28"/>
          <w:lang w:eastAsia="ru-RU"/>
        </w:rPr>
        <w:t xml:space="preserve">: улучшать навыки оформления лабораторных работ №17 (запись с учетом погрешности), разрабатывать алгоритмы пошагового анализа каждого </w:t>
      </w:r>
      <w:proofErr w:type="spellStart"/>
      <w:r w:rsidRPr="006624C9">
        <w:rPr>
          <w:rFonts w:ascii="Times New Roman" w:eastAsia="Times New Roman" w:hAnsi="Times New Roman" w:cs="Times New Roman"/>
          <w:sz w:val="28"/>
          <w:szCs w:val="28"/>
          <w:lang w:eastAsia="ru-RU"/>
        </w:rPr>
        <w:t>дистрактора</w:t>
      </w:r>
      <w:proofErr w:type="spellEnd"/>
      <w:r w:rsidRPr="006624C9">
        <w:rPr>
          <w:rFonts w:ascii="Times New Roman" w:eastAsia="Times New Roman" w:hAnsi="Times New Roman" w:cs="Times New Roman"/>
          <w:sz w:val="28"/>
          <w:szCs w:val="28"/>
          <w:lang w:eastAsia="ru-RU"/>
        </w:rPr>
        <w:t xml:space="preserve"> в графических заданиях №14 и №16, а также совершенствовать навыки математического моделирования для решения расчетных задач высокого уровня.</w:t>
      </w:r>
    </w:p>
    <w:p w14:paraId="66243F84"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17A5AA1C"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14:paraId="497BB103"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2942ACD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основе анализа данных столбца 4 таблицы, включающего участников, получивших оценку «4», и Спецификации контрольно-измерительных материалов ОГЭ по физике, можно сделать следующие выводы:</w:t>
      </w:r>
    </w:p>
    <w:p w14:paraId="7DEC708A" w14:textId="77777777" w:rsidR="006624C9" w:rsidRPr="006624C9" w:rsidRDefault="006624C9" w:rsidP="00BA48B1">
      <w:pPr>
        <w:numPr>
          <w:ilvl w:val="0"/>
          <w:numId w:val="50"/>
        </w:numPr>
        <w:tabs>
          <w:tab w:val="num" w:pos="426"/>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Наивысший уровень сформированности (95%–100%) продемонстрирован в умениях базового уровня сложности</w:t>
      </w:r>
      <w:r w:rsidRPr="006624C9">
        <w:rPr>
          <w:rFonts w:ascii="Times New Roman" w:eastAsia="Times New Roman" w:hAnsi="Times New Roman" w:cs="Times New Roman"/>
          <w:sz w:val="28"/>
          <w:szCs w:val="28"/>
          <w:lang w:eastAsia="ru-RU"/>
        </w:rPr>
        <w:t>, связанных с заданиями 3 и 5. Эти умения включают:</w:t>
      </w:r>
    </w:p>
    <w:p w14:paraId="72A65B2F" w14:textId="77777777" w:rsidR="006624C9" w:rsidRPr="006624C9" w:rsidRDefault="006624C9" w:rsidP="00BA48B1">
      <w:pPr>
        <w:numPr>
          <w:ilvl w:val="1"/>
          <w:numId w:val="50"/>
        </w:numPr>
        <w:tabs>
          <w:tab w:val="num" w:pos="426"/>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Объяснение особенностей физических явлений (задание 5, 100%): применение физических понятий, величин и законов для качественного анализа и описания механизмов процессов, а также установление причинно-следственных связей.</w:t>
      </w:r>
    </w:p>
    <w:p w14:paraId="7305206B" w14:textId="77777777" w:rsidR="006624C9" w:rsidRPr="006624C9" w:rsidRDefault="006624C9" w:rsidP="00BA48B1">
      <w:pPr>
        <w:numPr>
          <w:ilvl w:val="1"/>
          <w:numId w:val="50"/>
        </w:numPr>
        <w:tabs>
          <w:tab w:val="num" w:pos="426"/>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Распознавание изученных физических явлений (задание 3, 95%): выделение существенных свойств, признаков и условий протекания явлений, а также соотнесение реальных ситуаций с научными моделями.</w:t>
      </w:r>
    </w:p>
    <w:p w14:paraId="26B99CF0" w14:textId="77777777" w:rsidR="006624C9" w:rsidRPr="006624C9" w:rsidRDefault="006624C9" w:rsidP="00BA48B1">
      <w:pPr>
        <w:numPr>
          <w:ilvl w:val="0"/>
          <w:numId w:val="50"/>
        </w:numPr>
        <w:tabs>
          <w:tab w:val="num" w:pos="426"/>
        </w:tabs>
        <w:spacing w:after="0" w:line="276" w:lineRule="auto"/>
        <w:ind w:left="142"/>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Умения повышенного уровня сложности (задания 14 и 16) имеют уровень сформированности 42,5%–47,5%</w:t>
      </w:r>
      <w:r w:rsidRPr="006624C9">
        <w:rPr>
          <w:rFonts w:ascii="Times New Roman" w:eastAsia="Times New Roman" w:hAnsi="Times New Roman" w:cs="Times New Roman"/>
          <w:sz w:val="28"/>
          <w:szCs w:val="28"/>
          <w:lang w:eastAsia="ru-RU"/>
        </w:rPr>
        <w:t>. Эти умения включают:</w:t>
      </w:r>
    </w:p>
    <w:p w14:paraId="39C6649A" w14:textId="77777777" w:rsidR="006624C9" w:rsidRPr="006624C9" w:rsidRDefault="006624C9" w:rsidP="00BA48B1">
      <w:pPr>
        <w:numPr>
          <w:ilvl w:val="1"/>
          <w:numId w:val="50"/>
        </w:numPr>
        <w:tabs>
          <w:tab w:val="num" w:pos="426"/>
        </w:tabs>
        <w:spacing w:after="0" w:line="276" w:lineRule="auto"/>
        <w:ind w:left="142"/>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Методологический анализ результатов исследований (задание 16, 47,5%): интерпретация результатов опытов и наблюдений на основе их текстового или табличного описания.</w:t>
      </w:r>
    </w:p>
    <w:p w14:paraId="0B0E3161" w14:textId="77777777" w:rsidR="006624C9" w:rsidRPr="006624C9" w:rsidRDefault="006624C9" w:rsidP="00BA48B1">
      <w:pPr>
        <w:numPr>
          <w:ilvl w:val="1"/>
          <w:numId w:val="50"/>
        </w:numPr>
        <w:tabs>
          <w:tab w:val="num" w:pos="426"/>
        </w:tabs>
        <w:spacing w:after="0" w:line="276" w:lineRule="auto"/>
        <w:ind w:left="142"/>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знаково-символических систем и информации (задание 14, 42,5%): извлечение явной информации, сопоставление данных и описание свойств тел или процессов на основе графиков, схем и таблиц. Хотя полное выполнение задания (на 2 балла) затруднено, база для анализа сформирована.</w:t>
      </w:r>
    </w:p>
    <w:p w14:paraId="3A890A04" w14:textId="77777777" w:rsidR="006624C9" w:rsidRPr="006624C9" w:rsidRDefault="006624C9" w:rsidP="00BA48B1">
      <w:pPr>
        <w:numPr>
          <w:ilvl w:val="0"/>
          <w:numId w:val="5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Умения высокого уровня сложности (задания 21 и 22) находятся на низком уровне (15%–16,67%)</w:t>
      </w:r>
      <w:r w:rsidRPr="006624C9">
        <w:rPr>
          <w:rFonts w:ascii="Times New Roman" w:eastAsia="Times New Roman" w:hAnsi="Times New Roman" w:cs="Times New Roman"/>
          <w:sz w:val="28"/>
          <w:szCs w:val="28"/>
          <w:lang w:eastAsia="ru-RU"/>
        </w:rPr>
        <w:t>. Эти умения включают:</w:t>
      </w:r>
    </w:p>
    <w:p w14:paraId="365202A3" w14:textId="77777777" w:rsidR="006624C9" w:rsidRPr="006624C9" w:rsidRDefault="006624C9" w:rsidP="00BA48B1">
      <w:pPr>
        <w:numPr>
          <w:ilvl w:val="1"/>
          <w:numId w:val="50"/>
        </w:numPr>
        <w:spacing w:after="0" w:line="276" w:lineRule="auto"/>
        <w:ind w:left="567"/>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Решение комбинированных расчетных задач (задания 21 и 22): построение многошаговых математических моделей, объединение законов из разных разделов физики и выполнение комплексных алгебраических преобразований.</w:t>
      </w:r>
    </w:p>
    <w:p w14:paraId="033BF020" w14:textId="77777777" w:rsidR="006624C9" w:rsidRPr="006624C9" w:rsidRDefault="006624C9" w:rsidP="00BA48B1">
      <w:pPr>
        <w:numPr>
          <w:ilvl w:val="0"/>
          <w:numId w:val="5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Освоенные темы программы</w:t>
      </w:r>
      <w:r w:rsidRPr="006624C9">
        <w:rPr>
          <w:rFonts w:ascii="Times New Roman" w:eastAsia="Times New Roman" w:hAnsi="Times New Roman" w:cs="Times New Roman"/>
          <w:sz w:val="28"/>
          <w:szCs w:val="28"/>
          <w:lang w:eastAsia="ru-RU"/>
        </w:rPr>
        <w:t>:</w:t>
      </w:r>
    </w:p>
    <w:p w14:paraId="2D77A4FD" w14:textId="77777777" w:rsidR="006624C9" w:rsidRPr="006624C9" w:rsidRDefault="006624C9" w:rsidP="00BA48B1">
      <w:pPr>
        <w:numPr>
          <w:ilvl w:val="1"/>
          <w:numId w:val="50"/>
        </w:numPr>
        <w:spacing w:after="0" w:line="276" w:lineRule="auto"/>
        <w:ind w:left="567" w:hanging="425"/>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Механические явления: виды движения, относительность, проявление сил (упругости, трения, тяжести, Архимеда) и законы Ньютона.</w:t>
      </w:r>
    </w:p>
    <w:p w14:paraId="62013B94" w14:textId="77777777" w:rsidR="006624C9" w:rsidRPr="006624C9" w:rsidRDefault="006624C9" w:rsidP="00BA48B1">
      <w:pPr>
        <w:numPr>
          <w:ilvl w:val="1"/>
          <w:numId w:val="50"/>
        </w:numPr>
        <w:spacing w:after="0" w:line="276" w:lineRule="auto"/>
        <w:ind w:left="567" w:hanging="425"/>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Тепловые явления: виды теплопередачи, изменение внутренней энергии, фазовые переходы (плавление, парообразование) и тепловой баланс.</w:t>
      </w:r>
    </w:p>
    <w:p w14:paraId="64577A0D" w14:textId="77777777" w:rsidR="006624C9" w:rsidRPr="006624C9" w:rsidRDefault="006624C9" w:rsidP="00BA48B1">
      <w:pPr>
        <w:numPr>
          <w:ilvl w:val="1"/>
          <w:numId w:val="50"/>
        </w:numPr>
        <w:spacing w:after="0" w:line="276" w:lineRule="auto"/>
        <w:ind w:left="567" w:hanging="425"/>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Электромагнитные явления: электризация тел, постоянный ток, закон Ома, последовательное и параллельное соединения.</w:t>
      </w:r>
    </w:p>
    <w:p w14:paraId="0AF22409" w14:textId="77777777" w:rsidR="006624C9" w:rsidRPr="006624C9" w:rsidRDefault="006624C9" w:rsidP="00BA48B1">
      <w:pPr>
        <w:numPr>
          <w:ilvl w:val="1"/>
          <w:numId w:val="50"/>
        </w:numPr>
        <w:spacing w:after="0" w:line="276" w:lineRule="auto"/>
        <w:ind w:left="567" w:hanging="425"/>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Квантовые явления: строение атома, состав ядра, радиоактивные превращения.</w:t>
      </w:r>
    </w:p>
    <w:p w14:paraId="065D228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Таким образом, анализ показывает высокий уровень освоения базовых понятий и умений, а также частичный уровень сформированности умений повышенного уровня. Для достижения полного освоения программы необходимо уделить особое внимание развитию навыков решения сложных расчетных задач.</w:t>
      </w:r>
    </w:p>
    <w:p w14:paraId="3E030DF5"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163B3338"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8289C32" w14:textId="77777777" w:rsidR="006624C9" w:rsidRPr="006624C9" w:rsidRDefault="006624C9" w:rsidP="006624C9">
      <w:pPr>
        <w:spacing w:after="0" w:line="240" w:lineRule="auto"/>
        <w:contextualSpacing/>
        <w:jc w:val="both"/>
        <w:rPr>
          <w:rFonts w:ascii="Calibri" w:eastAsia="Times New Roman" w:hAnsi="Calibri" w:cs="Times New Roman"/>
          <w:bCs/>
          <w:iCs/>
        </w:rPr>
      </w:pPr>
    </w:p>
    <w:p w14:paraId="48FD147D" w14:textId="77777777" w:rsidR="006624C9" w:rsidRPr="006624C9" w:rsidRDefault="006624C9" w:rsidP="006624C9">
      <w:pPr>
        <w:spacing w:after="0" w:line="240" w:lineRule="auto"/>
        <w:contextualSpacing/>
        <w:jc w:val="both"/>
        <w:rPr>
          <w:rFonts w:ascii="Calibri" w:eastAsia="Times New Roman" w:hAnsi="Calibri" w:cs="Times New Roman"/>
          <w:bCs/>
          <w:iCs/>
        </w:rPr>
      </w:pPr>
    </w:p>
    <w:p w14:paraId="3007CFA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Анализ данных, представленных в столбце 4 таблицы, позволяет выявить существование явления, известного как «стеклянный потолок», среди выпускников группы «4» (обучающиеся, получившие оценку «хорошо»). Статистические данные демонстрируют, что при высоком уровне освоения теоретического материала (задания №3 и №5 выполнены на 95–100 %) данная группа обнаруживает значительные дефициты в области </w:t>
      </w:r>
      <w:proofErr w:type="spellStart"/>
      <w:r w:rsidRPr="006624C9">
        <w:rPr>
          <w:rFonts w:ascii="Times New Roman" w:eastAsia="Times New Roman" w:hAnsi="Times New Roman" w:cs="Times New Roman"/>
          <w:sz w:val="28"/>
          <w:szCs w:val="28"/>
          <w:lang w:eastAsia="ru-RU"/>
        </w:rPr>
        <w:t>операциональных</w:t>
      </w:r>
      <w:proofErr w:type="spellEnd"/>
      <w:r w:rsidRPr="006624C9">
        <w:rPr>
          <w:rFonts w:ascii="Times New Roman" w:eastAsia="Times New Roman" w:hAnsi="Times New Roman" w:cs="Times New Roman"/>
          <w:sz w:val="28"/>
          <w:szCs w:val="28"/>
          <w:lang w:eastAsia="ru-RU"/>
        </w:rPr>
        <w:t xml:space="preserve"> и методологических навыков, особенно в случаях, требующих комплексного анализа, работы с погрешностями или развернутого </w:t>
      </w:r>
      <w:proofErr w:type="spellStart"/>
      <w:r w:rsidRPr="006624C9">
        <w:rPr>
          <w:rFonts w:ascii="Times New Roman" w:eastAsia="Times New Roman" w:hAnsi="Times New Roman" w:cs="Times New Roman"/>
          <w:sz w:val="28"/>
          <w:szCs w:val="28"/>
          <w:lang w:eastAsia="ru-RU"/>
        </w:rPr>
        <w:t>аргументативного</w:t>
      </w:r>
      <w:proofErr w:type="spellEnd"/>
      <w:r w:rsidRPr="006624C9">
        <w:rPr>
          <w:rFonts w:ascii="Times New Roman" w:eastAsia="Times New Roman" w:hAnsi="Times New Roman" w:cs="Times New Roman"/>
          <w:sz w:val="28"/>
          <w:szCs w:val="28"/>
          <w:lang w:eastAsia="ru-RU"/>
        </w:rPr>
        <w:t xml:space="preserve"> обоснования.</w:t>
      </w:r>
    </w:p>
    <w:p w14:paraId="36B64E7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Ниже представлен детальный анализ предметных, метапредметных и когнитивных дефицитов, проявляющихся в типичных ошибках обучающихся, получивших оценку «хорошо».</w:t>
      </w:r>
    </w:p>
    <w:p w14:paraId="0AED6E1F"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Недостаточно освоенные или слабо освоенные разделы учебной программы</w:t>
      </w:r>
    </w:p>
    <w:p w14:paraId="51A65FE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Физическое содержание учебного материала усвоено группой «4» на высоком уровне, однако системные дефициты проявляются при переходе к междисциплинарным темам и анализу сложных физических моделей:</w:t>
      </w:r>
    </w:p>
    <w:p w14:paraId="76B9BCB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Работа со сложными комплексными моделями в расчетных задачах (линии №21, №22 — 15,00%–16,67% выполнения):</w:t>
      </w:r>
      <w:r w:rsidRPr="006624C9">
        <w:rPr>
          <w:rFonts w:ascii="Times New Roman" w:eastAsia="Times New Roman" w:hAnsi="Times New Roman" w:cs="Times New Roman"/>
          <w:sz w:val="28"/>
          <w:szCs w:val="28"/>
          <w:lang w:eastAsia="ru-RU"/>
        </w:rPr>
        <w:t xml:space="preserve"> Группа «4» испытывает значительные затруднения при решении задач высокого уровня, требующих интеграции законов из различных разделов физики (например, связывание уравнений кинематики с законом сохранения энергии или механической работы с количеством теплоты, выделяющейся в электрической цепи).</w:t>
      </w:r>
    </w:p>
    <w:p w14:paraId="4E89A13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Зависимость от контекста в базовых задачах (линия №13 — 42,50% выполнения):</w:t>
      </w:r>
      <w:r w:rsidRPr="006624C9">
        <w:rPr>
          <w:rFonts w:ascii="Times New Roman" w:eastAsia="Times New Roman" w:hAnsi="Times New Roman" w:cs="Times New Roman"/>
          <w:sz w:val="28"/>
          <w:szCs w:val="28"/>
          <w:lang w:eastAsia="ru-RU"/>
        </w:rPr>
        <w:t xml:space="preserve"> Снижение успешности выполнения базовой линии №13 по сравнению с линиями №3 и №5 указывает на алгоритмическое усвоение физических законов механики или термодинамики. При изменении контекста задачи, учащиеся теряют способность распознавать физическую ситуацию.</w:t>
      </w:r>
    </w:p>
    <w:p w14:paraId="10FB2BE1"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Недостаточная сформированность или несформированность умений и навыков</w:t>
      </w:r>
    </w:p>
    <w:p w14:paraId="0ECF093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Методологические экспериментальные навыки высокого уровня (линия №17 — 0,00% выполнения):</w:t>
      </w:r>
      <w:r w:rsidRPr="006624C9">
        <w:rPr>
          <w:rFonts w:ascii="Times New Roman" w:eastAsia="Times New Roman" w:hAnsi="Times New Roman" w:cs="Times New Roman"/>
          <w:sz w:val="28"/>
          <w:szCs w:val="28"/>
          <w:lang w:eastAsia="ru-RU"/>
        </w:rPr>
        <w:t xml:space="preserve"> Это наиболее ярко выраженный и аномальный дефицит группы «4». Обучающиеся, успешно проводящие прямые измерения в тестовой форме (линия №15 — 80%), демонстрируют полное отсутствие навыков проведения косвенных измерений и исследований зависимостей. Они не умеют правильно записывать результаты с учетом абсолютной погрешности приборов и разрабатывать алгоритм комплексного эксперимента.</w:t>
      </w:r>
    </w:p>
    <w:p w14:paraId="37A2535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Умение формулировать развернутую письменную аргументацию (линии №19, №20 — 20,00% выполнения):</w:t>
      </w:r>
      <w:r w:rsidRPr="006624C9">
        <w:rPr>
          <w:rFonts w:ascii="Times New Roman" w:eastAsia="Times New Roman" w:hAnsi="Times New Roman" w:cs="Times New Roman"/>
          <w:sz w:val="28"/>
          <w:szCs w:val="28"/>
          <w:lang w:eastAsia="ru-RU"/>
        </w:rPr>
        <w:t xml:space="preserve"> В качественных задачах повышенной сложности учащиеся способны верно определить итоговый физический ответ (например, «увеличится» / «уменьшится»), однако полностью проваливают логическое обоснование. Они не умеют корректно ссылаться на все физические законы и свойства тел, лежащие в основе вывода.</w:t>
      </w:r>
    </w:p>
    <w:p w14:paraId="6963CC7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Сложные математические преобразования физических формул (линии №21, №22):</w:t>
      </w:r>
      <w:r w:rsidRPr="006624C9">
        <w:rPr>
          <w:rFonts w:ascii="Times New Roman" w:eastAsia="Times New Roman" w:hAnsi="Times New Roman" w:cs="Times New Roman"/>
          <w:sz w:val="28"/>
          <w:szCs w:val="28"/>
          <w:lang w:eastAsia="ru-RU"/>
        </w:rPr>
        <w:t xml:space="preserve"> Навыки выражения искомой величины из системы уравнений, работы с дробями и степенями в рамках физических задач развиты недостаточно, что приводит к вычислительным ошибкам, даже при корректном выборе физических законов.</w:t>
      </w:r>
    </w:p>
    <w:p w14:paraId="34A8540A"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Дефициты в видах познавательной деятельности и типичные ошибки</w:t>
      </w:r>
    </w:p>
    <w:p w14:paraId="38ACD6C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Показатели выполнения линий </w:t>
      </w:r>
      <w:r w:rsidRPr="006624C9">
        <w:rPr>
          <w:rFonts w:ascii="Times New Roman" w:eastAsia="Times New Roman" w:hAnsi="Times New Roman" w:cs="Times New Roman"/>
          <w:b/>
          <w:bCs/>
          <w:sz w:val="28"/>
          <w:szCs w:val="28"/>
          <w:lang w:eastAsia="ru-RU"/>
        </w:rPr>
        <w:t>№14 (42,50%) и №16 (47,50%)</w:t>
      </w:r>
      <w:r w:rsidRPr="006624C9">
        <w:rPr>
          <w:rFonts w:ascii="Times New Roman" w:eastAsia="Times New Roman" w:hAnsi="Times New Roman" w:cs="Times New Roman"/>
          <w:sz w:val="28"/>
          <w:szCs w:val="28"/>
          <w:lang w:eastAsia="ru-RU"/>
        </w:rPr>
        <w:t xml:space="preserve"> свидетельствуют о стабильном наборе только 1 балла из 2 возможных в двухбалльных заданиях повышенной сложности. Это выявляет следующие дефициты познавательной деятельности:</w:t>
      </w:r>
    </w:p>
    <w:p w14:paraId="59B968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 Аналитико-синтетическая деятельность (работа с графиками и таблицами — линия №14)</w:t>
      </w:r>
    </w:p>
    <w:p w14:paraId="38DCF59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xml:space="preserve"> Недостаточное развитие умения комплексного анализа знаково-символических систем и сопоставления графических трендов с аналитическими формулами.</w:t>
      </w:r>
    </w:p>
    <w:p w14:paraId="0FC734E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xml:space="preserve"> При анализе графиков (например, тепловых процессов или зависимостей в цепях электрического тока) учащиеся допускают ошибки, связанные с невнимательностью и метапредметной некомпетентностью: путают оси координат, игнорируют цену деления шкал, не учитывают приставки СИ (</w:t>
      </w:r>
      <w:proofErr w:type="spellStart"/>
      <w:r w:rsidRPr="006624C9">
        <w:rPr>
          <w:rFonts w:ascii="Times New Roman" w:eastAsia="Times New Roman" w:hAnsi="Times New Roman" w:cs="Times New Roman"/>
          <w:sz w:val="28"/>
          <w:szCs w:val="28"/>
          <w:lang w:eastAsia="ru-RU"/>
        </w:rPr>
        <w:t>милли</w:t>
      </w:r>
      <w:proofErr w:type="spellEnd"/>
      <w:r w:rsidRPr="006624C9">
        <w:rPr>
          <w:rFonts w:ascii="Times New Roman" w:eastAsia="Times New Roman" w:hAnsi="Times New Roman" w:cs="Times New Roman"/>
          <w:sz w:val="28"/>
          <w:szCs w:val="28"/>
          <w:lang w:eastAsia="ru-RU"/>
        </w:rPr>
        <w:t>-, кило-). Они ограничиваются качественной оценкой графика («линия идет вверх — значит величина растет»), не проверяя утверждение расчетом в конкретной точке.</w:t>
      </w:r>
    </w:p>
    <w:p w14:paraId="6845EDA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Б. Методологическая деятельность (интерпретация опытов — линия №16)</w:t>
      </w:r>
    </w:p>
    <w:p w14:paraId="5DBA975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xml:space="preserve"> Несформированность навыков разграничения научных выводов и общих теоретических знаний, неумение отделять экспериментально подтвержденные факты от теоретических положений.</w:t>
      </w:r>
    </w:p>
    <w:p w14:paraId="5A4D2B5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xml:space="preserve"> В задании №16 учащиеся группы «4» часто выбирают </w:t>
      </w:r>
      <w:proofErr w:type="spellStart"/>
      <w:r w:rsidRPr="006624C9">
        <w:rPr>
          <w:rFonts w:ascii="Times New Roman" w:eastAsia="Times New Roman" w:hAnsi="Times New Roman" w:cs="Times New Roman"/>
          <w:sz w:val="28"/>
          <w:szCs w:val="28"/>
          <w:lang w:eastAsia="ru-RU"/>
        </w:rPr>
        <w:t>дистракторы</w:t>
      </w:r>
      <w:proofErr w:type="spellEnd"/>
      <w:r w:rsidRPr="006624C9">
        <w:rPr>
          <w:rFonts w:ascii="Times New Roman" w:eastAsia="Times New Roman" w:hAnsi="Times New Roman" w:cs="Times New Roman"/>
          <w:sz w:val="28"/>
          <w:szCs w:val="28"/>
          <w:lang w:eastAsia="ru-RU"/>
        </w:rPr>
        <w:t xml:space="preserve"> (неверные варианты ответа), которые являются корректными с точки зрения школьного учебника физики, но не могут быть доказаны или опровергнуты на основе предоставленных данных или описания опыта. У них отсутствует навык верификации суждений на основе экспериментальных данных.</w:t>
      </w:r>
    </w:p>
    <w:p w14:paraId="5D83912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Вывод дефицитов группы «4»</w:t>
      </w:r>
    </w:p>
    <w:p w14:paraId="1B65418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Основной проблемой выпускников группы «4» является недостаточность </w:t>
      </w:r>
      <w:proofErr w:type="spellStart"/>
      <w:r w:rsidRPr="006624C9">
        <w:rPr>
          <w:rFonts w:ascii="Times New Roman" w:eastAsia="Times New Roman" w:hAnsi="Times New Roman" w:cs="Times New Roman"/>
          <w:sz w:val="28"/>
          <w:szCs w:val="28"/>
          <w:lang w:eastAsia="ru-RU"/>
        </w:rPr>
        <w:t>операциональных</w:t>
      </w:r>
      <w:proofErr w:type="spellEnd"/>
      <w:r w:rsidRPr="006624C9">
        <w:rPr>
          <w:rFonts w:ascii="Times New Roman" w:eastAsia="Times New Roman" w:hAnsi="Times New Roman" w:cs="Times New Roman"/>
          <w:sz w:val="28"/>
          <w:szCs w:val="28"/>
          <w:lang w:eastAsia="ru-RU"/>
        </w:rPr>
        <w:t xml:space="preserve"> и методологических компонентов. Они демонстрируют высокий уровень теоретических знаний (знание теории, явлений, изолированных </w:t>
      </w:r>
      <w:r w:rsidRPr="006624C9">
        <w:rPr>
          <w:rFonts w:ascii="Times New Roman" w:eastAsia="Times New Roman" w:hAnsi="Times New Roman" w:cs="Times New Roman"/>
          <w:sz w:val="28"/>
          <w:szCs w:val="28"/>
          <w:lang w:eastAsia="ru-RU"/>
        </w:rPr>
        <w:lastRenderedPageBreak/>
        <w:t>формул), однако испытывают затруднения при применении этих знаний в комплексных системах: оформлении лабораторных работ в соответствии с критериями, пошаговом описании качественных ответов и доказательстве утверждений на основе графиков.</w:t>
      </w:r>
    </w:p>
    <w:p w14:paraId="168F3A73" w14:textId="77777777" w:rsidR="006624C9" w:rsidRPr="006624C9" w:rsidRDefault="006624C9" w:rsidP="006624C9">
      <w:pPr>
        <w:spacing w:after="0" w:line="240" w:lineRule="auto"/>
        <w:contextualSpacing/>
        <w:jc w:val="both"/>
        <w:rPr>
          <w:rFonts w:ascii="Calibri" w:eastAsia="Times New Roman" w:hAnsi="Calibri" w:cs="Times New Roman"/>
          <w:bCs/>
          <w:iCs/>
          <w:sz w:val="28"/>
          <w:szCs w:val="28"/>
        </w:rPr>
      </w:pPr>
    </w:p>
    <w:p w14:paraId="0FC20AEC"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14:paraId="2229BB9B" w14:textId="77777777" w:rsidR="006624C9" w:rsidRPr="006624C9" w:rsidRDefault="006624C9" w:rsidP="006624C9">
      <w:pPr>
        <w:keepNext/>
        <w:spacing w:after="200" w:line="240" w:lineRule="auto"/>
        <w:ind w:left="567"/>
        <w:jc w:val="right"/>
        <w:rPr>
          <w:rFonts w:ascii="Times New Roman" w:eastAsia="Calibri" w:hAnsi="Times New Roman" w:cs="Times New Roman"/>
          <w:i/>
          <w:iCs/>
          <w:noProof/>
          <w:sz w:val="18"/>
          <w:szCs w:val="18"/>
          <w:lang w:eastAsia="ru-RU"/>
        </w:rPr>
      </w:pPr>
      <w:r w:rsidRPr="006624C9">
        <w:rPr>
          <w:rFonts w:ascii="Times New Roman" w:eastAsia="Calibri" w:hAnsi="Times New Roman" w:cs="Times New Roman"/>
          <w:i/>
          <w:iCs/>
          <w:sz w:val="18"/>
          <w:szCs w:val="18"/>
          <w:lang w:eastAsia="ru-RU"/>
        </w:rPr>
        <w:t>Таблица 2</w:t>
      </w:r>
      <w:r w:rsidRPr="006624C9">
        <w:rPr>
          <w:rFonts w:ascii="Times New Roman" w:eastAsia="Calibri" w:hAnsi="Times New Roman" w:cs="Times New Roman"/>
          <w:i/>
          <w:iCs/>
          <w:sz w:val="18"/>
          <w:szCs w:val="18"/>
          <w:lang w:eastAsia="ru-RU"/>
        </w:rPr>
        <w:noBreakHyphen/>
      </w:r>
      <w:r w:rsidRPr="006624C9">
        <w:rPr>
          <w:rFonts w:ascii="Times New Roman" w:eastAsia="Calibri" w:hAnsi="Times New Roman" w:cs="Times New Roman"/>
          <w:i/>
          <w:iCs/>
          <w:sz w:val="18"/>
          <w:szCs w:val="18"/>
          <w:lang w:eastAsia="ru-RU"/>
        </w:rPr>
        <w:fldChar w:fldCharType="begin"/>
      </w:r>
      <w:r w:rsidRPr="006624C9">
        <w:rPr>
          <w:rFonts w:ascii="Times New Roman" w:eastAsia="Calibri" w:hAnsi="Times New Roman" w:cs="Times New Roman"/>
          <w:i/>
          <w:iCs/>
          <w:sz w:val="18"/>
          <w:szCs w:val="18"/>
          <w:lang w:eastAsia="ru-RU"/>
        </w:rPr>
        <w:instrText xml:space="preserve"> SEQ Таблица \* ARABIC \s 1 </w:instrText>
      </w:r>
      <w:r w:rsidRPr="006624C9">
        <w:rPr>
          <w:rFonts w:ascii="Times New Roman" w:eastAsia="Calibri" w:hAnsi="Times New Roman" w:cs="Times New Roman"/>
          <w:i/>
          <w:iCs/>
          <w:sz w:val="18"/>
          <w:szCs w:val="18"/>
          <w:lang w:eastAsia="ru-RU"/>
        </w:rPr>
        <w:fldChar w:fldCharType="separate"/>
      </w:r>
      <w:r w:rsidRPr="006624C9">
        <w:rPr>
          <w:rFonts w:ascii="Times New Roman" w:eastAsia="Calibri" w:hAnsi="Times New Roman" w:cs="Times New Roman"/>
          <w:i/>
          <w:iCs/>
          <w:noProof/>
          <w:sz w:val="18"/>
          <w:szCs w:val="18"/>
          <w:lang w:eastAsia="ru-RU"/>
        </w:rPr>
        <w:t>14</w:t>
      </w:r>
      <w:r w:rsidRPr="006624C9">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7"/>
        <w:gridCol w:w="8001"/>
      </w:tblGrid>
      <w:tr w:rsidR="006624C9" w:rsidRPr="006624C9" w14:paraId="4398911D" w14:textId="77777777" w:rsidTr="00220E8C">
        <w:tc>
          <w:tcPr>
            <w:tcW w:w="540" w:type="dxa"/>
            <w:shd w:val="clear" w:color="auto" w:fill="FFC000"/>
          </w:tcPr>
          <w:p w14:paraId="360EE1C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 п/п</w:t>
            </w:r>
          </w:p>
        </w:tc>
        <w:tc>
          <w:tcPr>
            <w:tcW w:w="5027" w:type="dxa"/>
            <w:shd w:val="clear" w:color="auto" w:fill="FFC000"/>
          </w:tcPr>
          <w:p w14:paraId="73F97406"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Темы программы и умения</w:t>
            </w:r>
          </w:p>
        </w:tc>
        <w:tc>
          <w:tcPr>
            <w:tcW w:w="8001" w:type="dxa"/>
            <w:shd w:val="clear" w:color="auto" w:fill="FFC000"/>
          </w:tcPr>
          <w:p w14:paraId="43E5025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Класс(-ы) изучения в соответствии с ФОП</w:t>
            </w:r>
          </w:p>
        </w:tc>
      </w:tr>
      <w:tr w:rsidR="006624C9" w:rsidRPr="006624C9" w14:paraId="19E492BF" w14:textId="77777777" w:rsidTr="00220E8C">
        <w:tc>
          <w:tcPr>
            <w:tcW w:w="540" w:type="dxa"/>
            <w:shd w:val="clear" w:color="auto" w:fill="BDD6EE" w:themeFill="accent1" w:themeFillTint="66"/>
          </w:tcPr>
          <w:p w14:paraId="4F03CB85"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1.</w:t>
            </w:r>
          </w:p>
        </w:tc>
        <w:tc>
          <w:tcPr>
            <w:tcW w:w="5027" w:type="dxa"/>
            <w:shd w:val="clear" w:color="auto" w:fill="auto"/>
          </w:tcPr>
          <w:p w14:paraId="5FA379D1"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 квантовые явления.</w:t>
            </w:r>
          </w:p>
        </w:tc>
        <w:tc>
          <w:tcPr>
            <w:tcW w:w="8001" w:type="dxa"/>
            <w:shd w:val="clear" w:color="auto" w:fill="auto"/>
          </w:tcPr>
          <w:p w14:paraId="1D85323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63F8FF87" w14:textId="77777777" w:rsidTr="00220E8C">
        <w:tc>
          <w:tcPr>
            <w:tcW w:w="540" w:type="dxa"/>
            <w:shd w:val="clear" w:color="auto" w:fill="BDD6EE" w:themeFill="accent1" w:themeFillTint="66"/>
          </w:tcPr>
          <w:p w14:paraId="70DE5B49"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2.</w:t>
            </w:r>
          </w:p>
        </w:tc>
        <w:tc>
          <w:tcPr>
            <w:tcW w:w="5027" w:type="dxa"/>
            <w:shd w:val="clear" w:color="auto" w:fill="auto"/>
          </w:tcPr>
          <w:p w14:paraId="1D60FEA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Электромагнитные явления, квантовые явления.</w:t>
            </w:r>
          </w:p>
        </w:tc>
        <w:tc>
          <w:tcPr>
            <w:tcW w:w="8001" w:type="dxa"/>
            <w:shd w:val="clear" w:color="auto" w:fill="auto"/>
          </w:tcPr>
          <w:p w14:paraId="2D16EFC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8, 9 классы</w:t>
            </w:r>
          </w:p>
        </w:tc>
      </w:tr>
      <w:tr w:rsidR="006624C9" w:rsidRPr="006624C9" w14:paraId="2E731222" w14:textId="77777777" w:rsidTr="00220E8C">
        <w:tc>
          <w:tcPr>
            <w:tcW w:w="540" w:type="dxa"/>
            <w:shd w:val="clear" w:color="auto" w:fill="BDD6EE" w:themeFill="accent1" w:themeFillTint="66"/>
          </w:tcPr>
          <w:p w14:paraId="626FC943"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3.</w:t>
            </w:r>
          </w:p>
        </w:tc>
        <w:tc>
          <w:tcPr>
            <w:tcW w:w="5027" w:type="dxa"/>
            <w:shd w:val="clear" w:color="auto" w:fill="auto"/>
          </w:tcPr>
          <w:p w14:paraId="75890CC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электромагнитные явления</w:t>
            </w:r>
          </w:p>
        </w:tc>
        <w:tc>
          <w:tcPr>
            <w:tcW w:w="8001" w:type="dxa"/>
            <w:shd w:val="clear" w:color="auto" w:fill="auto"/>
          </w:tcPr>
          <w:p w14:paraId="25BBBDF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 8 классы</w:t>
            </w:r>
          </w:p>
        </w:tc>
      </w:tr>
    </w:tbl>
    <w:p w14:paraId="0F8B69B0" w14:textId="77777777" w:rsidR="006624C9" w:rsidRPr="006624C9" w:rsidRDefault="006624C9" w:rsidP="006624C9">
      <w:pPr>
        <w:spacing w:after="0" w:line="240" w:lineRule="auto"/>
        <w:ind w:left="1069"/>
        <w:contextualSpacing/>
        <w:jc w:val="both"/>
        <w:rPr>
          <w:rFonts w:ascii="Times New Roman" w:eastAsia="Times New Roman" w:hAnsi="Times New Roman" w:cs="Times New Roman"/>
          <w:bCs/>
          <w:iCs/>
          <w:sz w:val="24"/>
          <w:szCs w:val="24"/>
          <w:lang w:eastAsia="ru-RU"/>
        </w:rPr>
      </w:pPr>
    </w:p>
    <w:p w14:paraId="7262356A" w14:textId="77777777" w:rsidR="006624C9" w:rsidRPr="006624C9" w:rsidRDefault="006624C9" w:rsidP="006624C9">
      <w:pPr>
        <w:spacing w:after="0" w:line="240" w:lineRule="auto"/>
        <w:ind w:left="1069"/>
        <w:contextualSpacing/>
        <w:jc w:val="both"/>
        <w:rPr>
          <w:rFonts w:ascii="Times New Roman" w:eastAsia="Times New Roman" w:hAnsi="Times New Roman" w:cs="Times New Roman"/>
          <w:bCs/>
          <w:iCs/>
          <w:sz w:val="24"/>
          <w:szCs w:val="24"/>
          <w:lang w:eastAsia="ru-RU"/>
        </w:rPr>
      </w:pPr>
    </w:p>
    <w:p w14:paraId="3CA8115A" w14:textId="77777777" w:rsidR="006624C9" w:rsidRPr="006624C9" w:rsidRDefault="006624C9" w:rsidP="006624C9">
      <w:pPr>
        <w:numPr>
          <w:ilvl w:val="0"/>
          <w:numId w:val="1"/>
        </w:numPr>
        <w:spacing w:after="0" w:line="240" w:lineRule="auto"/>
        <w:ind w:left="1429"/>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«5»</w:t>
      </w:r>
    </w:p>
    <w:p w14:paraId="16AE8EA0"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41A25D4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перехода участников группы «4» (обладающих отметкой «хорошо») в категорию «отличников» (группа «5») не требуется повторное изучение теоретического базиса. Участники данной группы уже обладают необходимыми системными предметными знаниями. Повышение их оценки должно осуществляться путем устранения операционных дефицитов, освоения критериев оценивания Федерального института педагогических измерений (ФИПИ) и развития сложной математической логики.</w:t>
      </w:r>
    </w:p>
    <w:p w14:paraId="0CE2304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 учетом Спецификации контрольных измерительных материалов (КИМ) основного государственного экзамена (ОГЭ) на 2026 год, ниже представлены реалистичные «зоны роста», которые при минимальной корректировке навыков обеспечат максимальный прирост баллов и уверенное получение отметки «5».</w:t>
      </w:r>
    </w:p>
    <w:p w14:paraId="5C623349" w14:textId="77777777" w:rsidR="006624C9" w:rsidRPr="006624C9" w:rsidRDefault="006624C9" w:rsidP="00BA48B1">
      <w:pPr>
        <w:numPr>
          <w:ilvl w:val="0"/>
          <w:numId w:val="5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Преодоление «нулевого» результата в лабораторной работе (линия №17)</w:t>
      </w:r>
    </w:p>
    <w:p w14:paraId="3E56532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Полное отсутствие выполнения (0,00%) на реальном оборудовании при высоком уровне выполнения тестовых прямых измерений (линия №15 — 80,00%). Это обусловлено регуляторным и оформительским дефицитом.</w:t>
      </w:r>
    </w:p>
    <w:p w14:paraId="10C104F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Постепенное освоение критериев оценивания и строгое соблюдение регламента КИМ ОГЭ 2026.</w:t>
      </w:r>
    </w:p>
    <w:p w14:paraId="57E9477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Навыки, требующие развития:</w:t>
      </w:r>
    </w:p>
    <w:p w14:paraId="2B68374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Тактика гарантированного получения 2 баллов из 3:</w:t>
      </w:r>
      <w:r w:rsidRPr="006624C9">
        <w:rPr>
          <w:rFonts w:ascii="Times New Roman" w:eastAsia="Times New Roman" w:hAnsi="Times New Roman" w:cs="Times New Roman"/>
          <w:sz w:val="28"/>
          <w:szCs w:val="28"/>
          <w:lang w:eastAsia="ru-RU"/>
        </w:rPr>
        <w:t xml:space="preserve"> Участник группы «4» должен довести до автоматизма выполнение первых двух шагов лабораторной работы. Первый балл присуждается за корректное построение схемы или рисунка установки. Второй балл предоставляется за правильную формулу в буквенном виде для расчета косвенной величины. Данные два балла хорошист обязан получать всегда, даже если возникают затруднения в итоговых вычислениях.</w:t>
      </w:r>
    </w:p>
    <w:p w14:paraId="581CEFA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Тренажер «Запись с погрешностью»:</w:t>
      </w:r>
      <w:r w:rsidRPr="006624C9">
        <w:rPr>
          <w:rFonts w:ascii="Times New Roman" w:eastAsia="Times New Roman" w:hAnsi="Times New Roman" w:cs="Times New Roman"/>
          <w:sz w:val="28"/>
          <w:szCs w:val="28"/>
          <w:lang w:eastAsia="ru-RU"/>
        </w:rPr>
        <w:t xml:space="preserve"> Основной причиной обнуления работы является неверный формат записи прямых измерений. Необходимо внедрить следующее правило: </w:t>
      </w:r>
      <w:r w:rsidRPr="006624C9">
        <w:rPr>
          <w:rFonts w:ascii="Times New Roman" w:eastAsia="Times New Roman" w:hAnsi="Times New Roman" w:cs="Times New Roman"/>
          <w:i/>
          <w:iCs/>
          <w:sz w:val="28"/>
          <w:szCs w:val="28"/>
          <w:lang w:eastAsia="ru-RU"/>
        </w:rPr>
        <w:t>«Количество знаков после запятой в измеряемой величине и в абсолютной погрешности прибора должно быть идентичным»</w:t>
      </w:r>
      <w:r w:rsidRPr="006624C9">
        <w:rPr>
          <w:rFonts w:ascii="Times New Roman" w:eastAsia="Times New Roman" w:hAnsi="Times New Roman" w:cs="Times New Roman"/>
          <w:sz w:val="28"/>
          <w:szCs w:val="28"/>
          <w:lang w:eastAsia="ru-RU"/>
        </w:rPr>
        <w:t>. Например, некорректная запись вида L = (24 ± 0,5) см должна быть заменена на корректную: 24,0 ± 0,5.</w:t>
      </w:r>
    </w:p>
    <w:p w14:paraId="69231CEE" w14:textId="77777777" w:rsidR="006624C9" w:rsidRPr="006624C9" w:rsidRDefault="006624C9" w:rsidP="00BA48B1">
      <w:pPr>
        <w:numPr>
          <w:ilvl w:val="0"/>
          <w:numId w:val="5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Перевод заданий повышенного уровня в максимальный балл (линии №14 и №16)</w:t>
      </w:r>
    </w:p>
    <w:p w14:paraId="0319BDF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Показатели варьируются в диапазоне 42,50% – 47,50%. В двухбалльных заданиях множественного выбора участники группы «4» стабильно теряют по одному баллу, находя только одно верное утверждение из двух.</w:t>
      </w:r>
    </w:p>
    <w:p w14:paraId="0D98741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Отказ от интуитивного подхода и переход к строгой верификации каждого </w:t>
      </w:r>
      <w:proofErr w:type="spellStart"/>
      <w:r w:rsidRPr="006624C9">
        <w:rPr>
          <w:rFonts w:ascii="Times New Roman" w:eastAsia="Times New Roman" w:hAnsi="Times New Roman" w:cs="Times New Roman"/>
          <w:sz w:val="28"/>
          <w:szCs w:val="28"/>
          <w:lang w:eastAsia="ru-RU"/>
        </w:rPr>
        <w:t>дистрактора</w:t>
      </w:r>
      <w:proofErr w:type="spellEnd"/>
      <w:r w:rsidRPr="006624C9">
        <w:rPr>
          <w:rFonts w:ascii="Times New Roman" w:eastAsia="Times New Roman" w:hAnsi="Times New Roman" w:cs="Times New Roman"/>
          <w:sz w:val="28"/>
          <w:szCs w:val="28"/>
          <w:lang w:eastAsia="ru-RU"/>
        </w:rPr>
        <w:t>.</w:t>
      </w:r>
    </w:p>
    <w:p w14:paraId="2CAB1A6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Навыки, требующие развития:</w:t>
      </w:r>
    </w:p>
    <w:p w14:paraId="3B21F10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линии №14 (анализ графиков и таблиц):</w:t>
      </w:r>
      <w:r w:rsidRPr="006624C9">
        <w:rPr>
          <w:rFonts w:ascii="Times New Roman" w:eastAsia="Times New Roman" w:hAnsi="Times New Roman" w:cs="Times New Roman"/>
          <w:sz w:val="28"/>
          <w:szCs w:val="28"/>
          <w:lang w:eastAsia="ru-RU"/>
        </w:rPr>
        <w:t xml:space="preserve"> Борьба с невнимательностью к деталям. Необходимо обучить школьников обязательно выделять единицы измерения на осях графиков и таблиц (миллисекунды, килоджоули, сантиметры) и проверять линейность или </w:t>
      </w:r>
      <w:proofErr w:type="spellStart"/>
      <w:r w:rsidRPr="006624C9">
        <w:rPr>
          <w:rFonts w:ascii="Times New Roman" w:eastAsia="Times New Roman" w:hAnsi="Times New Roman" w:cs="Times New Roman"/>
          <w:sz w:val="28"/>
          <w:szCs w:val="28"/>
          <w:lang w:eastAsia="ru-RU"/>
        </w:rPr>
        <w:t>квадратичность</w:t>
      </w:r>
      <w:proofErr w:type="spellEnd"/>
      <w:r w:rsidRPr="006624C9">
        <w:rPr>
          <w:rFonts w:ascii="Times New Roman" w:eastAsia="Times New Roman" w:hAnsi="Times New Roman" w:cs="Times New Roman"/>
          <w:sz w:val="28"/>
          <w:szCs w:val="28"/>
          <w:lang w:eastAsia="ru-RU"/>
        </w:rPr>
        <w:t xml:space="preserve"> зависимостей посредством математического расчета конкретных координатных точек.</w:t>
      </w:r>
    </w:p>
    <w:p w14:paraId="2027CE0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 линии №16 (интерпретация опытов):</w:t>
      </w:r>
      <w:r w:rsidRPr="006624C9">
        <w:rPr>
          <w:rFonts w:ascii="Times New Roman" w:eastAsia="Times New Roman" w:hAnsi="Times New Roman" w:cs="Times New Roman"/>
          <w:sz w:val="28"/>
          <w:szCs w:val="28"/>
          <w:lang w:eastAsia="ru-RU"/>
        </w:rPr>
        <w:t xml:space="preserve"> Предотвращение ловушки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 xml:space="preserve">». Участник должен использовать следующий ментальный фильтр: </w:t>
      </w:r>
      <w:r w:rsidRPr="006624C9">
        <w:rPr>
          <w:rFonts w:ascii="Times New Roman" w:eastAsia="Times New Roman" w:hAnsi="Times New Roman" w:cs="Times New Roman"/>
          <w:i/>
          <w:iCs/>
          <w:sz w:val="28"/>
          <w:szCs w:val="28"/>
          <w:lang w:eastAsia="ru-RU"/>
        </w:rPr>
        <w:t xml:space="preserve">«Является ли данное утверждение верным исключительно на основе предоставленных </w:t>
      </w:r>
      <w:r w:rsidRPr="006624C9">
        <w:rPr>
          <w:rFonts w:ascii="Times New Roman" w:eastAsia="Times New Roman" w:hAnsi="Times New Roman" w:cs="Times New Roman"/>
          <w:i/>
          <w:iCs/>
          <w:sz w:val="28"/>
          <w:szCs w:val="28"/>
          <w:lang w:eastAsia="ru-RU"/>
        </w:rPr>
        <w:lastRenderedPageBreak/>
        <w:t>данных? Могу ли я доказать его, опираясь только на этот конкретный опыт?»</w:t>
      </w:r>
      <w:r w:rsidRPr="006624C9">
        <w:rPr>
          <w:rFonts w:ascii="Times New Roman" w:eastAsia="Times New Roman" w:hAnsi="Times New Roman" w:cs="Times New Roman"/>
          <w:sz w:val="28"/>
          <w:szCs w:val="28"/>
          <w:lang w:eastAsia="ru-RU"/>
        </w:rPr>
        <w:t>. В случае отрицательного ответа утверждение должно быть исключено, даже если оно физически верно.</w:t>
      </w:r>
    </w:p>
    <w:p w14:paraId="321745B2" w14:textId="77777777" w:rsidR="006624C9" w:rsidRPr="006624C9" w:rsidRDefault="006624C9" w:rsidP="00BA48B1">
      <w:pPr>
        <w:numPr>
          <w:ilvl w:val="0"/>
          <w:numId w:val="5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Формирование сквозного логического вывода в качественных задачах (линии №19 и №20)</w:t>
      </w:r>
    </w:p>
    <w:p w14:paraId="41D99A2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Низкий уровень выполнения (20,00%). Участники группы «4» легко дают правильный краткий ответ, например, «увеличится», но теряют баллы за письменное обоснование.</w:t>
      </w:r>
    </w:p>
    <w:p w14:paraId="53FA9D0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Обучение </w:t>
      </w:r>
      <w:proofErr w:type="spellStart"/>
      <w:r w:rsidRPr="006624C9">
        <w:rPr>
          <w:rFonts w:ascii="Times New Roman" w:eastAsia="Times New Roman" w:hAnsi="Times New Roman" w:cs="Times New Roman"/>
          <w:sz w:val="28"/>
          <w:szCs w:val="28"/>
          <w:lang w:eastAsia="ru-RU"/>
        </w:rPr>
        <w:t>трехшаговому</w:t>
      </w:r>
      <w:proofErr w:type="spellEnd"/>
      <w:r w:rsidRPr="006624C9">
        <w:rPr>
          <w:rFonts w:ascii="Times New Roman" w:eastAsia="Times New Roman" w:hAnsi="Times New Roman" w:cs="Times New Roman"/>
          <w:sz w:val="28"/>
          <w:szCs w:val="28"/>
          <w:lang w:eastAsia="ru-RU"/>
        </w:rPr>
        <w:t xml:space="preserve"> алгоритму аргументации развернутого ответа.</w:t>
      </w:r>
    </w:p>
    <w:p w14:paraId="5066385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Навыки, требующие развития:</w:t>
      </w:r>
    </w:p>
    <w:p w14:paraId="7C8BF03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Обучение учащихся построению ответа по следующей схеме: </w:t>
      </w:r>
      <w:r w:rsidRPr="006624C9">
        <w:rPr>
          <w:rFonts w:ascii="Times New Roman" w:eastAsia="Times New Roman" w:hAnsi="Times New Roman" w:cs="Times New Roman"/>
          <w:b/>
          <w:bCs/>
          <w:sz w:val="28"/>
          <w:szCs w:val="28"/>
          <w:lang w:eastAsia="ru-RU"/>
        </w:rPr>
        <w:t>Тезис (ответ на вопрос) → Указание физических законов и свойств тел → Логическая причинно-следственная связь</w:t>
      </w:r>
      <w:r w:rsidRPr="006624C9">
        <w:rPr>
          <w:rFonts w:ascii="Times New Roman" w:eastAsia="Times New Roman" w:hAnsi="Times New Roman" w:cs="Times New Roman"/>
          <w:sz w:val="28"/>
          <w:szCs w:val="28"/>
          <w:lang w:eastAsia="ru-RU"/>
        </w:rPr>
        <w:t>.</w:t>
      </w:r>
    </w:p>
    <w:p w14:paraId="1F8B57E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Пример:</w:t>
      </w:r>
      <w:r w:rsidRPr="006624C9">
        <w:rPr>
          <w:rFonts w:ascii="Times New Roman" w:eastAsia="Times New Roman" w:hAnsi="Times New Roman" w:cs="Times New Roman"/>
          <w:sz w:val="28"/>
          <w:szCs w:val="28"/>
          <w:lang w:eastAsia="ru-RU"/>
        </w:rPr>
        <w:t xml:space="preserve"> Если в задаче рассматривается изменение сопротивления реостата, участник обязан сослаться на формулу R = </w:t>
      </w:r>
      <m:oMath>
        <m:r>
          <w:rPr>
            <w:rFonts w:ascii="Cambria Math" w:eastAsia="Times New Roman" w:hAnsi="Cambria Math" w:cs="Times New Roman"/>
            <w:sz w:val="28"/>
            <w:szCs w:val="28"/>
            <w:lang w:eastAsia="ru-RU"/>
          </w:rPr>
          <m:t>ρ</m:t>
        </m:r>
      </m:oMath>
      <w:r w:rsidRPr="006624C9">
        <w:rPr>
          <w:rFonts w:ascii="Times New Roman" w:eastAsia="Times New Roman" w:hAnsi="Times New Roman" w:cs="Times New Roman"/>
          <w:sz w:val="28"/>
          <w:szCs w:val="28"/>
          <w:lang w:eastAsia="ru-RU"/>
        </w:rPr>
        <w:t xml:space="preserve"> l/S, затем на закон Ома I = U/R при условии постоянства напряжения и только после этого сделать вывод о силе тока. Отсутствие любого из этих законов в тексте ответа лишает участника высшего балла.</w:t>
      </w:r>
    </w:p>
    <w:p w14:paraId="3FB9194E" w14:textId="77777777" w:rsidR="006624C9" w:rsidRPr="006624C9" w:rsidRDefault="006624C9" w:rsidP="00BA48B1">
      <w:pPr>
        <w:numPr>
          <w:ilvl w:val="0"/>
          <w:numId w:val="5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Развитие математического моделирования в комбинированных задачах (линии №21 и №22)</w:t>
      </w:r>
    </w:p>
    <w:p w14:paraId="3B0CA8F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Уровень выполнения находится в диапазоне 15,00% – 16,67%. Участники группы «4» понимают физику задачи, но испытывают затруднения на этапе составления системы уравнений и алгебраических преобразований.</w:t>
      </w:r>
    </w:p>
    <w:p w14:paraId="6FBBE21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Стратегия роста:</w:t>
      </w:r>
      <w:r w:rsidRPr="006624C9">
        <w:rPr>
          <w:rFonts w:ascii="Times New Roman" w:eastAsia="Times New Roman" w:hAnsi="Times New Roman" w:cs="Times New Roman"/>
          <w:sz w:val="28"/>
          <w:szCs w:val="28"/>
          <w:lang w:eastAsia="ru-RU"/>
        </w:rPr>
        <w:t xml:space="preserve"> Обеспечение синхронизации физических законов и математического аппарата.</w:t>
      </w:r>
    </w:p>
    <w:p w14:paraId="15DCEFE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Навыки, требующие развития:</w:t>
      </w:r>
    </w:p>
    <w:p w14:paraId="57EB8A0A" w14:textId="77777777" w:rsidR="006624C9" w:rsidRPr="006624C9" w:rsidRDefault="006624C9" w:rsidP="00BA48B1">
      <w:pPr>
        <w:numPr>
          <w:ilvl w:val="1"/>
          <w:numId w:val="55"/>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Выполнение задач «на стыке разделов» (</w:t>
      </w:r>
      <w:proofErr w:type="spellStart"/>
      <w:r w:rsidRPr="006624C9">
        <w:rPr>
          <w:rFonts w:ascii="Times New Roman" w:eastAsia="Times New Roman" w:hAnsi="Times New Roman" w:cs="Times New Roman"/>
          <w:sz w:val="28"/>
          <w:szCs w:val="28"/>
          <w:lang w:eastAsia="ru-RU"/>
        </w:rPr>
        <w:t>внутрифизические</w:t>
      </w:r>
      <w:proofErr w:type="spellEnd"/>
      <w:r w:rsidRPr="006624C9">
        <w:rPr>
          <w:rFonts w:ascii="Times New Roman" w:eastAsia="Times New Roman" w:hAnsi="Times New Roman" w:cs="Times New Roman"/>
          <w:sz w:val="28"/>
          <w:szCs w:val="28"/>
          <w:lang w:eastAsia="ru-RU"/>
        </w:rPr>
        <w:t xml:space="preserve"> связи), которые традиционно представлены в КИМ ОГЭ 2026: </w:t>
      </w:r>
      <w:r w:rsidRPr="006624C9">
        <w:rPr>
          <w:rFonts w:ascii="Times New Roman" w:eastAsia="Times New Roman" w:hAnsi="Times New Roman" w:cs="Times New Roman"/>
          <w:b/>
          <w:bCs/>
          <w:sz w:val="28"/>
          <w:szCs w:val="28"/>
          <w:lang w:eastAsia="ru-RU"/>
        </w:rPr>
        <w:t>Механика + Термодинамика</w:t>
      </w:r>
      <w:r w:rsidRPr="006624C9">
        <w:rPr>
          <w:rFonts w:ascii="Times New Roman" w:eastAsia="Times New Roman" w:hAnsi="Times New Roman" w:cs="Times New Roman"/>
          <w:sz w:val="28"/>
          <w:szCs w:val="28"/>
          <w:lang w:eastAsia="ru-RU"/>
        </w:rPr>
        <w:t xml:space="preserve"> (нагревание тел при торможении или ударе), </w:t>
      </w:r>
      <w:r w:rsidRPr="006624C9">
        <w:rPr>
          <w:rFonts w:ascii="Times New Roman" w:eastAsia="Times New Roman" w:hAnsi="Times New Roman" w:cs="Times New Roman"/>
          <w:b/>
          <w:bCs/>
          <w:sz w:val="28"/>
          <w:szCs w:val="28"/>
          <w:lang w:eastAsia="ru-RU"/>
        </w:rPr>
        <w:t>Электродинамика + Термодинамика</w:t>
      </w:r>
      <w:r w:rsidRPr="006624C9">
        <w:rPr>
          <w:rFonts w:ascii="Times New Roman" w:eastAsia="Times New Roman" w:hAnsi="Times New Roman" w:cs="Times New Roman"/>
          <w:sz w:val="28"/>
          <w:szCs w:val="28"/>
          <w:lang w:eastAsia="ru-RU"/>
        </w:rPr>
        <w:t xml:space="preserve"> (нагревание воды электронагревателем с учетом КПД).</w:t>
      </w:r>
    </w:p>
    <w:p w14:paraId="021B92C7" w14:textId="77777777" w:rsidR="006624C9" w:rsidRPr="006624C9" w:rsidRDefault="006624C9" w:rsidP="00BA48B1">
      <w:pPr>
        <w:numPr>
          <w:ilvl w:val="1"/>
          <w:numId w:val="55"/>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Развитие навыка выражения искомой величины в общем (буквенном) виде до проведения численных расчетов. Это минимизирует арифметические ошибки и позволяет проверить правильность вывода через размерность величин.</w:t>
      </w:r>
    </w:p>
    <w:p w14:paraId="76DA9A6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Вывод траектории роста группы «4» → «5»:</w:t>
      </w:r>
    </w:p>
    <w:p w14:paraId="3B6277E0" w14:textId="77777777" w:rsidR="006624C9" w:rsidRPr="006624C9" w:rsidRDefault="006624C9" w:rsidP="00BA48B1">
      <w:pPr>
        <w:numPr>
          <w:ilvl w:val="0"/>
          <w:numId w:val="5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Лабораторная работа №17:</w:t>
      </w:r>
      <w:r w:rsidRPr="006624C9">
        <w:rPr>
          <w:rFonts w:ascii="Times New Roman" w:eastAsia="Times New Roman" w:hAnsi="Times New Roman" w:cs="Times New Roman"/>
          <w:sz w:val="28"/>
          <w:szCs w:val="28"/>
          <w:lang w:eastAsia="ru-RU"/>
        </w:rPr>
        <w:t xml:space="preserve"> Обеспечение гарантированного получения минимум 2 баллов из 3 за счет корректного построения схемы и формулы, а также строгого соблюдения формата записи погрешностей.</w:t>
      </w:r>
    </w:p>
    <w:p w14:paraId="4B9DB31A" w14:textId="77777777" w:rsidR="006624C9" w:rsidRPr="006624C9" w:rsidRDefault="006624C9" w:rsidP="00BA48B1">
      <w:pPr>
        <w:numPr>
          <w:ilvl w:val="0"/>
          <w:numId w:val="5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Тесты №14 и №16:</w:t>
      </w:r>
      <w:r w:rsidRPr="006624C9">
        <w:rPr>
          <w:rFonts w:ascii="Times New Roman" w:eastAsia="Times New Roman" w:hAnsi="Times New Roman" w:cs="Times New Roman"/>
          <w:sz w:val="28"/>
          <w:szCs w:val="28"/>
          <w:lang w:eastAsia="ru-RU"/>
        </w:rPr>
        <w:t xml:space="preserve"> Достижение максимального балла (2 балла) за счет точечного расчета по графикам и фильтрации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w:t>
      </w:r>
    </w:p>
    <w:p w14:paraId="7BECC768" w14:textId="77777777" w:rsidR="006624C9" w:rsidRPr="006624C9" w:rsidRDefault="006624C9" w:rsidP="00BA48B1">
      <w:pPr>
        <w:numPr>
          <w:ilvl w:val="0"/>
          <w:numId w:val="5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Часть 2 (№19–22):</w:t>
      </w:r>
      <w:r w:rsidRPr="006624C9">
        <w:rPr>
          <w:rFonts w:ascii="Times New Roman" w:eastAsia="Times New Roman" w:hAnsi="Times New Roman" w:cs="Times New Roman"/>
          <w:sz w:val="28"/>
          <w:szCs w:val="28"/>
          <w:lang w:eastAsia="ru-RU"/>
        </w:rPr>
        <w:t xml:space="preserve"> Включение в качественные задачи всех промежуточных законов, а в расчетных задачах — тренировка буквенного вывода систем уравнений на стыке механики, тепла и электричества.</w:t>
      </w:r>
    </w:p>
    <w:p w14:paraId="45AACE40"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44B755A0"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485CB5F0"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8"/>
          <w:szCs w:val="28"/>
          <w:lang w:eastAsia="ru-RU"/>
        </w:rPr>
      </w:pPr>
    </w:p>
    <w:p w14:paraId="27BC97B9"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6624C9">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6624C9">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09155E64"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13D2CF10" w14:textId="77777777" w:rsidR="006624C9" w:rsidRPr="006624C9" w:rsidRDefault="006624C9" w:rsidP="006624C9">
      <w:pPr>
        <w:spacing w:after="0" w:line="240" w:lineRule="auto"/>
        <w:ind w:firstLine="567"/>
        <w:contextualSpacing/>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195E5D26" w14:textId="77777777" w:rsidR="006624C9" w:rsidRPr="006624C9" w:rsidRDefault="006624C9" w:rsidP="006624C9">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54284775"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84A2660" w14:textId="77777777" w:rsidR="006624C9" w:rsidRPr="006624C9" w:rsidRDefault="006624C9" w:rsidP="006624C9">
      <w:pPr>
        <w:spacing w:after="0" w:line="276" w:lineRule="auto"/>
        <w:ind w:left="709"/>
        <w:contextualSpacing/>
        <w:jc w:val="both"/>
        <w:rPr>
          <w:rFonts w:ascii="Times New Roman" w:eastAsia="Times New Roman" w:hAnsi="Times New Roman" w:cs="Times New Roman"/>
          <w:bCs/>
          <w:iCs/>
          <w:sz w:val="24"/>
          <w:szCs w:val="24"/>
          <w:lang w:eastAsia="ru-RU"/>
        </w:rPr>
      </w:pPr>
    </w:p>
    <w:p w14:paraId="3FAF06A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результатов выполнения контрольно-измерительных материалов (КИМ) ОГЭ по физике участниками группы «4» (обучающиеся, получившие оценку «хорошо», набравшие от 20 до 29 первичных баллов) демонстрирует высокий уровень развития их предметного понятийного базиса. Участники данной группы показывают отличные результаты в репродуктивных заданиях базового уровня сложности (задание №3 - 95,00%, задание №5 - 100,00%), корректно идентифицируя физические явления и описывая их характеристики в стандартных условиях.</w:t>
      </w:r>
    </w:p>
    <w:p w14:paraId="389FA7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Однако при переходе к заданиям повышенного уровня сложности, требующим самостоятельности, комплексного анализа данных, работы с знаково-символическими системами и развернутой аргументации, эффективность выполнения заданий </w:t>
      </w:r>
      <w:r w:rsidRPr="006624C9">
        <w:rPr>
          <w:rFonts w:ascii="Times New Roman" w:eastAsia="Times New Roman" w:hAnsi="Times New Roman" w:cs="Times New Roman"/>
          <w:sz w:val="28"/>
          <w:szCs w:val="28"/>
          <w:lang w:eastAsia="ru-RU"/>
        </w:rPr>
        <w:lastRenderedPageBreak/>
        <w:t>данной группой значительно снижается. Ограничивающим фактором, препятствующим повышению уровня успеваемости участников группы «4» до уровня группы «5» (отличники), является недостаточная сформированность отдельных метапредметных умений (УУД).</w:t>
      </w:r>
    </w:p>
    <w:p w14:paraId="5FDBBB7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 развернутый аналитический комментарий по ключевым группам метапредметных умений, оказавших влияние на успешность выполнения заданий участниками группы «4».</w:t>
      </w:r>
    </w:p>
    <w:p w14:paraId="0BB37E3A"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Познавательные УУД: Знаково-символические действия и аналитическая деятельность</w:t>
      </w:r>
    </w:p>
    <w:p w14:paraId="7FFE41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Данная группа метапредметных умений включает способность к интерпретации, структурированию и анализу информации, представленной в графической, табличной и схематической форме, а также к соотнесению ее с аналитическими моделями (формулами).</w:t>
      </w:r>
    </w:p>
    <w:p w14:paraId="58172779" w14:textId="77777777" w:rsidR="006624C9" w:rsidRPr="006624C9" w:rsidRDefault="006624C9" w:rsidP="006624C9">
      <w:pPr>
        <w:tabs>
          <w:tab w:val="num" w:pos="720"/>
        </w:tabs>
        <w:spacing w:after="0" w:line="276" w:lineRule="auto"/>
        <w:jc w:val="both"/>
        <w:outlineLvl w:val="3"/>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Группа заданий: </w:t>
      </w:r>
      <w:r w:rsidRPr="006624C9">
        <w:rPr>
          <w:rFonts w:ascii="Times New Roman" w:eastAsia="Times New Roman" w:hAnsi="Times New Roman" w:cs="Times New Roman"/>
          <w:sz w:val="28"/>
          <w:szCs w:val="28"/>
          <w:lang w:eastAsia="ru-RU"/>
        </w:rPr>
        <w:t>Линия №12, Линия №13, Линия №14</w:t>
      </w:r>
    </w:p>
    <w:p w14:paraId="0B523BC8"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Статистические маркеры дефицита:</w:t>
      </w:r>
    </w:p>
    <w:p w14:paraId="6CCC0D91" w14:textId="77777777" w:rsidR="006624C9" w:rsidRPr="006624C9" w:rsidRDefault="006624C9" w:rsidP="006624C9">
      <w:pPr>
        <w:tabs>
          <w:tab w:val="num" w:pos="720"/>
        </w:tabs>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Результативность в линии №13 составляет 42,50%. В двухбалльном задании повышенного уровня №14 результативность также составляет 42,50%. Это свидетельствует о том, что в заданиях на множественный выбор участники группы «4» стабильно теряют по одному баллу, выявляя только одно верное утверждение из двух.</w:t>
      </w:r>
    </w:p>
    <w:p w14:paraId="6B31706E"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62B3166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Поверхностное чтение графических трендов:</w:t>
      </w:r>
      <w:r w:rsidRPr="006624C9">
        <w:rPr>
          <w:rFonts w:ascii="Times New Roman" w:eastAsia="Times New Roman" w:hAnsi="Times New Roman" w:cs="Times New Roman"/>
          <w:sz w:val="28"/>
          <w:szCs w:val="28"/>
          <w:lang w:eastAsia="ru-RU"/>
        </w:rPr>
        <w:t xml:space="preserve"> Ученики группы «4» часто ограничиваются качественной оценкой графика (например, «линия идет вверх — значит, величина растет»), не учитывая необходимость верификации характера линии с аналитической моделью. Наблюдается путаница в физических величинах на осях координат (ошибка идентификации графиков зависимости пути от времени и скорости от времени) и игнорирование цены деления нестандартных шкал.</w:t>
      </w:r>
    </w:p>
    <w:p w14:paraId="0B707E8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Игнорирование единиц измерения (масштаба шкал):</w:t>
      </w:r>
      <w:r w:rsidRPr="006624C9">
        <w:rPr>
          <w:rFonts w:ascii="Times New Roman" w:eastAsia="Times New Roman" w:hAnsi="Times New Roman" w:cs="Times New Roman"/>
          <w:sz w:val="28"/>
          <w:szCs w:val="28"/>
          <w:lang w:eastAsia="ru-RU"/>
        </w:rPr>
        <w:t xml:space="preserve"> Типичной ошибкой является невнимательность к кратным и дольным приставкам Международной системы единиц (СИ) на осях графиков (миллисекунды, килоджоули, сантиметры). Участники выбирают правильный физический закон, но подставляют в него непереведенные числовые данные, что приводит к обнулению расчетного балла.</w:t>
      </w:r>
    </w:p>
    <w:p w14:paraId="75B2276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Познавательные УУД: Логические и исследовательские действия</w:t>
      </w:r>
    </w:p>
    <w:p w14:paraId="4E9F778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Эта группа умений включает способность к выстраиванию причинно-следственных связей, осуществлению дедуктивного переноса общих законов на конкретные ситуации, а также к критическому анализу эмпирических данных, дифференциации теоретических фактов и опытных выводов.</w:t>
      </w:r>
    </w:p>
    <w:p w14:paraId="56B89A41" w14:textId="77777777" w:rsidR="006624C9" w:rsidRPr="006624C9" w:rsidRDefault="006624C9" w:rsidP="006624C9">
      <w:pPr>
        <w:tabs>
          <w:tab w:val="num" w:pos="720"/>
        </w:tabs>
        <w:spacing w:after="0" w:line="276" w:lineRule="auto"/>
        <w:jc w:val="both"/>
        <w:outlineLvl w:val="3"/>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Группа заданий: </w:t>
      </w:r>
      <w:r w:rsidRPr="006624C9">
        <w:rPr>
          <w:rFonts w:ascii="Times New Roman" w:eastAsia="Times New Roman" w:hAnsi="Times New Roman" w:cs="Times New Roman"/>
          <w:sz w:val="28"/>
          <w:szCs w:val="28"/>
          <w:lang w:eastAsia="ru-RU"/>
        </w:rPr>
        <w:t>Линия №4, Линия №16, Линия №19, Линия №21, Линия №22</w:t>
      </w:r>
    </w:p>
    <w:p w14:paraId="03029C43"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Статистические маркеры дефицита:</w:t>
      </w:r>
    </w:p>
    <w:p w14:paraId="1631785B" w14:textId="77777777" w:rsidR="006624C9" w:rsidRPr="006624C9" w:rsidRDefault="006624C9" w:rsidP="006624C9">
      <w:pPr>
        <w:tabs>
          <w:tab w:val="num" w:pos="720"/>
        </w:tabs>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Выполнение заданий №4 и №16 находится на уровне 47,50%. При этом в заданиях с развернутым ответом результаты критически снижаются: качественная задача №19 — 20,00%, расчетные задачи высокого уровня №21 и №22 — 16,67% и 15,00% соответственно.</w:t>
      </w:r>
    </w:p>
    <w:p w14:paraId="02E2EF84"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570B44C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Ловушка «</w:t>
      </w:r>
      <w:proofErr w:type="spellStart"/>
      <w:r w:rsidRPr="006624C9">
        <w:rPr>
          <w:rFonts w:ascii="Times New Roman" w:eastAsia="Times New Roman" w:hAnsi="Times New Roman" w:cs="Times New Roman"/>
          <w:b/>
          <w:bCs/>
          <w:sz w:val="28"/>
          <w:szCs w:val="28"/>
          <w:lang w:eastAsia="ru-RU"/>
        </w:rPr>
        <w:t>сверхзнаний</w:t>
      </w:r>
      <w:proofErr w:type="spellEnd"/>
      <w:r w:rsidRPr="006624C9">
        <w:rPr>
          <w:rFonts w:ascii="Times New Roman" w:eastAsia="Times New Roman" w:hAnsi="Times New Roman" w:cs="Times New Roman"/>
          <w:b/>
          <w:bCs/>
          <w:sz w:val="28"/>
          <w:szCs w:val="28"/>
          <w:lang w:eastAsia="ru-RU"/>
        </w:rPr>
        <w:t>» в методологических задачах (№16):</w:t>
      </w:r>
      <w:r w:rsidRPr="006624C9">
        <w:rPr>
          <w:rFonts w:ascii="Times New Roman" w:eastAsia="Times New Roman" w:hAnsi="Times New Roman" w:cs="Times New Roman"/>
          <w:sz w:val="28"/>
          <w:szCs w:val="28"/>
          <w:lang w:eastAsia="ru-RU"/>
        </w:rPr>
        <w:t xml:space="preserve"> При анализе описанного эксперимента участники группы «4» демонстрируют метапредметную ошибку, выбирая утверждения, которые являются абсолютно верными с точки зрения школьного учебника физики, но не могут быть доказаны или опровергнуты на основе предоставленных данных. Это свидетельствует о недостаточном уровне логического ограничения выводов рамками конкретного исследования.</w:t>
      </w:r>
    </w:p>
    <w:p w14:paraId="6659D45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Пропуск звеньев аргументации в качественных задачах (№19):</w:t>
      </w:r>
      <w:r w:rsidRPr="006624C9">
        <w:rPr>
          <w:rFonts w:ascii="Times New Roman" w:eastAsia="Times New Roman" w:hAnsi="Times New Roman" w:cs="Times New Roman"/>
          <w:sz w:val="28"/>
          <w:szCs w:val="28"/>
          <w:lang w:eastAsia="ru-RU"/>
        </w:rPr>
        <w:t xml:space="preserve"> Учащиеся корректно формулируют краткий ответ (например, «увеличится»), но не могут предоставить развернутое письменное обоснование. Они не способны развить связный текст, пропуская указание промежуточных законов. Например, при описании изменения тока при сдвиге ползунка реостата они забывают упомянуть формулу сопротивления проводника, сразу переходя к закону Ома.</w:t>
      </w:r>
    </w:p>
    <w:p w14:paraId="1F33125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Слабость синтеза в комбинированных задачах (№21, №22):</w:t>
      </w:r>
      <w:r w:rsidRPr="006624C9">
        <w:rPr>
          <w:rFonts w:ascii="Times New Roman" w:eastAsia="Times New Roman" w:hAnsi="Times New Roman" w:cs="Times New Roman"/>
          <w:sz w:val="28"/>
          <w:szCs w:val="28"/>
          <w:lang w:eastAsia="ru-RU"/>
        </w:rPr>
        <w:t xml:space="preserve"> При решении сложных задач участники группы «4» испытывают затруднения на этапе составления системы уравнений на стыке двух разделов физики (например, механики и термодинамики), что указывает на недостаточное развитие системного мышления.</w:t>
      </w:r>
    </w:p>
    <w:p w14:paraId="0553C1E4"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Регулятивные УУД: Самоорганизация, управление деятельностью и пошаговый самоконтроль</w:t>
      </w:r>
    </w:p>
    <w:p w14:paraId="79420E5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Данная группа умений включает способность действовать в соответствии с комплексной многоэтапной инструкцией, самостоятельно планировать этапы для достижения цели и осуществлять строгий контроль соответствия результатов критериям.</w:t>
      </w:r>
    </w:p>
    <w:p w14:paraId="762CD028"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Группа заданий:</w:t>
      </w:r>
    </w:p>
    <w:p w14:paraId="303A835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Линия №17 (экспериментальное задание на реальном оборудовании)</w:t>
      </w:r>
    </w:p>
    <w:p w14:paraId="4FCDA7B3"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Статистический маркер дефицита:</w:t>
      </w:r>
    </w:p>
    <w:p w14:paraId="1FA76AFA" w14:textId="77777777" w:rsidR="006624C9" w:rsidRPr="006624C9" w:rsidRDefault="006624C9" w:rsidP="006624C9">
      <w:pPr>
        <w:tabs>
          <w:tab w:val="num" w:pos="720"/>
        </w:tabs>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Абсолютный провал — 0,00% выполнения. В то же время, задание №15 на простые прямые измерения в тестовой форме выполняется данной группой на 80,00%.</w:t>
      </w:r>
    </w:p>
    <w:p w14:paraId="74BFB057"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Проявление в типичных ошибках:</w:t>
      </w:r>
    </w:p>
    <w:p w14:paraId="78DCEA4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Регуляторный тупик в лабораторной работе:</w:t>
      </w:r>
      <w:r w:rsidRPr="006624C9">
        <w:rPr>
          <w:rFonts w:ascii="Times New Roman" w:eastAsia="Times New Roman" w:hAnsi="Times New Roman" w:cs="Times New Roman"/>
          <w:sz w:val="28"/>
          <w:szCs w:val="28"/>
          <w:lang w:eastAsia="ru-RU"/>
        </w:rPr>
        <w:t xml:space="preserve"> Различие в результатах между заданиями №15 и №17 (80% против 0%) указывает на то, что учащиеся знакомы с приборами и умеют собирать схемы. Однако они испытывают затруднения в организации сложной деятельности: путаются в алгоритме оформления, забывают зафиксировать абсолютную погрешность приборов, указанную в инструкции, или неверно записывают формат измерения. Несоблюдение жестких требований критериев Федерального института педагогических измерений (ФИПИ) приводит к полному обнулению оценки за выполненное экспериментальное задание.</w:t>
      </w:r>
    </w:p>
    <w:p w14:paraId="4E1546A4"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2143E41C"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4492DA8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50D6CE3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статистического анализа результатов выполнения контрольно-измерительных материалов основного государственного экзамена (ОГЭ) по физике можно сделать обоснованный вывод о степени достижения метапредметных результатов федерального государственного образовательного стандарта (ФГОС) основного общего образования выпускниками группы «4» (обучающиеся, получившие оценку «хорошо»).</w:t>
      </w:r>
    </w:p>
    <w:p w14:paraId="5BB1743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отличие от менее успешных категорий участников, у обучающихся группы «4» ключевые компоненты универсальных учебных действий (УУД) находятся на высоком функциональном уровне, однако их устойчивость снижается при переходе к автономной деятельности и строго регламентированным условиям выполнения задач.</w:t>
      </w:r>
    </w:p>
    <w:p w14:paraId="41C414DB"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 Достигнутые метапредметные результаты ФГОС (уровень уверенного владения)</w:t>
      </w:r>
    </w:p>
    <w:p w14:paraId="1A60FC3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Выпускники группы «4» успешно освоили метапредметные умения, позволяющие им самостоятельно решать нестандартные учебные и практические задачи базового и повышенного уровня сложности.</w:t>
      </w:r>
    </w:p>
    <w:p w14:paraId="15B8779D"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Познавательные УУД (логические действия и работа с информацией)</w:t>
      </w:r>
    </w:p>
    <w:p w14:paraId="60D18D4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Умение классифицировать, распознавать и моделировать физические процессы:</w:t>
      </w:r>
      <w:r w:rsidRPr="006624C9">
        <w:rPr>
          <w:rFonts w:ascii="Times New Roman" w:eastAsia="Times New Roman" w:hAnsi="Times New Roman" w:cs="Times New Roman"/>
          <w:sz w:val="28"/>
          <w:szCs w:val="28"/>
          <w:lang w:eastAsia="ru-RU"/>
        </w:rPr>
        <w:t xml:space="preserve"> обучающиеся свободно соотносят реальные жизненные и лабораторные ситуации с их научными физическими моделями, легко выделяют существенные признаки явлений. Задания линии №3 и №5 выполнены на уровне 95,00%–100,00%.</w:t>
      </w:r>
    </w:p>
    <w:p w14:paraId="62252B4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Базовый анализ знаково-символических систем:</w:t>
      </w:r>
      <w:r w:rsidRPr="006624C9">
        <w:rPr>
          <w:rFonts w:ascii="Times New Roman" w:eastAsia="Times New Roman" w:hAnsi="Times New Roman" w:cs="Times New Roman"/>
          <w:sz w:val="28"/>
          <w:szCs w:val="28"/>
          <w:lang w:eastAsia="ru-RU"/>
        </w:rPr>
        <w:t xml:space="preserve"> ученики успешно переводят текстовые условия задач в аналитические формульные модели, выполняют расчеты в 1-2 шага и извлекают явную информацию из графиков и таблиц. Задания линии №6, №8, №9, №11 выполнены на уровне 80,00%–90,00%.</w:t>
      </w:r>
    </w:p>
    <w:p w14:paraId="46F9A71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Первичный методологический анализ:</w:t>
      </w:r>
      <w:r w:rsidRPr="006624C9">
        <w:rPr>
          <w:rFonts w:ascii="Times New Roman" w:eastAsia="Times New Roman" w:hAnsi="Times New Roman" w:cs="Times New Roman"/>
          <w:sz w:val="28"/>
          <w:szCs w:val="28"/>
          <w:lang w:eastAsia="ru-RU"/>
        </w:rPr>
        <w:t xml:space="preserve"> школьники умеют работать с описанием исследований, сопоставлять гипотезы с экспериментальными данными и делать локальные выводы.</w:t>
      </w:r>
    </w:p>
    <w:p w14:paraId="728B2F6F"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Регулятивные УУД (самоорганизация в стандартных условиях)</w:t>
      </w:r>
    </w:p>
    <w:p w14:paraId="60A7A39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Использование измерительного инструментария:</w:t>
      </w:r>
      <w:r w:rsidRPr="006624C9">
        <w:rPr>
          <w:rFonts w:ascii="Times New Roman" w:eastAsia="Times New Roman" w:hAnsi="Times New Roman" w:cs="Times New Roman"/>
          <w:sz w:val="28"/>
          <w:szCs w:val="28"/>
          <w:lang w:eastAsia="ru-RU"/>
        </w:rPr>
        <w:t xml:space="preserve"> умение работать по готовому алгоритму с контрольно-измерительными приборами (амперметры, вольтметры, термометры) и правильно снимать их показания сформировано на высоком уровне. Задания линии №15 выполнены на уровне 80,00%.</w:t>
      </w:r>
    </w:p>
    <w:p w14:paraId="1A3CCCA0"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II. Недостигнутые метапредметные результаты ФГОС (зона точечного дефицита)</w:t>
      </w:r>
    </w:p>
    <w:p w14:paraId="2982E30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 переходе к более сложным заданиям, требующим абсолютной точности самоконтроля, развернутого синтеза или соблюдения жестких внешних регламентов, метапредметные умения группы «4» демонстрируют системные затруднения.</w:t>
      </w:r>
    </w:p>
    <w:p w14:paraId="1D4B5EC7"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Регулятивные УУД (самоконтроль, планирование и удержание сложной структуры)</w:t>
      </w:r>
    </w:p>
    <w:p w14:paraId="6F7FC1B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Управление комплексной экспериментальной деятельностью в условиях автономии:</w:t>
      </w:r>
      <w:r w:rsidRPr="006624C9">
        <w:rPr>
          <w:rFonts w:ascii="Times New Roman" w:eastAsia="Times New Roman" w:hAnsi="Times New Roman" w:cs="Times New Roman"/>
          <w:sz w:val="28"/>
          <w:szCs w:val="28"/>
          <w:lang w:eastAsia="ru-RU"/>
        </w:rPr>
        <w:t xml:space="preserve"> умение самостоятельно планировать и удерживать пошаговый алгоритм лабораторного исследования признано недостигнутым. Задания линии №17 выполнены на уровне 0,00%. Обучающиеся теряют контроль над структурой работы, допускают оформительские ошибки и путаницу в правилах учета абсолютных погрешностей приборов.</w:t>
      </w:r>
    </w:p>
    <w:p w14:paraId="1337B05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Критический самоконтроль и коррекция результатов:</w:t>
      </w:r>
      <w:r w:rsidRPr="006624C9">
        <w:rPr>
          <w:rFonts w:ascii="Times New Roman" w:eastAsia="Times New Roman" w:hAnsi="Times New Roman" w:cs="Times New Roman"/>
          <w:sz w:val="28"/>
          <w:szCs w:val="28"/>
          <w:lang w:eastAsia="ru-RU"/>
        </w:rPr>
        <w:t xml:space="preserve"> у школьников ослаблен навык рефлексии над полученными числовыми ответами; они редко проверяют результаты сложных вычислений на предмет их физического правдоподобия и соответствия критериям Федерального института педагогических измерений (ФИПИ).</w:t>
      </w:r>
    </w:p>
    <w:p w14:paraId="5A750D96" w14:textId="77777777" w:rsidR="006624C9" w:rsidRPr="006624C9" w:rsidRDefault="006624C9" w:rsidP="006624C9">
      <w:pPr>
        <w:spacing w:after="0" w:line="276" w:lineRule="auto"/>
        <w:jc w:val="both"/>
        <w:outlineLvl w:val="3"/>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Познавательные УУД (развернутая логика, системный синтез и знаково-символический анализ)</w:t>
      </w:r>
    </w:p>
    <w:p w14:paraId="579729B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Построение сквозной причинно-следственной связи (многошаговая логика):</w:t>
      </w:r>
      <w:r w:rsidRPr="006624C9">
        <w:rPr>
          <w:rFonts w:ascii="Times New Roman" w:eastAsia="Times New Roman" w:hAnsi="Times New Roman" w:cs="Times New Roman"/>
          <w:sz w:val="28"/>
          <w:szCs w:val="28"/>
          <w:lang w:eastAsia="ru-RU"/>
        </w:rPr>
        <w:t xml:space="preserve"> умение развернуть длинное, логически связное умозаключение и письменно зафиксировать его сформировано недостаточно. В качественных задачах линий №19 и №20 выполнено на уровне 20,00%. Ученики пропускают промежуточные звенья аргументации, не ссылаясь на все необходимые физические законы.</w:t>
      </w:r>
    </w:p>
    <w:p w14:paraId="5D28B68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Системный синтез и интеграция знаний:</w:t>
      </w:r>
      <w:r w:rsidRPr="006624C9">
        <w:rPr>
          <w:rFonts w:ascii="Times New Roman" w:eastAsia="Times New Roman" w:hAnsi="Times New Roman" w:cs="Times New Roman"/>
          <w:sz w:val="28"/>
          <w:szCs w:val="28"/>
          <w:lang w:eastAsia="ru-RU"/>
        </w:rPr>
        <w:t xml:space="preserve"> умение объединять законы из разных разделов физики (например, механики и термодинамики) в единую математическую систему уравнений находится на этапе формирования. Задания линий №21 и №22 выполнены на уровне 15,00%–16,67%.</w:t>
      </w:r>
    </w:p>
    <w:p w14:paraId="7DEF8A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Глубинное смысловое чтение научно-популярных текстов:</w:t>
      </w:r>
      <w:r w:rsidRPr="006624C9">
        <w:rPr>
          <w:rFonts w:ascii="Times New Roman" w:eastAsia="Times New Roman" w:hAnsi="Times New Roman" w:cs="Times New Roman"/>
          <w:sz w:val="28"/>
          <w:szCs w:val="28"/>
          <w:lang w:eastAsia="ru-RU"/>
        </w:rPr>
        <w:t xml:space="preserve"> способность анализировать сложные тексты, сопоставлять скрытые факты и применять их для решения прикладных задач сформирована слабо. Задания линии №18 выполнены на уровне 27,50%.</w:t>
      </w:r>
    </w:p>
    <w:p w14:paraId="6994A31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Установление жестких границ научного вывода:</w:t>
      </w:r>
      <w:r w:rsidRPr="006624C9">
        <w:rPr>
          <w:rFonts w:ascii="Times New Roman" w:eastAsia="Times New Roman" w:hAnsi="Times New Roman" w:cs="Times New Roman"/>
          <w:sz w:val="28"/>
          <w:szCs w:val="28"/>
          <w:lang w:eastAsia="ru-RU"/>
        </w:rPr>
        <w:t xml:space="preserve"> в заданиях повышенного уровня №14 и №16 учащиеся допускают ошибки, путая общетеоретические факты из учебника с конкретными выводами из представленного в задании опыта. Уровень выполнения составляет 42,50%–47,50%.</w:t>
      </w:r>
    </w:p>
    <w:p w14:paraId="06423D05"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 xml:space="preserve">Метапредметные результаты ФГОС у выпускников группы «4» сформированы на хорошем базовом и повышенном уровнях, обеспечивая автономию в стандартных учебных ситуациях. Основные дефициты касаются </w:t>
      </w:r>
      <w:proofErr w:type="spellStart"/>
      <w:r w:rsidRPr="006624C9">
        <w:rPr>
          <w:rFonts w:ascii="Times New Roman" w:eastAsia="Times New Roman" w:hAnsi="Times New Roman" w:cs="Times New Roman"/>
          <w:sz w:val="28"/>
          <w:szCs w:val="28"/>
          <w:lang w:eastAsia="ru-RU"/>
        </w:rPr>
        <w:t>операционального</w:t>
      </w:r>
      <w:proofErr w:type="spellEnd"/>
      <w:r w:rsidRPr="006624C9">
        <w:rPr>
          <w:rFonts w:ascii="Times New Roman" w:eastAsia="Times New Roman" w:hAnsi="Times New Roman" w:cs="Times New Roman"/>
          <w:sz w:val="28"/>
          <w:szCs w:val="28"/>
          <w:lang w:eastAsia="ru-RU"/>
        </w:rPr>
        <w:t xml:space="preserve"> характера и локализованы в сфере жесткого регулятивного самоконтроля (оформление лабораторных работ, фиксация погрешностей), развернутой письменной логики (аргументация качественных задач) и системного синтеза (комбинированные расчетные задачи). Ликвидация указанных метапредметных пробелов является ключевым фактором для достижения отметки «5».</w:t>
      </w:r>
    </w:p>
    <w:p w14:paraId="362BA61C"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439049FA" w14:textId="77777777" w:rsidR="006624C9" w:rsidRPr="006624C9" w:rsidRDefault="006624C9" w:rsidP="006624C9">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со средним уровнем подготовки</w:t>
      </w:r>
    </w:p>
    <w:p w14:paraId="1172D271"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7CFFEBA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 xml:space="preserve">Для перевода обучающихся группы «4», демонстрирующих высокий уровень теоретической подготовки, в категорию «отличники» (группа «5»), необходимо акцентировать внимание на развитии </w:t>
      </w:r>
      <w:proofErr w:type="spellStart"/>
      <w:r w:rsidRPr="006624C9">
        <w:rPr>
          <w:rFonts w:ascii="Times New Roman" w:eastAsia="Times New Roman" w:hAnsi="Times New Roman" w:cs="Times New Roman"/>
          <w:sz w:val="28"/>
          <w:szCs w:val="28"/>
          <w:lang w:eastAsia="ru-RU"/>
        </w:rPr>
        <w:t>операциональных</w:t>
      </w:r>
      <w:proofErr w:type="spellEnd"/>
      <w:r w:rsidRPr="006624C9">
        <w:rPr>
          <w:rFonts w:ascii="Times New Roman" w:eastAsia="Times New Roman" w:hAnsi="Times New Roman" w:cs="Times New Roman"/>
          <w:sz w:val="28"/>
          <w:szCs w:val="28"/>
          <w:lang w:eastAsia="ru-RU"/>
        </w:rPr>
        <w:t>, методологических и регулятивных компетенций. Учащиеся этой группы обладают глубоким знанием понятийного аппарата, что подтверждается выполнением заданий №3 и №5 с результатом 95–100%, однако испытывают затруднения в комплексных заданиях, лабораторных работах и задачах с развернутым ответом из-за наличия специфических метапредметных дефицитов.</w:t>
      </w:r>
    </w:p>
    <w:p w14:paraId="00FF4A4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представлены развернутые методические рекомендации по совершенствованию преподавания физики с учетом требований Спецификации контрольно-измерительных материалов (КИМ) ОГЭ 2026.</w:t>
      </w:r>
    </w:p>
    <w:p w14:paraId="5CD0F755"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Устранение регуляторных дефицитов в экспериментальной деятельности (Линия №17)</w:t>
      </w:r>
    </w:p>
    <w:p w14:paraId="57AD4F8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результатов выполнения заданий указывает на наличие оформительских и регуляторных дефицитов, связанных с экспериментальной деятельностью. Высокий показатель выполнения прямых измерений в тестовой форме (Линия №15 — 80,00%) контрастирует с полным отсутствием баллов за реальный эксперимент (Линия №17 — 0,00%).</w:t>
      </w:r>
    </w:p>
    <w:p w14:paraId="2ED180B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36445BB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Внедрение строгого регламента фиксации инструментальных погрешностей: проведение регулярных экспресс-тренингов по корректной записи погрешностей измерений. Учащиеся должны усвоить требования КИМ ОГЭ 2026, согласно которым число знаков после запятой в значении измеряемой величины и абсолютной погрешности прибора должно совпадать.</w:t>
      </w:r>
    </w:p>
    <w:p w14:paraId="777FC795" w14:textId="77777777" w:rsidR="006624C9" w:rsidRPr="006624C9" w:rsidRDefault="006624C9" w:rsidP="00BA48B1">
      <w:pPr>
        <w:numPr>
          <w:ilvl w:val="1"/>
          <w:numId w:val="57"/>
        </w:numPr>
        <w:spacing w:after="0" w:line="276" w:lineRule="auto"/>
        <w:ind w:left="567" w:hanging="283"/>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Некорректные примеры: (F = (2 ±0,1)) Н или (F = (2,00 ±0,1)) Н.</w:t>
      </w:r>
    </w:p>
    <w:p w14:paraId="7C18973C" w14:textId="77777777" w:rsidR="006624C9" w:rsidRPr="006624C9" w:rsidRDefault="006624C9" w:rsidP="00BA48B1">
      <w:pPr>
        <w:numPr>
          <w:ilvl w:val="1"/>
          <w:numId w:val="57"/>
        </w:numPr>
        <w:spacing w:after="0" w:line="276" w:lineRule="auto"/>
        <w:ind w:left="567" w:hanging="283"/>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Корректный пример: (F = (2,0 ±0,1)) Н.</w:t>
      </w:r>
    </w:p>
    <w:p w14:paraId="566EDF9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Отработка «Тактики первых двух баллов»: доведение до автоматизма выполнения первых двух пунктов критериев оценивания задания №17. Учащиеся должны четко понимать, что даже при возникновении сложностей с вычислениями или экспериментальной установкой, они обязаны представить:</w:t>
      </w:r>
    </w:p>
    <w:p w14:paraId="76849B5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Правильно выполненный рисунок (схему) экспериментальной установки.</w:t>
      </w:r>
    </w:p>
    <w:p w14:paraId="5849341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Буквенную формулу для расчета косвенной физической величины. Выполнение этих шагов гарантирует получение первых баллов и снижает психологический барьер перед объемным заданием.</w:t>
      </w:r>
    </w:p>
    <w:p w14:paraId="0B61747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Предотвращение ловушки «</w:t>
      </w:r>
      <w:proofErr w:type="spellStart"/>
      <w:r w:rsidRPr="006624C9">
        <w:rPr>
          <w:rFonts w:ascii="Times New Roman" w:eastAsia="Times New Roman" w:hAnsi="Times New Roman" w:cs="Times New Roman"/>
          <w:b/>
          <w:bCs/>
          <w:sz w:val="28"/>
          <w:szCs w:val="28"/>
          <w:lang w:eastAsia="ru-RU"/>
        </w:rPr>
        <w:t>сверхзнаний</w:t>
      </w:r>
      <w:proofErr w:type="spellEnd"/>
      <w:r w:rsidRPr="006624C9">
        <w:rPr>
          <w:rFonts w:ascii="Times New Roman" w:eastAsia="Times New Roman" w:hAnsi="Times New Roman" w:cs="Times New Roman"/>
          <w:b/>
          <w:bCs/>
          <w:sz w:val="28"/>
          <w:szCs w:val="28"/>
          <w:lang w:eastAsia="ru-RU"/>
        </w:rPr>
        <w:t>» и использование аналитических алгоритмов (Линии №14 и №16)</w:t>
      </w:r>
    </w:p>
    <w:p w14:paraId="34BE901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Показатели выполнения заданий множественного выбора находятся в диапазоне 42,50% – 47,50%, что свидетельствует о стабильных потерях одного балла из-за угадывания или неправильного расчета одного из двух утверждений.</w:t>
      </w:r>
    </w:p>
    <w:p w14:paraId="0DAB84E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08172A27" w14:textId="77777777" w:rsidR="006624C9" w:rsidRPr="006624C9" w:rsidRDefault="006624C9" w:rsidP="006624C9">
      <w:pPr>
        <w:spacing w:after="0" w:line="276" w:lineRule="auto"/>
        <w:ind w:firstLine="284"/>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Прием «Границы научного вывода» (задание №16): формирование у учащихся навыка критического анализа информации. При анализе данных опыта учащиеся должны задавать себе вопрос: «Могу ли я доказать это утверждение исключительно на основе представленных данных, или это знание выходит за рамки данного опыта?». Утверждения, которые не могут быть обоснованы экспериментальными данными, должны быть исключены.</w:t>
      </w:r>
    </w:p>
    <w:p w14:paraId="7BB8DA87" w14:textId="77777777" w:rsidR="006624C9" w:rsidRPr="006624C9" w:rsidRDefault="006624C9" w:rsidP="006624C9">
      <w:pPr>
        <w:spacing w:after="0" w:line="276" w:lineRule="auto"/>
        <w:ind w:firstLine="284"/>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Метод верификации «Паспорт графика» (задание №14): запрет на качественную оценку графиков без количественного анализа. Учащиеся должны обязательно указывать единицы измерения осей и проверять числовые утверждения путем подстановки координат точек графика в соответствующие физические формулы.</w:t>
      </w:r>
    </w:p>
    <w:p w14:paraId="7DA46E5E"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Развитие многошаговой логики в качественных задачах (Линии №19 и №20)</w:t>
      </w:r>
    </w:p>
    <w:p w14:paraId="282AF9C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Низкий результат выполнения качественных задач (20,00%) обусловлен тем, что учащиеся дают верный краткий ответ, но пропускают промежуточные шаги в письменном обосновании.</w:t>
      </w:r>
    </w:p>
    <w:p w14:paraId="13BCCA8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4CB1FC8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Обучение </w:t>
      </w:r>
      <w:proofErr w:type="spellStart"/>
      <w:r w:rsidRPr="006624C9">
        <w:rPr>
          <w:rFonts w:ascii="Times New Roman" w:eastAsia="Times New Roman" w:hAnsi="Times New Roman" w:cs="Times New Roman"/>
          <w:sz w:val="28"/>
          <w:szCs w:val="28"/>
          <w:lang w:eastAsia="ru-RU"/>
        </w:rPr>
        <w:t>трехшаговому</w:t>
      </w:r>
      <w:proofErr w:type="spellEnd"/>
      <w:r w:rsidRPr="006624C9">
        <w:rPr>
          <w:rFonts w:ascii="Times New Roman" w:eastAsia="Times New Roman" w:hAnsi="Times New Roman" w:cs="Times New Roman"/>
          <w:sz w:val="28"/>
          <w:szCs w:val="28"/>
          <w:lang w:eastAsia="ru-RU"/>
        </w:rPr>
        <w:t xml:space="preserve"> алгоритму аргументации: структурирование письменного развернутого ответа по схеме:</w:t>
      </w:r>
    </w:p>
    <w:p w14:paraId="633180F6" w14:textId="77777777" w:rsidR="006624C9" w:rsidRPr="006624C9" w:rsidRDefault="006624C9" w:rsidP="00BA48B1">
      <w:pPr>
        <w:numPr>
          <w:ilvl w:val="1"/>
          <w:numId w:val="58"/>
        </w:numPr>
        <w:tabs>
          <w:tab w:val="num" w:pos="1134"/>
        </w:tabs>
        <w:spacing w:after="0" w:line="276" w:lineRule="auto"/>
        <w:ind w:left="709"/>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Тезис (прямой и краткий ответ на поставленный вопрос).</w:t>
      </w:r>
    </w:p>
    <w:p w14:paraId="7D2D46DD" w14:textId="77777777" w:rsidR="006624C9" w:rsidRPr="006624C9" w:rsidRDefault="006624C9" w:rsidP="00BA48B1">
      <w:pPr>
        <w:numPr>
          <w:ilvl w:val="1"/>
          <w:numId w:val="58"/>
        </w:numPr>
        <w:tabs>
          <w:tab w:val="num" w:pos="1134"/>
        </w:tabs>
        <w:spacing w:after="0" w:line="276" w:lineRule="auto"/>
        <w:ind w:left="709"/>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Ядро (перечень всех физических законов, формул и свойств, описывающих данную ситуацию).</w:t>
      </w:r>
    </w:p>
    <w:p w14:paraId="4D0482E5" w14:textId="77777777" w:rsidR="006624C9" w:rsidRPr="006624C9" w:rsidRDefault="006624C9" w:rsidP="00BA48B1">
      <w:pPr>
        <w:numPr>
          <w:ilvl w:val="1"/>
          <w:numId w:val="58"/>
        </w:numPr>
        <w:tabs>
          <w:tab w:val="num" w:pos="1134"/>
        </w:tabs>
        <w:spacing w:after="0" w:line="276" w:lineRule="auto"/>
        <w:ind w:left="709"/>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Логическая цепь (пошаговое причинно-следственное связывание условий задачи с итоговым тезисом).</w:t>
      </w:r>
    </w:p>
    <w:p w14:paraId="411E79B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Прием «Рецензент»: предоставление учащимся образца ответа на качественную задачу с умышленно пропущенным логическим звеном (например, не указана постоянство массы тела при изменении силы). Учащиеся должны выступить в роли экспертов ОГЭ и указать на причину снижения балла за такой ответ.</w:t>
      </w:r>
    </w:p>
    <w:p w14:paraId="493011E2"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 Синтез и математическое моделирование в расчетных задачах (Линии №21 и №22)</w:t>
      </w:r>
    </w:p>
    <w:p w14:paraId="542AF1F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Результативность выполнения расчетных задач составляет 15,00% – 16,67%, что указывает на понимание физической сути комбинированных задач, но затруднения на этапе составления систем уравнений и проведения сложных алгебраических преобразований.</w:t>
      </w:r>
    </w:p>
    <w:p w14:paraId="0E91ECB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Рекомендации:</w:t>
      </w:r>
    </w:p>
    <w:p w14:paraId="0F333413" w14:textId="77777777" w:rsidR="006624C9" w:rsidRPr="006624C9" w:rsidRDefault="006624C9" w:rsidP="006624C9">
      <w:pPr>
        <w:spacing w:after="0" w:line="276" w:lineRule="auto"/>
        <w:ind w:firstLine="360"/>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Практикум «На стыке разделов»: акцент на разбор комбинированных задач, вызывающих трудности в КИМ ОГЭ 2026 (Механика + Термодинамика: нагревание тел при трении, ударе или торможении; Электродинамика + Термодинамика: работа электрических нагревателей с учетом КПД).</w:t>
      </w:r>
    </w:p>
    <w:p w14:paraId="3A617F97" w14:textId="77777777" w:rsidR="006624C9" w:rsidRPr="006624C9" w:rsidRDefault="006624C9" w:rsidP="006624C9">
      <w:pPr>
        <w:spacing w:after="0" w:line="276" w:lineRule="auto"/>
        <w:ind w:firstLine="360"/>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Требование буквенного вывода: запрет на промежуточные вычисления с числами. Учащиеся должны выводить итоговую формулу в общем (буквенном) виде, что способствует развитию системного математического мышления, проверке правильности вывода через размерность величин и минимизации арифметических ошибок.</w:t>
      </w:r>
    </w:p>
    <w:p w14:paraId="496890A8"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Вывод. </w:t>
      </w:r>
      <w:r w:rsidRPr="006624C9">
        <w:rPr>
          <w:rFonts w:ascii="Times New Roman" w:eastAsia="Times New Roman" w:hAnsi="Times New Roman" w:cs="Times New Roman"/>
          <w:sz w:val="28"/>
          <w:szCs w:val="28"/>
          <w:lang w:eastAsia="ru-RU"/>
        </w:rPr>
        <w:t xml:space="preserve">Работа с группой «4» требует акцентирования внимания на </w:t>
      </w:r>
      <w:proofErr w:type="spellStart"/>
      <w:r w:rsidRPr="006624C9">
        <w:rPr>
          <w:rFonts w:ascii="Times New Roman" w:eastAsia="Times New Roman" w:hAnsi="Times New Roman" w:cs="Times New Roman"/>
          <w:sz w:val="28"/>
          <w:szCs w:val="28"/>
          <w:lang w:eastAsia="ru-RU"/>
        </w:rPr>
        <w:t>операциональной</w:t>
      </w:r>
      <w:proofErr w:type="spellEnd"/>
      <w:r w:rsidRPr="006624C9">
        <w:rPr>
          <w:rFonts w:ascii="Times New Roman" w:eastAsia="Times New Roman" w:hAnsi="Times New Roman" w:cs="Times New Roman"/>
          <w:sz w:val="28"/>
          <w:szCs w:val="28"/>
          <w:lang w:eastAsia="ru-RU"/>
        </w:rPr>
        <w:t xml:space="preserve"> точности и строгом следовании критериям ФИПИ. Главная задача учителя — трансформировать интуитивное понимание физики учащимися в строго документированные, пошаговые логические алгоритмы, применяемые как в текстовых ответах, так и в бланках лабораторных работ.</w:t>
      </w:r>
    </w:p>
    <w:p w14:paraId="4B825DD7" w14:textId="77777777" w:rsidR="006624C9" w:rsidRPr="006624C9" w:rsidRDefault="006624C9" w:rsidP="006624C9">
      <w:pPr>
        <w:keepNext/>
        <w:keepLines/>
        <w:spacing w:before="200" w:after="0" w:line="240" w:lineRule="auto"/>
        <w:ind w:left="1788"/>
        <w:jc w:val="both"/>
        <w:outlineLvl w:val="2"/>
        <w:rPr>
          <w:rFonts w:ascii="Times New Roman" w:eastAsia="Times New Roman" w:hAnsi="Times New Roman" w:cs="Times New Roman"/>
          <w:b/>
          <w:sz w:val="28"/>
          <w:szCs w:val="28"/>
          <w:lang w:eastAsia="ru-RU"/>
        </w:rPr>
      </w:pPr>
    </w:p>
    <w:p w14:paraId="6356CEA8" w14:textId="77777777" w:rsidR="006624C9" w:rsidRPr="006624C9" w:rsidRDefault="006624C9" w:rsidP="006624C9">
      <w:pPr>
        <w:keepNext/>
        <w:keepLines/>
        <w:numPr>
          <w:ilvl w:val="2"/>
          <w:numId w:val="2"/>
        </w:numPr>
        <w:spacing w:before="200" w:after="0" w:line="240" w:lineRule="auto"/>
        <w:ind w:left="1639"/>
        <w:jc w:val="both"/>
        <w:outlineLvl w:val="2"/>
        <w:rPr>
          <w:rFonts w:ascii="Times New Roman" w:eastAsia="Times New Roman" w:hAnsi="Times New Roman" w:cs="Times New Roman"/>
          <w:b/>
          <w:sz w:val="28"/>
          <w:szCs w:val="28"/>
          <w:lang w:eastAsia="ru-RU"/>
        </w:rPr>
      </w:pPr>
      <w:r w:rsidRPr="006624C9">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1442DCCC"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8"/>
          <w:szCs w:val="28"/>
          <w:lang w:eastAsia="ru-RU"/>
        </w:rPr>
      </w:pPr>
    </w:p>
    <w:p w14:paraId="641D48D0" w14:textId="77777777" w:rsidR="006624C9" w:rsidRPr="006624C9" w:rsidRDefault="006624C9" w:rsidP="006624C9">
      <w:pPr>
        <w:spacing w:after="0" w:line="240" w:lineRule="auto"/>
        <w:ind w:firstLine="567"/>
        <w:jc w:val="both"/>
        <w:rPr>
          <w:rFonts w:ascii="Times New Roman" w:eastAsia="Times New Roman" w:hAnsi="Times New Roman" w:cs="Times New Roman"/>
          <w:b/>
          <w:bCs/>
          <w:i/>
          <w:iCs/>
          <w:sz w:val="24"/>
          <w:szCs w:val="24"/>
          <w:lang w:eastAsia="ru-RU"/>
        </w:rPr>
      </w:pPr>
      <w:r w:rsidRPr="006624C9">
        <w:rPr>
          <w:rFonts w:ascii="Times New Roman" w:eastAsia="Times New Roman" w:hAnsi="Times New Roman" w:cs="Times New Roman"/>
          <w:bCs/>
          <w:i/>
          <w:iCs/>
          <w:sz w:val="24"/>
          <w:szCs w:val="24"/>
          <w:lang w:eastAsia="ru-RU"/>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527F3112" w14:textId="77777777" w:rsidR="006624C9" w:rsidRPr="006624C9" w:rsidRDefault="006624C9" w:rsidP="006624C9">
      <w:pPr>
        <w:keepNext/>
        <w:keepLines/>
        <w:numPr>
          <w:ilvl w:val="3"/>
          <w:numId w:val="2"/>
        </w:numPr>
        <w:tabs>
          <w:tab w:val="left" w:pos="567"/>
        </w:tabs>
        <w:spacing w:before="200" w:after="0" w:line="240" w:lineRule="auto"/>
        <w:ind w:left="2350"/>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 xml:space="preserve">Описание предметной подготовки участников ОГЭ с высоким уровнем подготовки, анализ типичных дефицитов в подготовке </w:t>
      </w:r>
    </w:p>
    <w:p w14:paraId="748A73C0" w14:textId="77777777" w:rsidR="006624C9" w:rsidRPr="006624C9" w:rsidRDefault="006624C9" w:rsidP="006624C9">
      <w:pPr>
        <w:spacing w:after="0" w:line="240" w:lineRule="auto"/>
        <w:rPr>
          <w:rFonts w:ascii="Times New Roman" w:eastAsia="Calibri" w:hAnsi="Times New Roman" w:cs="Times New Roman"/>
          <w:sz w:val="24"/>
          <w:szCs w:val="24"/>
          <w:lang w:eastAsia="ru-RU"/>
        </w:rPr>
      </w:pPr>
    </w:p>
    <w:p w14:paraId="7E878262"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FA1F0B3"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p>
    <w:p w14:paraId="729BC9A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Анализ результатов выполнения заданий контрольно-измерительных материалов основного государственного экзамена (ОГЭ) по физике участниками группы «4» (обучающиеся, получившие оценку «хорошо» и набравшие от 20 до 29 </w:t>
      </w:r>
      <w:r w:rsidRPr="006624C9">
        <w:rPr>
          <w:rFonts w:ascii="Times New Roman" w:eastAsia="Times New Roman" w:hAnsi="Times New Roman" w:cs="Times New Roman"/>
          <w:sz w:val="28"/>
          <w:szCs w:val="28"/>
          <w:lang w:eastAsia="ru-RU"/>
        </w:rPr>
        <w:lastRenderedPageBreak/>
        <w:t>первичных баллов) демонстрирует высокий уровень достижения предметных результатов Федерального государственного образовательного стандарта основного общего образования (ФГОС ООО). Участники данной группы обладают системными и осознанными знаниями, а также устойчиво сформированными умениями, которые позволяют им успешно справляться не только с репродуктивными заданиями, но и с комплексными задачами повышенного уровня сложности.</w:t>
      </w:r>
    </w:p>
    <w:p w14:paraId="5D95236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 Освоенные темы программы (содержательный блок)</w:t>
      </w:r>
    </w:p>
    <w:p w14:paraId="3D7CF95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Выпускники группы «4» демонстрируют целостное и глубокое понимание физических процессов во всех ключевых разделах школьного курса:</w:t>
      </w:r>
    </w:p>
    <w:p w14:paraId="7E7587C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Механические явления</w:t>
      </w:r>
      <w:r w:rsidRPr="006624C9">
        <w:rPr>
          <w:rFonts w:ascii="Times New Roman" w:eastAsia="Times New Roman" w:hAnsi="Times New Roman" w:cs="Times New Roman"/>
          <w:sz w:val="28"/>
          <w:szCs w:val="28"/>
          <w:lang w:eastAsia="ru-RU"/>
        </w:rPr>
        <w:t>: Полностью освоены кинематические законы (равноускоренное движение, относительность движения) и основные принципы динамики (законы Ньютона, различные виды сил в механике). Учащиеся демонстрируют четкое понимание законов сохранения импульса и механической энергии, а также основ гидростатики (закон Паскаля, сила Архимеда, условия плавания тел). Показатели выполнения заданий №6, №8 и №9 составляют стабильные 80,00%–90,00%.</w:t>
      </w:r>
    </w:p>
    <w:p w14:paraId="7DE6674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Тепловые явления</w:t>
      </w:r>
      <w:r w:rsidRPr="006624C9">
        <w:rPr>
          <w:rFonts w:ascii="Times New Roman" w:eastAsia="Times New Roman" w:hAnsi="Times New Roman" w:cs="Times New Roman"/>
          <w:sz w:val="28"/>
          <w:szCs w:val="28"/>
          <w:lang w:eastAsia="ru-RU"/>
        </w:rPr>
        <w:t>: Учащиеся свободно оперируют понятиями внутренней энергии, способами теплопередачи и изменения агрегатных состояний вещества. Они понимают физический смысл процессов теплового баланса и графиков фазовых переходов. Показатель выполнения задания №10 составляет 75,00%.</w:t>
      </w:r>
    </w:p>
    <w:p w14:paraId="0B142EF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Электромагнитные явления</w:t>
      </w:r>
      <w:r w:rsidRPr="006624C9">
        <w:rPr>
          <w:rFonts w:ascii="Times New Roman" w:eastAsia="Times New Roman" w:hAnsi="Times New Roman" w:cs="Times New Roman"/>
          <w:sz w:val="28"/>
          <w:szCs w:val="28"/>
          <w:lang w:eastAsia="ru-RU"/>
        </w:rPr>
        <w:t>: Полностью освоены основные законы постоянного тока (закон Ома для участка цепи, параллельное и последовательное соединение проводников), основы электростатики, а также ключевые аспекты электромагнитной индукции. Показатель выполнения задания №11 составляет 90,00%.</w:t>
      </w:r>
    </w:p>
    <w:p w14:paraId="205A611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Квантовые явления</w:t>
      </w:r>
      <w:r w:rsidRPr="006624C9">
        <w:rPr>
          <w:rFonts w:ascii="Times New Roman" w:eastAsia="Times New Roman" w:hAnsi="Times New Roman" w:cs="Times New Roman"/>
          <w:sz w:val="28"/>
          <w:szCs w:val="28"/>
          <w:lang w:eastAsia="ru-RU"/>
        </w:rPr>
        <w:t>: На абсолютном уровне усвоены модели строения атомов и ядер, принципы квантового характера излучения и поглощения света, а также правила смещения при радиоактивном распаде. Показатель выполнения задания №5 составляет 100,00%.</w:t>
      </w:r>
    </w:p>
    <w:p w14:paraId="464AB0E0"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II. Сформированные предметные умения (деятельностный блок)</w:t>
      </w:r>
    </w:p>
    <w:p w14:paraId="3A706A3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 учащихся группы «4» сформирован широкий спектр умений как репродуктивного, так и продуктивного (аналитического) характера:</w:t>
      </w:r>
    </w:p>
    <w:p w14:paraId="05A704C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Распознавание и объяснение физических явлений (задания №3 и №5)</w:t>
      </w:r>
      <w:r w:rsidRPr="006624C9">
        <w:rPr>
          <w:rFonts w:ascii="Times New Roman" w:eastAsia="Times New Roman" w:hAnsi="Times New Roman" w:cs="Times New Roman"/>
          <w:sz w:val="28"/>
          <w:szCs w:val="28"/>
          <w:lang w:eastAsia="ru-RU"/>
        </w:rPr>
        <w:t>: Сформировано на максимальном уровне (95,00% и 100,00% соответственно). Учащиеся безошибочно соотносят реальные природные или бытовые ситуации с их научными физическими моделями и выделяют существенные признаки процессов.</w:t>
      </w:r>
    </w:p>
    <w:p w14:paraId="736F803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Решение базовых и усложненных расчетных задач (линии №6–11)</w:t>
      </w:r>
      <w:r w:rsidRPr="006624C9">
        <w:rPr>
          <w:rFonts w:ascii="Times New Roman" w:eastAsia="Times New Roman" w:hAnsi="Times New Roman" w:cs="Times New Roman"/>
          <w:sz w:val="28"/>
          <w:szCs w:val="28"/>
          <w:lang w:eastAsia="ru-RU"/>
        </w:rPr>
        <w:t>: Сформирован прочный навык вычисления физических величин по формулам в один или два шага. Учащиеся успешно выражают искомые параметры и проводят корректные математические расчеты.</w:t>
      </w:r>
    </w:p>
    <w:p w14:paraId="1795A43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Первичный анализ знаково-символических систем и методология (задания №14 и №16)</w:t>
      </w:r>
      <w:r w:rsidRPr="006624C9">
        <w:rPr>
          <w:rFonts w:ascii="Times New Roman" w:eastAsia="Times New Roman" w:hAnsi="Times New Roman" w:cs="Times New Roman"/>
          <w:sz w:val="28"/>
          <w:szCs w:val="28"/>
          <w:lang w:eastAsia="ru-RU"/>
        </w:rPr>
        <w:t>: Учащиеся успешно извлекают явную информацию из графиков, схем и таблиц. Навык сформирован на удовлетворительном уровне (42,50%–47,50%), что позволяет им стабильно набирать не менее одного балла в двухбалльных заданиях повышенной сложности.</w:t>
      </w:r>
    </w:p>
    <w:p w14:paraId="62CA296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Проведение прямых измерений (задание №15)</w:t>
      </w:r>
      <w:r w:rsidRPr="006624C9">
        <w:rPr>
          <w:rFonts w:ascii="Times New Roman" w:eastAsia="Times New Roman" w:hAnsi="Times New Roman" w:cs="Times New Roman"/>
          <w:sz w:val="28"/>
          <w:szCs w:val="28"/>
          <w:lang w:eastAsia="ru-RU"/>
        </w:rPr>
        <w:t>: Методологическое умение использовать физические приборы (амперметры, вольтметры, термометры) и правильно снимать их показания в тестовой форме развито на высоком уровне (80,00%).</w:t>
      </w:r>
    </w:p>
    <w:p w14:paraId="00A31037"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III. Граница предметных результатов (зона дефицитов группы «4»)</w:t>
      </w:r>
    </w:p>
    <w:p w14:paraId="0AB1BF8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статистики выявляет определенные границы применимости знаний учащихся группы «4», которые отделяют их от перехода в категорию «отличники»:</w:t>
      </w:r>
    </w:p>
    <w:p w14:paraId="600CBA8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Косвенные измерения на реальном оборудовании (задание №17 — 0,00%)</w:t>
      </w:r>
      <w:r w:rsidRPr="006624C9">
        <w:rPr>
          <w:rFonts w:ascii="Times New Roman" w:eastAsia="Times New Roman" w:hAnsi="Times New Roman" w:cs="Times New Roman"/>
          <w:sz w:val="28"/>
          <w:szCs w:val="28"/>
          <w:lang w:eastAsia="ru-RU"/>
        </w:rPr>
        <w:t>: Учащиеся умеют снимать показания (№15), однако полностью теряют баллы при выполнении косвенных измерений на реальном оборудовании из-за неспособности оформлять работу в соответствии с критериями Федерального института педагогических измерений (ФИПИ) и учитывать абсолютные погрешности приборов.</w:t>
      </w:r>
    </w:p>
    <w:p w14:paraId="635D1D1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Связность письменной аргументации (качественные задачи №19, №20 — 20,00%)</w:t>
      </w:r>
      <w:r w:rsidRPr="006624C9">
        <w:rPr>
          <w:rFonts w:ascii="Times New Roman" w:eastAsia="Times New Roman" w:hAnsi="Times New Roman" w:cs="Times New Roman"/>
          <w:sz w:val="28"/>
          <w:szCs w:val="28"/>
          <w:lang w:eastAsia="ru-RU"/>
        </w:rPr>
        <w:t>: Учащиеся легко дают верный краткий ответ, но допускают логические пробелы в письменном обосновании, не всегда ссылаясь на все промежуточные физические законы.</w:t>
      </w:r>
    </w:p>
    <w:p w14:paraId="063181C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Синтез в комбинированных задачах высокого уровня (задания №21, №22 — 15,00%–16,67%)</w:t>
      </w:r>
      <w:r w:rsidRPr="006624C9">
        <w:rPr>
          <w:rFonts w:ascii="Times New Roman" w:eastAsia="Times New Roman" w:hAnsi="Times New Roman" w:cs="Times New Roman"/>
          <w:sz w:val="28"/>
          <w:szCs w:val="28"/>
          <w:lang w:eastAsia="ru-RU"/>
        </w:rPr>
        <w:t>: Выпускники испытывают затруднения при составлении системы уравнений на стыке двух различных разделов физики (например, механики и термодинамики).</w:t>
      </w:r>
    </w:p>
    <w:p w14:paraId="344D60C7" w14:textId="77777777" w:rsidR="006624C9" w:rsidRPr="006624C9" w:rsidRDefault="006624C9" w:rsidP="006624C9">
      <w:pPr>
        <w:spacing w:after="0" w:line="276" w:lineRule="auto"/>
        <w:jc w:val="both"/>
        <w:outlineLvl w:val="2"/>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 xml:space="preserve">Вывод. </w:t>
      </w:r>
      <w:r w:rsidRPr="006624C9">
        <w:rPr>
          <w:rFonts w:ascii="Times New Roman" w:eastAsia="Times New Roman" w:hAnsi="Times New Roman" w:cs="Times New Roman"/>
          <w:sz w:val="28"/>
          <w:szCs w:val="28"/>
          <w:lang w:eastAsia="ru-RU"/>
        </w:rPr>
        <w:t>Предметные результаты Федерального государственного образовательного стандарта у выпускников группы «4» сформированы на хорошем функциональном уровне. Они демонстрируют автономность в решении расчетных задач, обладают графической грамотностью и глубокими знаниями физических законов. Для перехода данной группы в категорию «отличников» требуется проведение целенаправленной работы над оформлением лабораторных работ и развитием навыков сквозного математического моделирования в комплексных задачах второй части экзамена.</w:t>
      </w:r>
    </w:p>
    <w:p w14:paraId="17867AD4"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8"/>
          <w:szCs w:val="28"/>
          <w:lang w:eastAsia="ru-RU"/>
        </w:rPr>
      </w:pPr>
    </w:p>
    <w:p w14:paraId="1D22C3E6"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14:paraId="59C220D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0772296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основании анализа данных столбца 5 приведенной таблицы (участники, получившие оценку «5») и Спецификации контрольно-измерительных материалов (КИМ) основного государственного экзамена (ОГЭ) по физике, установлено, что умения и темы базового уровня сложности (задания 3, 6, 8, 9, 10, 11, 15) сформированы в полном объеме (на 100,00%). Задания повышенного уровня (14, 16) также освоены на максимально возможном уровне (50,00%), что свидетельствует о стабильном извлечении максимального количества баллов. Расчетные задачи высокого уровня сложности (21, 22) продемонстрировали хороший уровень готовности (29,63% полного выполнения), что является лучшим результатом среди всех категорий участников.</w:t>
      </w:r>
    </w:p>
    <w:p w14:paraId="41AC0E3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Наиболее успешно сформированные умения и виды деятельности (100% выполнения)</w:t>
      </w:r>
    </w:p>
    <w:p w14:paraId="00AA491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Распознавание изученных физических явлений (Задание 3):</w:t>
      </w:r>
    </w:p>
    <w:p w14:paraId="1FC2F3E3" w14:textId="77777777" w:rsidR="006624C9" w:rsidRPr="006624C9" w:rsidRDefault="006624C9" w:rsidP="00BA48B1">
      <w:pPr>
        <w:numPr>
          <w:ilvl w:val="1"/>
          <w:numId w:val="59"/>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Умение выделять существенные свойства, признаки и условия протекания процессов.</w:t>
      </w:r>
    </w:p>
    <w:p w14:paraId="151320F6" w14:textId="77777777" w:rsidR="006624C9" w:rsidRPr="006624C9" w:rsidRDefault="006624C9" w:rsidP="00BA48B1">
      <w:pPr>
        <w:numPr>
          <w:ilvl w:val="1"/>
          <w:numId w:val="59"/>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Способность безошибочно соотносить реальные жизненные и лабораторные ситуации с их научными физическими моделями.</w:t>
      </w:r>
    </w:p>
    <w:p w14:paraId="19E4460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Решение расчетных задач базового уровня по шаблону (Задания 6, 8, 9, 10, 11):</w:t>
      </w:r>
    </w:p>
    <w:p w14:paraId="655EAB9B" w14:textId="77777777" w:rsidR="006624C9" w:rsidRPr="006624C9" w:rsidRDefault="006624C9" w:rsidP="00BA48B1">
      <w:pPr>
        <w:numPr>
          <w:ilvl w:val="1"/>
          <w:numId w:val="59"/>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Умение применять физические понятия, законы и формулы в стандартных учебных ситуациях.</w:t>
      </w:r>
    </w:p>
    <w:p w14:paraId="7BEA3894" w14:textId="77777777" w:rsidR="006624C9" w:rsidRPr="006624C9" w:rsidRDefault="006624C9" w:rsidP="00BA48B1">
      <w:pPr>
        <w:numPr>
          <w:ilvl w:val="1"/>
          <w:numId w:val="59"/>
        </w:numPr>
        <w:tabs>
          <w:tab w:val="num" w:pos="1134"/>
        </w:tabs>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Устойчивый навык вычисления значений искомых величин в 1-2 шага при прямой подстановке или простейших преобразованиях формул.</w:t>
      </w:r>
    </w:p>
    <w:p w14:paraId="638971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Проведение прямых измерений физических величин (Задание 15):</w:t>
      </w:r>
    </w:p>
    <w:p w14:paraId="2AC350D9" w14:textId="77777777" w:rsidR="006624C9" w:rsidRPr="006624C9" w:rsidRDefault="006624C9" w:rsidP="00BA48B1">
      <w:pPr>
        <w:numPr>
          <w:ilvl w:val="1"/>
          <w:numId w:val="59"/>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Методологическое умение самостоятельно собирать измерительные схемы и экспериментальные установки по инструкции.</w:t>
      </w:r>
    </w:p>
    <w:p w14:paraId="22016D1A" w14:textId="77777777" w:rsidR="006624C9" w:rsidRPr="006624C9" w:rsidRDefault="006624C9" w:rsidP="00BA48B1">
      <w:pPr>
        <w:numPr>
          <w:ilvl w:val="1"/>
          <w:numId w:val="59"/>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Умение безошибочно считывать показания физических приборов со стандартных и комбинированных измерительных шкал.</w:t>
      </w:r>
    </w:p>
    <w:p w14:paraId="2BC330E0" w14:textId="77777777" w:rsidR="006624C9" w:rsidRPr="006624C9" w:rsidRDefault="006624C9" w:rsidP="006624C9">
      <w:pPr>
        <w:spacing w:after="0" w:line="276" w:lineRule="auto"/>
        <w:ind w:left="6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Умения на этапе устойчивого и глубокого формирования (Задания 14, 16 — 50,00%)</w:t>
      </w:r>
    </w:p>
    <w:p w14:paraId="7A36BE3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Анализ знаково-символических систем и комплексной информации (Задание 14):</w:t>
      </w:r>
      <w:r w:rsidRPr="006624C9">
        <w:rPr>
          <w:rFonts w:ascii="Times New Roman" w:eastAsia="Times New Roman" w:hAnsi="Times New Roman" w:cs="Times New Roman"/>
          <w:sz w:val="28"/>
          <w:szCs w:val="28"/>
          <w:lang w:eastAsia="ru-RU"/>
        </w:rPr>
        <w:t xml:space="preserve"> Умение осуществлять глубокий анализ графиков, схем и табличных зависимостей, сопоставлять графические тренды с аналитическими формулами и извлекать скрытые параметры процессов.</w:t>
      </w:r>
    </w:p>
    <w:p w14:paraId="212C30B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Методологический анализ результатов исследований (Задание 16):</w:t>
      </w:r>
      <w:r w:rsidRPr="006624C9">
        <w:rPr>
          <w:rFonts w:ascii="Times New Roman" w:eastAsia="Times New Roman" w:hAnsi="Times New Roman" w:cs="Times New Roman"/>
          <w:sz w:val="28"/>
          <w:szCs w:val="28"/>
          <w:lang w:eastAsia="ru-RU"/>
        </w:rPr>
        <w:t xml:space="preserve"> Умение оценивать границы научного вывода, интерпретировать результаты опытов и наблюдений, строго разграничивая доказанные факты и общие теоретические допущения. </w:t>
      </w:r>
      <w:r w:rsidRPr="006624C9">
        <w:rPr>
          <w:rFonts w:ascii="Times New Roman" w:eastAsia="Times New Roman" w:hAnsi="Times New Roman" w:cs="Times New Roman"/>
          <w:i/>
          <w:iCs/>
          <w:sz w:val="28"/>
          <w:szCs w:val="28"/>
          <w:lang w:eastAsia="ru-RU"/>
        </w:rPr>
        <w:t>(Примечание: показатель 50,00% в заданиях множественного выбора №14 и №16 свидетельствует о стабильном и максимально качественном решении этих сложных линий теста).</w:t>
      </w:r>
    </w:p>
    <w:p w14:paraId="3755327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Продуктивные умения на этапе уверенного развития (Задания 21, 22 — 29,63%)</w:t>
      </w:r>
    </w:p>
    <w:p w14:paraId="5A7D1D1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Решение комбинированных задач высокого уровня сложности:</w:t>
      </w:r>
      <w:r w:rsidRPr="006624C9">
        <w:rPr>
          <w:rFonts w:ascii="Times New Roman" w:eastAsia="Times New Roman" w:hAnsi="Times New Roman" w:cs="Times New Roman"/>
          <w:sz w:val="28"/>
          <w:szCs w:val="28"/>
          <w:lang w:eastAsia="ru-RU"/>
        </w:rPr>
        <w:t xml:space="preserve"> Умение осуществлять системный синтез, самостоятельно выстраивать многошаговые математические модели процессов, интегрировать законы из разных разделов физики и выполнять сложные многоэтапные алгебраические преобразования.</w:t>
      </w:r>
    </w:p>
    <w:p w14:paraId="0CD13DB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Полностью освоенные темы программы (согласно Спецификации КИМ для данных линий)</w:t>
      </w:r>
    </w:p>
    <w:p w14:paraId="5238765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Выпускники, получившие оценку «5», демонстрируют системное и безошибочное владение материалом по всем содержательным блокам обновленного Федерального государственного образовательного стандарта (ФГОС):</w:t>
      </w:r>
    </w:p>
    <w:p w14:paraId="5B207C3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Механические явления (задания 3, 6, 8, 9):</w:t>
      </w:r>
      <w:r w:rsidRPr="006624C9">
        <w:rPr>
          <w:rFonts w:ascii="Times New Roman" w:eastAsia="Times New Roman" w:hAnsi="Times New Roman" w:cs="Times New Roman"/>
          <w:sz w:val="28"/>
          <w:szCs w:val="28"/>
          <w:lang w:eastAsia="ru-RU"/>
        </w:rPr>
        <w:t xml:space="preserve"> кинематика (равноускоренное движение, графики движения), динамика (законы Ньютона, силы упругости, трения, тяжести, Архимеда), законы сохранения импульса и механической энергии, гидростатика.</w:t>
      </w:r>
    </w:p>
    <w:p w14:paraId="0849FB9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Тепловые явления (задание 10):</w:t>
      </w:r>
      <w:r w:rsidRPr="006624C9">
        <w:rPr>
          <w:rFonts w:ascii="Times New Roman" w:eastAsia="Times New Roman" w:hAnsi="Times New Roman" w:cs="Times New Roman"/>
          <w:sz w:val="28"/>
          <w:szCs w:val="28"/>
          <w:lang w:eastAsia="ru-RU"/>
        </w:rPr>
        <w:t xml:space="preserve"> термодинамические параметры, теплопередача, изменение внутренней энергии, фазовые переходы (плавление, испарение, кипение), уравнение теплового баланса.</w:t>
      </w:r>
    </w:p>
    <w:p w14:paraId="1945666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Электромагнитные явления (задания 11, 15):</w:t>
      </w:r>
      <w:r w:rsidRPr="006624C9">
        <w:rPr>
          <w:rFonts w:ascii="Times New Roman" w:eastAsia="Times New Roman" w:hAnsi="Times New Roman" w:cs="Times New Roman"/>
          <w:sz w:val="28"/>
          <w:szCs w:val="28"/>
          <w:lang w:eastAsia="ru-RU"/>
        </w:rPr>
        <w:t xml:space="preserve"> электризация тел, постоянный ток, закон Ома для участка цепи, последовательное и параллельное соединения проводников, расчет параметров цепей.</w:t>
      </w:r>
    </w:p>
    <w:p w14:paraId="1676977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Квантовые явления:</w:t>
      </w:r>
      <w:r w:rsidRPr="006624C9">
        <w:rPr>
          <w:rFonts w:ascii="Times New Roman" w:eastAsia="Times New Roman" w:hAnsi="Times New Roman" w:cs="Times New Roman"/>
          <w:sz w:val="28"/>
          <w:szCs w:val="28"/>
          <w:lang w:eastAsia="ru-RU"/>
        </w:rPr>
        <w:t xml:space="preserve"> строение атома, планетарная модель, состав атомного ядра, радиоактивный распад.</w:t>
      </w:r>
    </w:p>
    <w:p w14:paraId="5E9DC1D1"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652145FE"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886FDA9" w14:textId="77777777" w:rsidR="006624C9" w:rsidRPr="006624C9" w:rsidRDefault="006624C9" w:rsidP="006624C9">
      <w:pPr>
        <w:spacing w:after="0" w:line="240" w:lineRule="auto"/>
        <w:contextualSpacing/>
        <w:jc w:val="both"/>
        <w:rPr>
          <w:rFonts w:ascii="Calibri" w:eastAsia="Times New Roman" w:hAnsi="Calibri" w:cs="Times New Roman"/>
          <w:bCs/>
          <w:iCs/>
        </w:rPr>
      </w:pPr>
    </w:p>
    <w:p w14:paraId="7DBE14CE" w14:textId="77777777" w:rsidR="006624C9" w:rsidRPr="006624C9" w:rsidRDefault="006624C9" w:rsidP="006624C9">
      <w:pPr>
        <w:spacing w:after="0" w:line="240" w:lineRule="auto"/>
        <w:contextualSpacing/>
        <w:jc w:val="both"/>
        <w:rPr>
          <w:rFonts w:ascii="Calibri" w:eastAsia="Times New Roman" w:hAnsi="Calibri" w:cs="Times New Roman"/>
          <w:bCs/>
          <w:iCs/>
        </w:rPr>
      </w:pPr>
    </w:p>
    <w:p w14:paraId="00312FE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Анализ данных, представленных в столбце 5 таблицы, позволяет выявить специфические предметные дефициты и скрытые когнитивные ловушки у наиболее подготовленной категории участников — выпускников группы «5» (обучающиеся, получившие оценку «отлично»). Несмотря на абсолютное выполнение большинства заданий базового уровня (линии №3, №6, №8–11, №15), у отличников наблюдаются методологические и </w:t>
      </w:r>
      <w:proofErr w:type="spellStart"/>
      <w:r w:rsidRPr="006624C9">
        <w:rPr>
          <w:rFonts w:ascii="Times New Roman" w:eastAsia="Times New Roman" w:hAnsi="Times New Roman" w:cs="Times New Roman"/>
          <w:sz w:val="28"/>
          <w:szCs w:val="28"/>
          <w:lang w:eastAsia="ru-RU"/>
        </w:rPr>
        <w:t>операциональные</w:t>
      </w:r>
      <w:proofErr w:type="spellEnd"/>
      <w:r w:rsidRPr="006624C9">
        <w:rPr>
          <w:rFonts w:ascii="Times New Roman" w:eastAsia="Times New Roman" w:hAnsi="Times New Roman" w:cs="Times New Roman"/>
          <w:sz w:val="28"/>
          <w:szCs w:val="28"/>
          <w:lang w:eastAsia="ru-RU"/>
        </w:rPr>
        <w:t xml:space="preserve"> ошибки в ситуациях, требующих гибкости мышления, отказа от стереотипных решений или строгого следования сложным алгоритмам.</w:t>
      </w:r>
    </w:p>
    <w:p w14:paraId="7A08722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 детальный анализ выявленных дефицитов, проявляющихся в характерных ошибках участников группы «5».</w:t>
      </w:r>
    </w:p>
    <w:p w14:paraId="310F76CB"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Недостаточная степень освоения отдельных содержательных элементов программы</w:t>
      </w:r>
    </w:p>
    <w:p w14:paraId="394D15F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Несмотря на углубленную теоретическую подготовку, у отличников обнаружены уязвимости в темах, где физические закономерности интегрируются с неочевидными практическими условиями или требуют междисциплинарного подхода:</w:t>
      </w:r>
    </w:p>
    <w:p w14:paraId="5D4FDAB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Комплексные физические модели в задачах высокого уровня (линии №21, №22)</w:t>
      </w:r>
      <w:r w:rsidRPr="006624C9">
        <w:rPr>
          <w:rFonts w:ascii="Times New Roman" w:eastAsia="Times New Roman" w:hAnsi="Times New Roman" w:cs="Times New Roman"/>
          <w:sz w:val="28"/>
          <w:szCs w:val="28"/>
          <w:lang w:eastAsia="ru-RU"/>
        </w:rPr>
        <w:t>: Результат выполнения составляет 29,63%, что свидетельствует о сложностях интеграции законов из различных разделов физики (например, механики и термодинамики в задачах на выделение тепла при трении или ударе, электродинамики и термодинамики в задачах на КПД нагревателей). Учащиеся успешно решают однородные задачи, но испытывают затруднения при работе с комплексными моделями.</w:t>
      </w:r>
    </w:p>
    <w:p w14:paraId="5B85F38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Уязвимость к изменению стандартного контекста (линия №7)</w:t>
      </w:r>
      <w:r w:rsidRPr="006624C9">
        <w:rPr>
          <w:rFonts w:ascii="Times New Roman" w:eastAsia="Times New Roman" w:hAnsi="Times New Roman" w:cs="Times New Roman"/>
          <w:sz w:val="28"/>
          <w:szCs w:val="28"/>
          <w:lang w:eastAsia="ru-RU"/>
        </w:rPr>
        <w:t>: Результат составляет 33,33%, что является аномальным для данной группы. При абсолютном выполнении линий №6, №8, №9, №10 и №11 наблюдается значительное снижение результативности в линии №7. Это указывает на системную проблему: отличники демонстрируют «натренированность» на определенные типовые задачи и теряют эффективность при изменении стандартных условий, применяя заученные алгоритмы без критического анализа новых данных и допуская грубые ошибки.</w:t>
      </w:r>
    </w:p>
    <w:p w14:paraId="3CDD18A0"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Недостаточная сформированность методологических и экспериментальных навыков</w:t>
      </w:r>
    </w:p>
    <w:p w14:paraId="0906990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Методологические экспериментальные навыки высокого уровня (линия №17)</w:t>
      </w:r>
      <w:r w:rsidRPr="006624C9">
        <w:rPr>
          <w:rFonts w:ascii="Times New Roman" w:eastAsia="Times New Roman" w:hAnsi="Times New Roman" w:cs="Times New Roman"/>
          <w:sz w:val="28"/>
          <w:szCs w:val="28"/>
          <w:lang w:eastAsia="ru-RU"/>
        </w:rPr>
        <w:t>: Результат составляет 3,70%, что свидетельствует о жестком регуляторном и оформительском дефиците. Учащиеся успешно собирают схемы и проводят измерения, однако их результаты полностью аннулируются из-за несоблюдения формальных критериев ОГЭ 2026, таких как указание инструментальной погрешности приборов, правильная форма записи физических величин и корректное внесение данных в итоговый бланк.</w:t>
      </w:r>
    </w:p>
    <w:p w14:paraId="5D287DE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Выстраивание развернутой логической цепи в качественных задачах (линии №19, №20)</w:t>
      </w:r>
      <w:r w:rsidRPr="006624C9">
        <w:rPr>
          <w:rFonts w:ascii="Times New Roman" w:eastAsia="Times New Roman" w:hAnsi="Times New Roman" w:cs="Times New Roman"/>
          <w:sz w:val="28"/>
          <w:szCs w:val="28"/>
          <w:lang w:eastAsia="ru-RU"/>
        </w:rPr>
        <w:t>: Несмотря на знание физики и правильный итоговый ответ, учащиеся теряют баллы на этапе аргументации. Отмечается дефицит полноты письменной речи: некоторые шаги рассуждения считаются очевидными, что приводит к пропуску базовых свойств тел или промежуточных формул, что по критериям ФИПИ снижает оценку.</w:t>
      </w:r>
    </w:p>
    <w:p w14:paraId="7572C5C8"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Дефициты в видах познавательной деятельности и характерные ошибки</w:t>
      </w:r>
    </w:p>
    <w:p w14:paraId="4F1A72B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Показатель выполнения заданий повышенного уровня сложности на множественный выбор (линии №14 и №16) составляет 50,00%, что является высоким результатом для группы «5». Однако этот показатель также отражает определенные когнитивные дефициты:</w:t>
      </w:r>
    </w:p>
    <w:p w14:paraId="44AF56B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А. Аналитико-синтетическая деятельность (работа с графиками — линия №14)</w:t>
      </w:r>
      <w:r w:rsidRPr="006624C9">
        <w:rPr>
          <w:rFonts w:ascii="Times New Roman" w:eastAsia="Times New Roman" w:hAnsi="Times New Roman" w:cs="Times New Roman"/>
          <w:sz w:val="28"/>
          <w:szCs w:val="28"/>
          <w:lang w:eastAsia="ru-RU"/>
        </w:rPr>
        <w:t>:</w:t>
      </w:r>
    </w:p>
    <w:p w14:paraId="159E26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Снижение концентрации внимания при анализе многофакторных графических зависимостей.</w:t>
      </w:r>
    </w:p>
    <w:p w14:paraId="6F29D20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Учащиеся иногда переоценивают свои возможности и анализируют графики умозрительно, что приводит к упущению скрытых ловушек составителей контрольно-измерительных материалов (КИМ), таких как смещение начала отсчета осей координат или использование специфических единиц измерения (например, миллиметры вместо метров, килоджоули вместо джоулей).</w:t>
      </w:r>
    </w:p>
    <w:p w14:paraId="326B0AB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Б. Методологическая деятельность (границы научного вывода — линия №16)</w:t>
      </w:r>
      <w:r w:rsidRPr="006624C9">
        <w:rPr>
          <w:rFonts w:ascii="Times New Roman" w:eastAsia="Times New Roman" w:hAnsi="Times New Roman" w:cs="Times New Roman"/>
          <w:sz w:val="28"/>
          <w:szCs w:val="28"/>
          <w:lang w:eastAsia="ru-RU"/>
        </w:rPr>
        <w:t>:</w:t>
      </w:r>
    </w:p>
    <w:p w14:paraId="4F86125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Дефицит</w:t>
      </w:r>
      <w:r w:rsidRPr="006624C9">
        <w:rPr>
          <w:rFonts w:ascii="Times New Roman" w:eastAsia="Times New Roman" w:hAnsi="Times New Roman" w:cs="Times New Roman"/>
          <w:sz w:val="28"/>
          <w:szCs w:val="28"/>
          <w:lang w:eastAsia="ru-RU"/>
        </w:rPr>
        <w:t>: Трудности с удержанием логических рамок конкретного физического исследования.</w:t>
      </w:r>
    </w:p>
    <w:p w14:paraId="6579D4D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Типичные ошибки</w:t>
      </w:r>
      <w:r w:rsidRPr="006624C9">
        <w:rPr>
          <w:rFonts w:ascii="Times New Roman" w:eastAsia="Times New Roman" w:hAnsi="Times New Roman" w:cs="Times New Roman"/>
          <w:sz w:val="28"/>
          <w:szCs w:val="28"/>
          <w:lang w:eastAsia="ru-RU"/>
        </w:rPr>
        <w:t>: Главная ошибка отличников заключается в использовании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 Они выбирают ответы, которые теоретически верны, но не могут быть подтверждены исключительно данными, представленными в тексте задания.</w:t>
      </w:r>
    </w:p>
    <w:p w14:paraId="0DE62787"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Вывод дефицитов группы «5»</w:t>
      </w:r>
    </w:p>
    <w:p w14:paraId="5187121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Отличники демонстрируют высокий уровень теоретических знаний по физике. Однако их основные дефициты проявляются в следующих аспектах:</w:t>
      </w:r>
    </w:p>
    <w:p w14:paraId="45CE41CB" w14:textId="77777777" w:rsidR="006624C9" w:rsidRPr="006624C9" w:rsidRDefault="006624C9" w:rsidP="00BA48B1">
      <w:pPr>
        <w:numPr>
          <w:ilvl w:val="0"/>
          <w:numId w:val="6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Регулятивно-оформительская сфера (линия №17): Несоблюдение строгих формальных требований при выполнении лабораторной работы.</w:t>
      </w:r>
    </w:p>
    <w:p w14:paraId="14BED420" w14:textId="77777777" w:rsidR="006624C9" w:rsidRPr="006624C9" w:rsidRDefault="006624C9" w:rsidP="00BA48B1">
      <w:pPr>
        <w:numPr>
          <w:ilvl w:val="0"/>
          <w:numId w:val="6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Полнота письменной аргументации (линии №19–20): Недостаточная развернутость логической цепочки при объяснении результатов.</w:t>
      </w:r>
    </w:p>
    <w:p w14:paraId="77DC9F1F" w14:textId="77777777" w:rsidR="006624C9" w:rsidRPr="006624C9" w:rsidRDefault="006624C9" w:rsidP="00BA48B1">
      <w:pPr>
        <w:numPr>
          <w:ilvl w:val="0"/>
          <w:numId w:val="6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Избыточная уверенность (линии №7 и №16): Склонность к стереотипным решениям и использование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 выходящих за рамки предоставленных данных.</w:t>
      </w:r>
    </w:p>
    <w:p w14:paraId="65D15DBF" w14:textId="77777777" w:rsidR="006624C9" w:rsidRPr="006624C9" w:rsidRDefault="006624C9" w:rsidP="006624C9">
      <w:pPr>
        <w:spacing w:after="0" w:line="240" w:lineRule="auto"/>
        <w:contextualSpacing/>
        <w:jc w:val="both"/>
        <w:rPr>
          <w:rFonts w:ascii="Calibri" w:eastAsia="Times New Roman" w:hAnsi="Calibri" w:cs="Times New Roman"/>
          <w:bCs/>
          <w:iCs/>
          <w:sz w:val="28"/>
          <w:szCs w:val="28"/>
        </w:rPr>
      </w:pPr>
    </w:p>
    <w:p w14:paraId="2C066166" w14:textId="77777777" w:rsidR="006624C9" w:rsidRPr="006624C9" w:rsidRDefault="006624C9" w:rsidP="006624C9">
      <w:pPr>
        <w:spacing w:after="0" w:line="240" w:lineRule="auto"/>
        <w:ind w:firstLine="567"/>
        <w:jc w:val="both"/>
        <w:rPr>
          <w:rFonts w:ascii="Times New Roman" w:eastAsia="Times New Roman" w:hAnsi="Times New Roman" w:cs="Times New Roman"/>
          <w:bCs/>
          <w:i/>
          <w:iCs/>
          <w:sz w:val="24"/>
          <w:szCs w:val="24"/>
          <w:lang w:eastAsia="ru-RU"/>
        </w:rPr>
      </w:pPr>
      <w:r w:rsidRPr="006624C9">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14:paraId="0BD346F2" w14:textId="77777777" w:rsidR="006624C9" w:rsidRPr="006624C9" w:rsidRDefault="006624C9" w:rsidP="006624C9">
      <w:pPr>
        <w:keepNext/>
        <w:spacing w:after="200" w:line="240" w:lineRule="auto"/>
        <w:ind w:left="567"/>
        <w:jc w:val="right"/>
        <w:rPr>
          <w:rFonts w:ascii="Times New Roman" w:eastAsia="Calibri" w:hAnsi="Times New Roman" w:cs="Times New Roman"/>
          <w:i/>
          <w:iCs/>
          <w:noProof/>
          <w:sz w:val="18"/>
          <w:szCs w:val="18"/>
          <w:lang w:eastAsia="ru-RU"/>
        </w:rPr>
      </w:pPr>
      <w:r w:rsidRPr="006624C9">
        <w:rPr>
          <w:rFonts w:ascii="Times New Roman" w:eastAsia="Calibri" w:hAnsi="Times New Roman" w:cs="Times New Roman"/>
          <w:i/>
          <w:iCs/>
          <w:sz w:val="18"/>
          <w:szCs w:val="18"/>
          <w:lang w:eastAsia="ru-RU"/>
        </w:rPr>
        <w:t>Таблица 2</w:t>
      </w:r>
      <w:r w:rsidRPr="006624C9">
        <w:rPr>
          <w:rFonts w:ascii="Times New Roman" w:eastAsia="Calibri" w:hAnsi="Times New Roman" w:cs="Times New Roman"/>
          <w:i/>
          <w:iCs/>
          <w:sz w:val="18"/>
          <w:szCs w:val="18"/>
          <w:lang w:eastAsia="ru-RU"/>
        </w:rPr>
        <w:noBreakHyphen/>
      </w:r>
      <w:r w:rsidRPr="006624C9">
        <w:rPr>
          <w:rFonts w:ascii="Times New Roman" w:eastAsia="Calibri" w:hAnsi="Times New Roman" w:cs="Times New Roman"/>
          <w:i/>
          <w:iCs/>
          <w:sz w:val="18"/>
          <w:szCs w:val="18"/>
          <w:lang w:eastAsia="ru-RU"/>
        </w:rPr>
        <w:fldChar w:fldCharType="begin"/>
      </w:r>
      <w:r w:rsidRPr="006624C9">
        <w:rPr>
          <w:rFonts w:ascii="Times New Roman" w:eastAsia="Calibri" w:hAnsi="Times New Roman" w:cs="Times New Roman"/>
          <w:i/>
          <w:iCs/>
          <w:sz w:val="18"/>
          <w:szCs w:val="18"/>
          <w:lang w:eastAsia="ru-RU"/>
        </w:rPr>
        <w:instrText xml:space="preserve"> SEQ Таблица \* ARABIC \s 1 </w:instrText>
      </w:r>
      <w:r w:rsidRPr="006624C9">
        <w:rPr>
          <w:rFonts w:ascii="Times New Roman" w:eastAsia="Calibri" w:hAnsi="Times New Roman" w:cs="Times New Roman"/>
          <w:i/>
          <w:iCs/>
          <w:sz w:val="18"/>
          <w:szCs w:val="18"/>
          <w:lang w:eastAsia="ru-RU"/>
        </w:rPr>
        <w:fldChar w:fldCharType="separate"/>
      </w:r>
      <w:r w:rsidRPr="006624C9">
        <w:rPr>
          <w:rFonts w:ascii="Times New Roman" w:eastAsia="Calibri" w:hAnsi="Times New Roman" w:cs="Times New Roman"/>
          <w:i/>
          <w:iCs/>
          <w:noProof/>
          <w:sz w:val="18"/>
          <w:szCs w:val="18"/>
          <w:lang w:eastAsia="ru-RU"/>
        </w:rPr>
        <w:t>15</w:t>
      </w:r>
      <w:r w:rsidRPr="006624C9">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96"/>
        <w:gridCol w:w="8158"/>
      </w:tblGrid>
      <w:tr w:rsidR="006624C9" w:rsidRPr="006624C9" w14:paraId="1B6295C8" w14:textId="77777777" w:rsidTr="00220E8C">
        <w:tc>
          <w:tcPr>
            <w:tcW w:w="540" w:type="dxa"/>
            <w:shd w:val="clear" w:color="auto" w:fill="FFC000"/>
          </w:tcPr>
          <w:p w14:paraId="435570E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 п/п</w:t>
            </w:r>
          </w:p>
        </w:tc>
        <w:tc>
          <w:tcPr>
            <w:tcW w:w="5096" w:type="dxa"/>
            <w:shd w:val="clear" w:color="auto" w:fill="FFC000"/>
          </w:tcPr>
          <w:p w14:paraId="3FDA2B16"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FFC000"/>
          </w:tcPr>
          <w:p w14:paraId="2FB3AF8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Класс(-ы) изучения в соответствии с ФОП</w:t>
            </w:r>
          </w:p>
        </w:tc>
      </w:tr>
      <w:tr w:rsidR="006624C9" w:rsidRPr="006624C9" w14:paraId="17A960C5" w14:textId="77777777" w:rsidTr="00220E8C">
        <w:tc>
          <w:tcPr>
            <w:tcW w:w="540" w:type="dxa"/>
            <w:shd w:val="clear" w:color="auto" w:fill="BDD6EE" w:themeFill="accent1" w:themeFillTint="66"/>
          </w:tcPr>
          <w:p w14:paraId="3018E02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1.</w:t>
            </w:r>
          </w:p>
        </w:tc>
        <w:tc>
          <w:tcPr>
            <w:tcW w:w="5096" w:type="dxa"/>
            <w:shd w:val="clear" w:color="auto" w:fill="auto"/>
          </w:tcPr>
          <w:p w14:paraId="455C822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w:t>
            </w:r>
          </w:p>
        </w:tc>
        <w:tc>
          <w:tcPr>
            <w:tcW w:w="8158" w:type="dxa"/>
            <w:shd w:val="clear" w:color="auto" w:fill="auto"/>
          </w:tcPr>
          <w:p w14:paraId="08FAC6CD"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 9 классы</w:t>
            </w:r>
          </w:p>
        </w:tc>
      </w:tr>
      <w:tr w:rsidR="006624C9" w:rsidRPr="006624C9" w14:paraId="6FD411BC" w14:textId="77777777" w:rsidTr="00220E8C">
        <w:tc>
          <w:tcPr>
            <w:tcW w:w="540" w:type="dxa"/>
            <w:shd w:val="clear" w:color="auto" w:fill="BDD6EE" w:themeFill="accent1" w:themeFillTint="66"/>
          </w:tcPr>
          <w:p w14:paraId="57F2252E"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2.</w:t>
            </w:r>
          </w:p>
        </w:tc>
        <w:tc>
          <w:tcPr>
            <w:tcW w:w="5096" w:type="dxa"/>
            <w:shd w:val="clear" w:color="auto" w:fill="auto"/>
          </w:tcPr>
          <w:p w14:paraId="7F8937B7"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электромагнитные явления.</w:t>
            </w:r>
          </w:p>
        </w:tc>
        <w:tc>
          <w:tcPr>
            <w:tcW w:w="8158" w:type="dxa"/>
            <w:shd w:val="clear" w:color="auto" w:fill="auto"/>
          </w:tcPr>
          <w:p w14:paraId="4E2B57CC"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r w:rsidR="006624C9" w:rsidRPr="006624C9" w14:paraId="721FB900" w14:textId="77777777" w:rsidTr="00220E8C">
        <w:tc>
          <w:tcPr>
            <w:tcW w:w="540" w:type="dxa"/>
            <w:shd w:val="clear" w:color="auto" w:fill="BDD6EE" w:themeFill="accent1" w:themeFillTint="66"/>
          </w:tcPr>
          <w:p w14:paraId="35B95754"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3.</w:t>
            </w:r>
          </w:p>
        </w:tc>
        <w:tc>
          <w:tcPr>
            <w:tcW w:w="5096" w:type="dxa"/>
            <w:shd w:val="clear" w:color="auto" w:fill="auto"/>
          </w:tcPr>
          <w:p w14:paraId="2257F913"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Механические явления, тепловые явления, электромагнитные явления.</w:t>
            </w:r>
          </w:p>
        </w:tc>
        <w:tc>
          <w:tcPr>
            <w:tcW w:w="8158" w:type="dxa"/>
            <w:shd w:val="clear" w:color="auto" w:fill="auto"/>
          </w:tcPr>
          <w:p w14:paraId="23FB134A" w14:textId="77777777" w:rsidR="006624C9" w:rsidRPr="006624C9" w:rsidRDefault="006624C9" w:rsidP="006624C9">
            <w:pPr>
              <w:spacing w:after="0" w:line="240" w:lineRule="auto"/>
              <w:contextualSpacing/>
              <w:jc w:val="both"/>
              <w:rPr>
                <w:rFonts w:ascii="Times New Roman" w:eastAsia="Times New Roman" w:hAnsi="Times New Roman" w:cs="Times New Roman"/>
                <w:bCs/>
                <w:iCs/>
                <w:sz w:val="24"/>
                <w:szCs w:val="24"/>
                <w:lang w:eastAsia="ru-RU"/>
              </w:rPr>
            </w:pPr>
            <w:r w:rsidRPr="006624C9">
              <w:rPr>
                <w:rFonts w:ascii="Times New Roman" w:eastAsia="Times New Roman" w:hAnsi="Times New Roman" w:cs="Times New Roman"/>
                <w:bCs/>
                <w:iCs/>
                <w:sz w:val="24"/>
                <w:szCs w:val="24"/>
                <w:lang w:eastAsia="ru-RU"/>
              </w:rPr>
              <w:t>7-9 классы</w:t>
            </w:r>
          </w:p>
        </w:tc>
      </w:tr>
    </w:tbl>
    <w:p w14:paraId="46091AE7" w14:textId="77777777" w:rsidR="006624C9" w:rsidRPr="006624C9" w:rsidRDefault="006624C9" w:rsidP="006624C9">
      <w:pPr>
        <w:spacing w:after="0" w:line="240" w:lineRule="auto"/>
        <w:ind w:left="709"/>
        <w:contextualSpacing/>
        <w:jc w:val="both"/>
        <w:rPr>
          <w:rFonts w:ascii="Times New Roman" w:eastAsia="Times New Roman" w:hAnsi="Times New Roman" w:cs="Times New Roman"/>
          <w:bCs/>
          <w:iCs/>
          <w:sz w:val="24"/>
          <w:szCs w:val="24"/>
          <w:lang w:eastAsia="ru-RU"/>
        </w:rPr>
      </w:pPr>
    </w:p>
    <w:p w14:paraId="6659EAF4" w14:textId="77777777" w:rsidR="006624C9" w:rsidRPr="006624C9" w:rsidRDefault="006624C9" w:rsidP="006624C9">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6624C9">
        <w:rPr>
          <w:rFonts w:ascii="Times New Roman" w:eastAsia="Times New Roman" w:hAnsi="Times New Roman" w:cs="Times New Roman"/>
          <w:b/>
          <w:iCs/>
          <w:sz w:val="28"/>
          <w:szCs w:val="28"/>
          <w:lang w:eastAsia="ru-RU"/>
        </w:rPr>
        <w:lastRenderedPageBreak/>
        <w:t>Реалистичные «зоны роста» в части предметной подготовки для получения максимального количества первичных баллов.</w:t>
      </w:r>
    </w:p>
    <w:p w14:paraId="2297871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p>
    <w:p w14:paraId="2A25EE7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Для учащихся группы «5» (уровень отметки «отлично»), дальнейшее повышение результатов и достижение абсолютного максимума первичных баллов (45 баллов) требуют не изучения новой теории, а совершенствования </w:t>
      </w:r>
      <w:proofErr w:type="spellStart"/>
      <w:r w:rsidRPr="006624C9">
        <w:rPr>
          <w:rFonts w:ascii="Times New Roman" w:eastAsia="Times New Roman" w:hAnsi="Times New Roman" w:cs="Times New Roman"/>
          <w:sz w:val="28"/>
          <w:szCs w:val="28"/>
          <w:lang w:eastAsia="ru-RU"/>
        </w:rPr>
        <w:t>операциональных</w:t>
      </w:r>
      <w:proofErr w:type="spellEnd"/>
      <w:r w:rsidRPr="006624C9">
        <w:rPr>
          <w:rFonts w:ascii="Times New Roman" w:eastAsia="Times New Roman" w:hAnsi="Times New Roman" w:cs="Times New Roman"/>
          <w:sz w:val="28"/>
          <w:szCs w:val="28"/>
          <w:lang w:eastAsia="ru-RU"/>
        </w:rPr>
        <w:t xml:space="preserve"> навыков, строгого соблюдения критериев оценивания Федерального института педагогических измерений (ФИПИ) и преодоления психологических ловушек.</w:t>
      </w:r>
    </w:p>
    <w:p w14:paraId="0C395FA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 учетом Спецификации контрольных измерительных материалов (КИМ) основного государственного экзамена (ОГЭ) 2026 года, ниже представлены конкретные и реалистичные направления для достижения максимального результата.</w:t>
      </w:r>
    </w:p>
    <w:p w14:paraId="1016A9FD" w14:textId="77777777" w:rsidR="006624C9" w:rsidRPr="006624C9" w:rsidRDefault="006624C9" w:rsidP="00BA48B1">
      <w:pPr>
        <w:numPr>
          <w:ilvl w:val="0"/>
          <w:numId w:val="61"/>
        </w:numPr>
        <w:spacing w:after="0" w:line="276" w:lineRule="auto"/>
        <w:jc w:val="both"/>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Преодоление оформительского кризиса в выполнении лабораторной работы (Линия №17)</w:t>
      </w:r>
    </w:p>
    <w:p w14:paraId="5084041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Текущее состояние</w:t>
      </w:r>
      <w:r w:rsidRPr="006624C9">
        <w:rPr>
          <w:rFonts w:ascii="Times New Roman" w:eastAsia="Times New Roman" w:hAnsi="Times New Roman" w:cs="Times New Roman"/>
          <w:sz w:val="28"/>
          <w:szCs w:val="28"/>
          <w:lang w:eastAsia="ru-RU"/>
        </w:rPr>
        <w:t>: Критический недостаток выполнения (3,70%) на фоне безупречного владения физическими приборами в теории (Линия №15 — 100,00%). Это ключевой резерв для увеличения баллов учащихся с высокими результатами.</w:t>
      </w:r>
    </w:p>
    <w:p w14:paraId="739E7EA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Направление роста</w:t>
      </w:r>
      <w:r w:rsidRPr="006624C9">
        <w:rPr>
          <w:rFonts w:ascii="Times New Roman" w:eastAsia="Times New Roman" w:hAnsi="Times New Roman" w:cs="Times New Roman"/>
          <w:sz w:val="28"/>
          <w:szCs w:val="28"/>
          <w:lang w:eastAsia="ru-RU"/>
        </w:rPr>
        <w:t>: Абсолютное соблюдение регламента фиксации инструментальных погрешностей.</w:t>
      </w:r>
    </w:p>
    <w:p w14:paraId="226E071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i/>
          <w:iCs/>
          <w:sz w:val="28"/>
          <w:szCs w:val="28"/>
          <w:lang w:eastAsia="ru-RU"/>
        </w:rPr>
        <w:t>Что дорабатывать</w:t>
      </w:r>
      <w:r w:rsidRPr="006624C9">
        <w:rPr>
          <w:rFonts w:ascii="Times New Roman" w:eastAsia="Times New Roman" w:hAnsi="Times New Roman" w:cs="Times New Roman"/>
          <w:sz w:val="28"/>
          <w:szCs w:val="28"/>
          <w:lang w:eastAsia="ru-RU"/>
        </w:rPr>
        <w:t>:</w:t>
      </w:r>
    </w:p>
    <w:p w14:paraId="7212D43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Синхронизация знаков после запятой:</w:t>
      </w:r>
      <w:r w:rsidRPr="006624C9">
        <w:rPr>
          <w:rFonts w:ascii="Times New Roman" w:eastAsia="Times New Roman" w:hAnsi="Times New Roman" w:cs="Times New Roman"/>
          <w:sz w:val="28"/>
          <w:szCs w:val="28"/>
          <w:lang w:eastAsia="ru-RU"/>
        </w:rPr>
        <w:t xml:space="preserve"> Отработка навыка записи результатов прямых измерений с учетом абсолютной погрешности прибора, указанной в инструкции. Учащиеся должны помнить: если погрешность вольтметра равна ± 0,2 В, а стрелка показывает значение 3, то в бланк необходимо внести запись U = (3,0 ± 0,2) В. Округление данных, таких как 3 вместо 3,0, приводит к обнулению работы по критериям ФИПИ.</w:t>
      </w:r>
    </w:p>
    <w:p w14:paraId="5763700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Прямой перенос данных</w:t>
      </w:r>
      <w:r w:rsidRPr="006624C9">
        <w:rPr>
          <w:rFonts w:ascii="Times New Roman" w:eastAsia="Times New Roman" w:hAnsi="Times New Roman" w:cs="Times New Roman"/>
          <w:sz w:val="28"/>
          <w:szCs w:val="28"/>
          <w:lang w:eastAsia="ru-RU"/>
        </w:rPr>
        <w:t>: Исключение округлений и расчетов в уме на этапе записи первичных измерений. Все данные измерительных приборов должны быть зафиксированы на бланке в первоначальном виде.</w:t>
      </w:r>
    </w:p>
    <w:p w14:paraId="1CCCE1A8" w14:textId="77777777" w:rsidR="006624C9" w:rsidRPr="006624C9" w:rsidRDefault="006624C9" w:rsidP="00BA48B1">
      <w:pPr>
        <w:numPr>
          <w:ilvl w:val="0"/>
          <w:numId w:val="62"/>
        </w:numPr>
        <w:spacing w:after="0" w:line="276" w:lineRule="auto"/>
        <w:jc w:val="both"/>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Избавление от ловушки «</w:t>
      </w:r>
      <w:proofErr w:type="spellStart"/>
      <w:r w:rsidRPr="006624C9">
        <w:rPr>
          <w:rFonts w:ascii="Times New Roman" w:eastAsia="Times New Roman" w:hAnsi="Times New Roman" w:cs="Times New Roman"/>
          <w:b/>
          <w:bCs/>
          <w:sz w:val="28"/>
          <w:szCs w:val="28"/>
          <w:lang w:eastAsia="ru-RU"/>
        </w:rPr>
        <w:t>сверхзнаний</w:t>
      </w:r>
      <w:proofErr w:type="spellEnd"/>
      <w:r w:rsidRPr="006624C9">
        <w:rPr>
          <w:rFonts w:ascii="Times New Roman" w:eastAsia="Times New Roman" w:hAnsi="Times New Roman" w:cs="Times New Roman"/>
          <w:b/>
          <w:bCs/>
          <w:sz w:val="28"/>
          <w:szCs w:val="28"/>
          <w:lang w:eastAsia="ru-RU"/>
        </w:rPr>
        <w:t>» в методологии (Линия №16)</w:t>
      </w:r>
    </w:p>
    <w:p w14:paraId="7AF9B73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Результат на уровне 50,00%, что для двухбалльного задания означает регулярную потерю одного балла из-за выбора избыточных утверждений.</w:t>
      </w:r>
    </w:p>
    <w:p w14:paraId="58F6498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Направление роста</w:t>
      </w:r>
      <w:r w:rsidRPr="006624C9">
        <w:rPr>
          <w:rFonts w:ascii="Times New Roman" w:eastAsia="Times New Roman" w:hAnsi="Times New Roman" w:cs="Times New Roman"/>
          <w:sz w:val="28"/>
          <w:szCs w:val="28"/>
          <w:lang w:eastAsia="ru-RU"/>
        </w:rPr>
        <w:t>: Жесткое ограничение научного вывода рамками предложенного опыта.</w:t>
      </w:r>
    </w:p>
    <w:p w14:paraId="7B701283" w14:textId="77777777" w:rsidR="006624C9" w:rsidRPr="006624C9" w:rsidRDefault="006624C9" w:rsidP="006624C9">
      <w:pPr>
        <w:spacing w:after="0" w:line="276" w:lineRule="auto"/>
        <w:jc w:val="both"/>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lastRenderedPageBreak/>
        <w:t>Что дорабатывать:</w:t>
      </w:r>
    </w:p>
    <w:p w14:paraId="1583349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Внедрение внутреннего правила-фильтра:</w:t>
      </w:r>
      <w:r w:rsidRPr="006624C9">
        <w:rPr>
          <w:rFonts w:ascii="Times New Roman" w:eastAsia="Times New Roman" w:hAnsi="Times New Roman" w:cs="Times New Roman"/>
          <w:sz w:val="28"/>
          <w:szCs w:val="28"/>
          <w:lang w:eastAsia="ru-RU"/>
        </w:rPr>
        <w:t xml:space="preserve"> «Является ли это утверждение истинным исключительно на основе данных таблицы? Могу ли я подтвердить его, используя только результаты данного опыта?»</w:t>
      </w:r>
    </w:p>
    <w:p w14:paraId="65842D4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 xml:space="preserve">Учащиеся часто выбирают </w:t>
      </w:r>
      <w:proofErr w:type="spellStart"/>
      <w:r w:rsidRPr="006624C9">
        <w:rPr>
          <w:rFonts w:ascii="Times New Roman" w:eastAsia="Times New Roman" w:hAnsi="Times New Roman" w:cs="Times New Roman"/>
          <w:i/>
          <w:iCs/>
          <w:sz w:val="28"/>
          <w:szCs w:val="28"/>
          <w:lang w:eastAsia="ru-RU"/>
        </w:rPr>
        <w:t>дистракторы</w:t>
      </w:r>
      <w:proofErr w:type="spellEnd"/>
      <w:r w:rsidRPr="006624C9">
        <w:rPr>
          <w:rFonts w:ascii="Times New Roman" w:eastAsia="Times New Roman" w:hAnsi="Times New Roman" w:cs="Times New Roman"/>
          <w:sz w:val="28"/>
          <w:szCs w:val="28"/>
          <w:lang w:eastAsia="ru-RU"/>
        </w:rPr>
        <w:t>, которые теоретически верны (например, зависимость сопротивления от температуры), но не исследовались в конкретном эксперименте заданий Линии №16. Необходимо научить их исключать утверждения, которые не могут быть доказаны на основе данных опыта.</w:t>
      </w:r>
    </w:p>
    <w:p w14:paraId="1ACA3379" w14:textId="77777777" w:rsidR="006624C9" w:rsidRPr="006624C9" w:rsidRDefault="006624C9" w:rsidP="00BA48B1">
      <w:pPr>
        <w:numPr>
          <w:ilvl w:val="0"/>
          <w:numId w:val="63"/>
        </w:numPr>
        <w:spacing w:after="0" w:line="276" w:lineRule="auto"/>
        <w:jc w:val="both"/>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Полнота письменной речи в качественных задачах (Линии №19 и №20)</w:t>
      </w:r>
    </w:p>
    <w:p w14:paraId="5A25564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Результативность варьируется в диапазоне 22,22% – 33,33%. Учащиеся с легкостью дают верный физический ответ, но теряют баллы из-за недостаточной аргументации и сокращения текста.</w:t>
      </w:r>
    </w:p>
    <w:p w14:paraId="656C2A9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Направление роста:</w:t>
      </w:r>
      <w:r w:rsidRPr="006624C9">
        <w:rPr>
          <w:rFonts w:ascii="Times New Roman" w:eastAsia="Times New Roman" w:hAnsi="Times New Roman" w:cs="Times New Roman"/>
          <w:sz w:val="28"/>
          <w:szCs w:val="28"/>
          <w:lang w:eastAsia="ru-RU"/>
        </w:rPr>
        <w:t xml:space="preserve"> Развертывание исчерпывающих логических цепочек без «очевидных» пропусков.</w:t>
      </w:r>
    </w:p>
    <w:p w14:paraId="01AB27FF" w14:textId="77777777" w:rsidR="006624C9" w:rsidRPr="006624C9" w:rsidRDefault="006624C9" w:rsidP="006624C9">
      <w:pPr>
        <w:spacing w:after="0" w:line="276" w:lineRule="auto"/>
        <w:jc w:val="both"/>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t>Что дорабатывать:</w:t>
      </w:r>
    </w:p>
    <w:p w14:paraId="1E2A112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Запрет на сокращение звеньев</w:t>
      </w:r>
      <w:r w:rsidRPr="006624C9">
        <w:rPr>
          <w:rFonts w:ascii="Times New Roman" w:eastAsia="Times New Roman" w:hAnsi="Times New Roman" w:cs="Times New Roman"/>
          <w:sz w:val="28"/>
          <w:szCs w:val="28"/>
          <w:lang w:eastAsia="ru-RU"/>
        </w:rPr>
        <w:t>: Учащиеся часто считают промежуточные выводы тривиальными и опускают их в тексте (например, сразу переходят от изменения длины проводника к изменению силы тока). Для достижения максимального балла необходимо прописывать все звенья аргументации.</w:t>
      </w:r>
    </w:p>
    <w:p w14:paraId="4EE072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Принудительные ссылки на константы</w:t>
      </w:r>
      <w:proofErr w:type="gramStart"/>
      <w:r w:rsidRPr="006624C9">
        <w:rPr>
          <w:rFonts w:ascii="Times New Roman" w:eastAsia="Times New Roman" w:hAnsi="Times New Roman" w:cs="Times New Roman"/>
          <w:sz w:val="28"/>
          <w:szCs w:val="28"/>
          <w:lang w:eastAsia="ru-RU"/>
        </w:rPr>
        <w:t>: Приучить</w:t>
      </w:r>
      <w:proofErr w:type="gramEnd"/>
      <w:r w:rsidRPr="006624C9">
        <w:rPr>
          <w:rFonts w:ascii="Times New Roman" w:eastAsia="Times New Roman" w:hAnsi="Times New Roman" w:cs="Times New Roman"/>
          <w:sz w:val="28"/>
          <w:szCs w:val="28"/>
          <w:lang w:eastAsia="ru-RU"/>
        </w:rPr>
        <w:t xml:space="preserve"> учащихся явно фиксировать в тексте неизменные параметры системы (например, «так как масса газа m = </w:t>
      </w:r>
      <w:proofErr w:type="spellStart"/>
      <w:r w:rsidRPr="006624C9">
        <w:rPr>
          <w:rFonts w:ascii="Times New Roman" w:eastAsia="Times New Roman" w:hAnsi="Times New Roman" w:cs="Times New Roman"/>
          <w:sz w:val="28"/>
          <w:szCs w:val="28"/>
          <w:lang w:eastAsia="ru-RU"/>
        </w:rPr>
        <w:t>const</w:t>
      </w:r>
      <w:proofErr w:type="spellEnd"/>
      <w:r w:rsidRPr="006624C9">
        <w:rPr>
          <w:rFonts w:ascii="Times New Roman" w:eastAsia="Times New Roman" w:hAnsi="Times New Roman" w:cs="Times New Roman"/>
          <w:sz w:val="28"/>
          <w:szCs w:val="28"/>
          <w:lang w:eastAsia="ru-RU"/>
        </w:rPr>
        <w:t xml:space="preserve"> и температура T = </w:t>
      </w:r>
      <w:proofErr w:type="spellStart"/>
      <w:r w:rsidRPr="006624C9">
        <w:rPr>
          <w:rFonts w:ascii="Times New Roman" w:eastAsia="Times New Roman" w:hAnsi="Times New Roman" w:cs="Times New Roman"/>
          <w:sz w:val="28"/>
          <w:szCs w:val="28"/>
          <w:lang w:eastAsia="ru-RU"/>
        </w:rPr>
        <w:t>const</w:t>
      </w:r>
      <w:proofErr w:type="spellEnd"/>
      <w:r w:rsidRPr="006624C9">
        <w:rPr>
          <w:rFonts w:ascii="Times New Roman" w:eastAsia="Times New Roman" w:hAnsi="Times New Roman" w:cs="Times New Roman"/>
          <w:sz w:val="28"/>
          <w:szCs w:val="28"/>
          <w:lang w:eastAsia="ru-RU"/>
        </w:rPr>
        <w:t>...»). Без фиксации неизменных величин ссылки на физические законы (например, закон Бойля-Мариотта) признаются экспертами неполными.</w:t>
      </w:r>
    </w:p>
    <w:p w14:paraId="1384B472" w14:textId="77777777" w:rsidR="006624C9" w:rsidRPr="006624C9" w:rsidRDefault="006624C9" w:rsidP="00BA48B1">
      <w:pPr>
        <w:numPr>
          <w:ilvl w:val="0"/>
          <w:numId w:val="64"/>
        </w:numPr>
        <w:spacing w:after="0" w:line="276" w:lineRule="auto"/>
        <w:jc w:val="both"/>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Повышение бдительности в простейших контекстах (Линия №7)</w:t>
      </w:r>
    </w:p>
    <w:p w14:paraId="650B2AB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Текущее состояние:</w:t>
      </w:r>
      <w:r w:rsidRPr="006624C9">
        <w:rPr>
          <w:rFonts w:ascii="Times New Roman" w:eastAsia="Times New Roman" w:hAnsi="Times New Roman" w:cs="Times New Roman"/>
          <w:sz w:val="28"/>
          <w:szCs w:val="28"/>
          <w:lang w:eastAsia="ru-RU"/>
        </w:rPr>
        <w:t xml:space="preserve"> Аномальный провал до 33,33% в базовой расчетной задаче №7 на фоне 100% выполнения всех остальных расчетных задач.</w:t>
      </w:r>
    </w:p>
    <w:p w14:paraId="78729C3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Направление роста:</w:t>
      </w:r>
      <w:r w:rsidRPr="006624C9">
        <w:rPr>
          <w:rFonts w:ascii="Times New Roman" w:eastAsia="Times New Roman" w:hAnsi="Times New Roman" w:cs="Times New Roman"/>
          <w:sz w:val="28"/>
          <w:szCs w:val="28"/>
          <w:lang w:eastAsia="ru-RU"/>
        </w:rPr>
        <w:t xml:space="preserve"> Борьба с автоматизмом и когнитивной предвзятостью при выполнении «легких» заданий.</w:t>
      </w:r>
    </w:p>
    <w:p w14:paraId="5FE1210F" w14:textId="77777777" w:rsidR="006624C9" w:rsidRPr="006624C9" w:rsidRDefault="006624C9" w:rsidP="006624C9">
      <w:pPr>
        <w:spacing w:after="0" w:line="276" w:lineRule="auto"/>
        <w:jc w:val="both"/>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t>Что дорабатывать:</w:t>
      </w:r>
    </w:p>
    <w:p w14:paraId="5ABE26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Посимвольный разбор фабулы:</w:t>
      </w:r>
      <w:r w:rsidRPr="006624C9">
        <w:rPr>
          <w:rFonts w:ascii="Times New Roman" w:eastAsia="Times New Roman" w:hAnsi="Times New Roman" w:cs="Times New Roman"/>
          <w:sz w:val="28"/>
          <w:szCs w:val="28"/>
          <w:lang w:eastAsia="ru-RU"/>
        </w:rPr>
        <w:t xml:space="preserve"> Учащиеся часто читают задания базового уровня по диагонали, узнавая шаблонный сюжет и подставляя формулы в уме. Для повышения балла необходимо внедрение техники обязательного составления краткого условия задачи («Дано») даже для самых простых заданий.</w:t>
      </w:r>
    </w:p>
    <w:p w14:paraId="4BCB4B2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lastRenderedPageBreak/>
        <w:t>Особое внимание следует уделить проверке</w:t>
      </w:r>
      <w:r w:rsidRPr="006624C9">
        <w:rPr>
          <w:rFonts w:ascii="Times New Roman" w:eastAsia="Times New Roman" w:hAnsi="Times New Roman" w:cs="Times New Roman"/>
          <w:sz w:val="28"/>
          <w:szCs w:val="28"/>
          <w:lang w:eastAsia="ru-RU"/>
        </w:rPr>
        <w:t xml:space="preserve"> соответствия единиц измерения в тексте задания (например, минуты вместо секунд, граммы вместо килограммов).</w:t>
      </w:r>
    </w:p>
    <w:p w14:paraId="510E5FCC" w14:textId="77777777" w:rsidR="006624C9" w:rsidRPr="006624C9" w:rsidRDefault="006624C9" w:rsidP="00BA48B1">
      <w:pPr>
        <w:numPr>
          <w:ilvl w:val="0"/>
          <w:numId w:val="65"/>
        </w:numPr>
        <w:spacing w:after="0" w:line="276" w:lineRule="auto"/>
        <w:jc w:val="both"/>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Аналитическая автоматизация в комбинированных задачах (Линии №21 и №22)</w:t>
      </w:r>
    </w:p>
    <w:p w14:paraId="2F7DE60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Текущее состояние</w:t>
      </w:r>
      <w:r w:rsidRPr="006624C9">
        <w:rPr>
          <w:rFonts w:ascii="Times New Roman" w:eastAsia="Times New Roman" w:hAnsi="Times New Roman" w:cs="Times New Roman"/>
          <w:sz w:val="28"/>
          <w:szCs w:val="28"/>
          <w:lang w:eastAsia="ru-RU"/>
        </w:rPr>
        <w:t>: Стабильный, но требующий улучшения результат (29,63%). Ошибки носят преимущественно арифметический характер при решении сложных систем уравнений.</w:t>
      </w:r>
    </w:p>
    <w:p w14:paraId="0BEEA15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Направление роста</w:t>
      </w:r>
      <w:r w:rsidRPr="006624C9">
        <w:rPr>
          <w:rFonts w:ascii="Times New Roman" w:eastAsia="Times New Roman" w:hAnsi="Times New Roman" w:cs="Times New Roman"/>
          <w:sz w:val="28"/>
          <w:szCs w:val="28"/>
          <w:lang w:eastAsia="ru-RU"/>
        </w:rPr>
        <w:t>: Тотальный переход на буквенный вывод итоговых уравнений.</w:t>
      </w:r>
    </w:p>
    <w:p w14:paraId="5CB057AD" w14:textId="77777777" w:rsidR="006624C9" w:rsidRPr="006624C9" w:rsidRDefault="006624C9" w:rsidP="006624C9">
      <w:pPr>
        <w:spacing w:after="0" w:line="276" w:lineRule="auto"/>
        <w:jc w:val="both"/>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t>Что дорабатывать:</w:t>
      </w:r>
    </w:p>
    <w:p w14:paraId="7420763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Проверка размерности (на этапе завершения):</w:t>
      </w:r>
      <w:r w:rsidRPr="006624C9">
        <w:rPr>
          <w:rFonts w:ascii="Times New Roman" w:eastAsia="Times New Roman" w:hAnsi="Times New Roman" w:cs="Times New Roman"/>
          <w:sz w:val="28"/>
          <w:szCs w:val="28"/>
          <w:lang w:eastAsia="ru-RU"/>
        </w:rPr>
        <w:t xml:space="preserve"> Внедрение обязательного этапа проверки конечной буквенной формулы через единицы измерения Международной системы единиц (СИ) (анализ размерностей). Это позволяет учащимся мгновенно обнаружить ошибку в алгебраических преобразованиях до подстановки числовых значений.</w:t>
      </w:r>
    </w:p>
    <w:p w14:paraId="1C640B2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Сквозное моделирование:</w:t>
      </w:r>
      <w:r w:rsidRPr="006624C9">
        <w:rPr>
          <w:rFonts w:ascii="Times New Roman" w:eastAsia="Times New Roman" w:hAnsi="Times New Roman" w:cs="Times New Roman"/>
          <w:sz w:val="28"/>
          <w:szCs w:val="28"/>
          <w:lang w:eastAsia="ru-RU"/>
        </w:rPr>
        <w:t xml:space="preserve"> Отработка комбинированных задач на стыке трех разделов физики (например: Механическая работа → Электрический ток → Тепловые потери с учетом коэффициента полезного действия).</w:t>
      </w:r>
    </w:p>
    <w:p w14:paraId="450D861A" w14:textId="77777777" w:rsidR="006624C9" w:rsidRPr="006624C9" w:rsidRDefault="006624C9" w:rsidP="006624C9">
      <w:pPr>
        <w:spacing w:after="0" w:line="276" w:lineRule="auto"/>
        <w:jc w:val="both"/>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t>Вывод стратегии достижения максимального результата для группы «5»:</w:t>
      </w:r>
    </w:p>
    <w:p w14:paraId="32DE7B99" w14:textId="77777777" w:rsidR="006624C9" w:rsidRPr="006624C9" w:rsidRDefault="006624C9" w:rsidP="00BA48B1">
      <w:pPr>
        <w:numPr>
          <w:ilvl w:val="0"/>
          <w:numId w:val="6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Лабораторная работа №17: Абсолютная точность в записи знаков после запятой при фиксации приборных погрешностей.</w:t>
      </w:r>
    </w:p>
    <w:p w14:paraId="1C38627E" w14:textId="77777777" w:rsidR="006624C9" w:rsidRPr="006624C9" w:rsidRDefault="006624C9" w:rsidP="00BA48B1">
      <w:pPr>
        <w:numPr>
          <w:ilvl w:val="0"/>
          <w:numId w:val="6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Задание №16: Жесткое отсечение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 не подтвержденных данными таблицы опыта.</w:t>
      </w:r>
    </w:p>
    <w:p w14:paraId="3A27414F" w14:textId="77777777" w:rsidR="006624C9" w:rsidRPr="006624C9" w:rsidRDefault="006624C9" w:rsidP="00BA48B1">
      <w:pPr>
        <w:numPr>
          <w:ilvl w:val="0"/>
          <w:numId w:val="6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Качественные задачи №19–20: Избыточное, гипертрофированное прописывание каждого шага логики и всех констант.</w:t>
      </w:r>
    </w:p>
    <w:p w14:paraId="0F013CC2" w14:textId="77777777" w:rsidR="006624C9" w:rsidRPr="006624C9" w:rsidRDefault="006624C9" w:rsidP="00BA48B1">
      <w:pPr>
        <w:numPr>
          <w:ilvl w:val="0"/>
          <w:numId w:val="6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Задание №7: Искусственное замедление темпа чтения условия для предотвращения ошибок невнимательности.</w:t>
      </w:r>
    </w:p>
    <w:p w14:paraId="3D8495C6"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2272A8B8" w14:textId="77777777" w:rsidR="006624C9" w:rsidRPr="006624C9" w:rsidRDefault="006624C9" w:rsidP="006624C9">
      <w:pPr>
        <w:keepNext/>
        <w:keepLines/>
        <w:numPr>
          <w:ilvl w:val="3"/>
          <w:numId w:val="2"/>
        </w:numPr>
        <w:tabs>
          <w:tab w:val="left" w:pos="567"/>
        </w:tabs>
        <w:spacing w:before="200" w:after="0" w:line="240" w:lineRule="auto"/>
        <w:ind w:left="2350"/>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высоким уровнем подготовки</w:t>
      </w:r>
    </w:p>
    <w:p w14:paraId="23BF61E1" w14:textId="77777777" w:rsidR="006624C9" w:rsidRPr="006624C9" w:rsidRDefault="006624C9" w:rsidP="006624C9">
      <w:pPr>
        <w:spacing w:after="0" w:line="240" w:lineRule="auto"/>
        <w:ind w:left="1"/>
        <w:contextualSpacing/>
        <w:jc w:val="both"/>
        <w:rPr>
          <w:rFonts w:ascii="Times New Roman" w:eastAsia="Times New Roman" w:hAnsi="Times New Roman" w:cs="Times New Roman"/>
          <w:bCs/>
          <w:i/>
          <w:iCs/>
          <w:sz w:val="24"/>
          <w:szCs w:val="24"/>
          <w:lang w:eastAsia="ru-RU"/>
        </w:rPr>
      </w:pPr>
    </w:p>
    <w:p w14:paraId="001AAFB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Для обеспечения перевода учащихся группы «5» (демонстрирующих высокий уровень подготовки и получающих оценку «отлично») на траекторию достижения максимального количества первичных баллов (39 баллов) на ОГЭ по физике в 2026 </w:t>
      </w:r>
      <w:r w:rsidRPr="006624C9">
        <w:rPr>
          <w:rFonts w:ascii="Times New Roman" w:eastAsia="Times New Roman" w:hAnsi="Times New Roman" w:cs="Times New Roman"/>
          <w:sz w:val="28"/>
          <w:szCs w:val="28"/>
          <w:lang w:eastAsia="ru-RU"/>
        </w:rPr>
        <w:lastRenderedPageBreak/>
        <w:t>году, необходимо внести существенные изменения в методику преподавания. Учитывая, что предметная база (формулы, законы, понятия) освоена данной группой на 100%, традиционное повторение теоретического материала не приведет к значительному увеличению баллов.</w:t>
      </w:r>
    </w:p>
    <w:p w14:paraId="1AD38AB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Методическая работа с учащимися группы «5» должна быть направлена на преодоление психологических барьеров, связанных с излишней уверенностью, детальное изучение критериев оценивания ФИПИ и развитие навыков жесткого самоконтроля.</w:t>
      </w:r>
    </w:p>
    <w:p w14:paraId="407D982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представлены развернутые рекомендации по усовершенствованию методики преподавания для группы «5» с учетом Спецификации контрольно-измерительных материалов ОГЭ 2026 года.</w:t>
      </w:r>
    </w:p>
    <w:p w14:paraId="2D41DF5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Преодоление проблем с оформлением результатов лабораторных работ (Линия №17)</w:t>
      </w:r>
    </w:p>
    <w:p w14:paraId="5321CCA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Существенный разрыв между абсолютным выполнением теоретических заданий (линия №15 — 100%) и низкими результатами при выполнении лабораторных работ (линия №17 — 3,70%) представляет собой значительный резерв для повышения баллов у сильных учеников.</w:t>
      </w:r>
    </w:p>
    <w:p w14:paraId="52B5A19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Внедрение правила «Синхронизация запятых»:</w:t>
      </w:r>
      <w:r w:rsidRPr="006624C9">
        <w:rPr>
          <w:rFonts w:ascii="Times New Roman" w:eastAsia="Times New Roman" w:hAnsi="Times New Roman" w:cs="Times New Roman"/>
          <w:sz w:val="28"/>
          <w:szCs w:val="28"/>
          <w:lang w:eastAsia="ru-RU"/>
        </w:rPr>
        <w:t xml:space="preserve"> На практических занятиях необходимо автоматизировать навык фиксации инструментальных погрешностей приборов. Учащихся следует обучить правилу КИМ ОГЭ 2026: число знаков после запятой в значении измеряемой величины должно строго совпадать с числом знаков после запятой в абсолютной погрешности прибора, указанной в инструкции.</w:t>
      </w:r>
    </w:p>
    <w:p w14:paraId="1D045BF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Пример отработки:</w:t>
      </w:r>
      <w:r w:rsidRPr="006624C9">
        <w:rPr>
          <w:rFonts w:ascii="Times New Roman" w:eastAsia="Times New Roman" w:hAnsi="Times New Roman" w:cs="Times New Roman"/>
          <w:sz w:val="28"/>
          <w:szCs w:val="28"/>
          <w:lang w:eastAsia="ru-RU"/>
        </w:rPr>
        <w:t xml:space="preserve"> Если погрешность вольтметра составляет ± 0,2 В, а стрелка прибора указывает на значение 3, ученик обязан записать результат в виде: U = (3,0 ± 0,2) В. Запись без учета инструментальной погрешности (например, 3 ± 0,2) автоматически приведет к обнулению всей лабораторной работы на этапе проверки экспертами.</w:t>
      </w:r>
    </w:p>
    <w:p w14:paraId="4B4A061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Запрет на промежуточные вычисления в уме:</w:t>
      </w:r>
      <w:r w:rsidRPr="006624C9">
        <w:rPr>
          <w:rFonts w:ascii="Times New Roman" w:eastAsia="Times New Roman" w:hAnsi="Times New Roman" w:cs="Times New Roman"/>
          <w:sz w:val="28"/>
          <w:szCs w:val="28"/>
          <w:lang w:eastAsia="ru-RU"/>
        </w:rPr>
        <w:t xml:space="preserve"> Учащихся следует приучить фиксировать данные прямых измерений с приборов в бланк без промежуточных вычислений. Часто учащиеся, демонстрирующие высокий уровень подготовки, склонны сразу переводить величины в уме (например, граммы в килограммы) и записывать в таблицу уже преобразованный результат, что квалифицируется экспертами как нарушение алгоритма и приводит к потере баллов.</w:t>
      </w:r>
    </w:p>
    <w:p w14:paraId="71D7E8D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Преодоление ловушки «</w:t>
      </w:r>
      <w:proofErr w:type="spellStart"/>
      <w:r w:rsidRPr="006624C9">
        <w:rPr>
          <w:rFonts w:ascii="Times New Roman" w:eastAsia="Times New Roman" w:hAnsi="Times New Roman" w:cs="Times New Roman"/>
          <w:b/>
          <w:bCs/>
          <w:sz w:val="28"/>
          <w:szCs w:val="28"/>
          <w:lang w:eastAsia="ru-RU"/>
        </w:rPr>
        <w:t>сверхзнаний</w:t>
      </w:r>
      <w:proofErr w:type="spellEnd"/>
      <w:r w:rsidRPr="006624C9">
        <w:rPr>
          <w:rFonts w:ascii="Times New Roman" w:eastAsia="Times New Roman" w:hAnsi="Times New Roman" w:cs="Times New Roman"/>
          <w:b/>
          <w:bCs/>
          <w:sz w:val="28"/>
          <w:szCs w:val="28"/>
          <w:lang w:eastAsia="ru-RU"/>
        </w:rPr>
        <w:t>» в методологических задачах (Линия №16)</w:t>
      </w:r>
    </w:p>
    <w:p w14:paraId="030C1CB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Показатель 50% в заданиях повышенного уровня сложности на множественный выбор свидетельствует о том, что учащиеся группы «5» стабильно теряют по 1 баллу из-за выбора избыточных вариантов ответа.</w:t>
      </w:r>
    </w:p>
    <w:p w14:paraId="02B6F46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Прием «Ментальный фильтр границ исследования»:</w:t>
      </w:r>
      <w:r w:rsidRPr="006624C9">
        <w:rPr>
          <w:rFonts w:ascii="Times New Roman" w:eastAsia="Times New Roman" w:hAnsi="Times New Roman" w:cs="Times New Roman"/>
          <w:sz w:val="28"/>
          <w:szCs w:val="28"/>
          <w:lang w:eastAsia="ru-RU"/>
        </w:rPr>
        <w:t xml:space="preserve"> Учащихся следует обучить методике анализа данных: при анализе таблицы или описания опыта в задании №16 они должны строго придерживаться критерия: утверждение должно быть верным исключительно на основе данных конкретного опыта, а не на основе общих знаний.</w:t>
      </w:r>
    </w:p>
    <w:p w14:paraId="3FCAA4F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Пример:</w:t>
      </w:r>
      <w:r w:rsidRPr="006624C9">
        <w:rPr>
          <w:rFonts w:ascii="Times New Roman" w:eastAsia="Times New Roman" w:hAnsi="Times New Roman" w:cs="Times New Roman"/>
          <w:sz w:val="28"/>
          <w:szCs w:val="28"/>
          <w:lang w:eastAsia="ru-RU"/>
        </w:rPr>
        <w:t xml:space="preserve"> Если утверждение фундаментально верно (например, зависимость сопротивления от температуры), но в опыте исследовалась только зависимость от длины проводника, учащийся обязан исключить данное утверждение.</w:t>
      </w:r>
    </w:p>
    <w:p w14:paraId="5C27027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 тотального опровержения (Поиск маркеров лжи):</w:t>
      </w:r>
      <w:r w:rsidRPr="006624C9">
        <w:rPr>
          <w:rFonts w:ascii="Times New Roman" w:eastAsia="Times New Roman" w:hAnsi="Times New Roman" w:cs="Times New Roman"/>
          <w:sz w:val="28"/>
          <w:szCs w:val="28"/>
          <w:lang w:eastAsia="ru-RU"/>
        </w:rPr>
        <w:t xml:space="preserve"> Необходимо сформировать у учащихся навык верификации: ученик должен не только найти два верных утверждения, но и письменно обосновать ошибочность или недоказуемость трех остальных </w:t>
      </w:r>
      <w:proofErr w:type="spellStart"/>
      <w:r w:rsidRPr="006624C9">
        <w:rPr>
          <w:rFonts w:ascii="Times New Roman" w:eastAsia="Times New Roman" w:hAnsi="Times New Roman" w:cs="Times New Roman"/>
          <w:sz w:val="28"/>
          <w:szCs w:val="28"/>
          <w:lang w:eastAsia="ru-RU"/>
        </w:rPr>
        <w:t>дистракторов</w:t>
      </w:r>
      <w:proofErr w:type="spellEnd"/>
      <w:r w:rsidRPr="006624C9">
        <w:rPr>
          <w:rFonts w:ascii="Times New Roman" w:eastAsia="Times New Roman" w:hAnsi="Times New Roman" w:cs="Times New Roman"/>
          <w:sz w:val="28"/>
          <w:szCs w:val="28"/>
          <w:lang w:eastAsia="ru-RU"/>
        </w:rPr>
        <w:t>.</w:t>
      </w:r>
    </w:p>
    <w:p w14:paraId="5F95B17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Развитие полноты письменной речи в качественных задачах (Линии №19 и №20)</w:t>
      </w:r>
    </w:p>
    <w:p w14:paraId="0CC7261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Низкие результаты в качественных задачах (22,22% – 33,33%) обусловлены тем, что учащиеся группы «5» быстро находят верный физический ответ, но опускают промежуточные шаги рассуждения, считая их очевидными, что приводит к потере баллов по критериям ФИПИ.</w:t>
      </w:r>
    </w:p>
    <w:p w14:paraId="4F0BEDE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Требование гипертрофированной логики:</w:t>
      </w:r>
      <w:r w:rsidRPr="006624C9">
        <w:rPr>
          <w:rFonts w:ascii="Times New Roman" w:eastAsia="Times New Roman" w:hAnsi="Times New Roman" w:cs="Times New Roman"/>
          <w:sz w:val="28"/>
          <w:szCs w:val="28"/>
          <w:lang w:eastAsia="ru-RU"/>
        </w:rPr>
        <w:t xml:space="preserve"> Учащихся следует обучать детализированному описанию всех промежуточных шагов: например, при переходе от изменения длины проводника к изменению силы тока необходимо прописать промежуточное звено: изменение длины → изменение сопротивления по формуле R = </w:t>
      </w:r>
      <m:oMath>
        <m:r>
          <w:rPr>
            <w:rFonts w:ascii="Cambria Math" w:eastAsia="Times New Roman" w:hAnsi="Cambria Math" w:cs="Times New Roman"/>
            <w:sz w:val="28"/>
            <w:szCs w:val="28"/>
            <w:lang w:eastAsia="ru-RU"/>
          </w:rPr>
          <m:t>ρ</m:t>
        </m:r>
      </m:oMath>
      <w:r w:rsidRPr="006624C9">
        <w:rPr>
          <w:rFonts w:ascii="Times New Roman" w:eastAsia="Times New Roman" w:hAnsi="Times New Roman" w:cs="Times New Roman"/>
          <w:sz w:val="28"/>
          <w:szCs w:val="28"/>
          <w:lang w:eastAsia="ru-RU"/>
        </w:rPr>
        <w:t xml:space="preserve"> l/S→ изменение силы тока по закону Ома I = U/R.</w:t>
      </w:r>
    </w:p>
    <w:p w14:paraId="17B1C82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Принудительная фиксация констант:</w:t>
      </w:r>
      <w:r w:rsidRPr="006624C9">
        <w:rPr>
          <w:rFonts w:ascii="Times New Roman" w:eastAsia="Times New Roman" w:hAnsi="Times New Roman" w:cs="Times New Roman"/>
          <w:sz w:val="28"/>
          <w:szCs w:val="28"/>
          <w:lang w:eastAsia="ru-RU"/>
        </w:rPr>
        <w:t xml:space="preserve"> Необходимо ввести обязательное требование: при ссылке на любой физический закон в развернутом ответе учащийся должен письменно зафиксировать неизменные параметры системы. Например: «Так как масса газа ( m = </w:t>
      </w:r>
      <w:proofErr w:type="spellStart"/>
      <w:r w:rsidRPr="006624C9">
        <w:rPr>
          <w:rFonts w:ascii="Times New Roman" w:eastAsia="Times New Roman" w:hAnsi="Times New Roman" w:cs="Times New Roman"/>
          <w:sz w:val="28"/>
          <w:szCs w:val="28"/>
          <w:lang w:eastAsia="ru-RU"/>
        </w:rPr>
        <w:t>const</w:t>
      </w:r>
      <w:proofErr w:type="spellEnd"/>
      <w:r w:rsidRPr="006624C9">
        <w:rPr>
          <w:rFonts w:ascii="Times New Roman" w:eastAsia="Times New Roman" w:hAnsi="Times New Roman" w:cs="Times New Roman"/>
          <w:sz w:val="28"/>
          <w:szCs w:val="28"/>
          <w:lang w:eastAsia="ru-RU"/>
        </w:rPr>
        <w:t xml:space="preserve"> ) и процесс изотермический ( T = </w:t>
      </w:r>
      <w:proofErr w:type="spellStart"/>
      <w:r w:rsidRPr="006624C9">
        <w:rPr>
          <w:rFonts w:ascii="Times New Roman" w:eastAsia="Times New Roman" w:hAnsi="Times New Roman" w:cs="Times New Roman"/>
          <w:sz w:val="28"/>
          <w:szCs w:val="28"/>
          <w:lang w:eastAsia="ru-RU"/>
        </w:rPr>
        <w:t>const</w:t>
      </w:r>
      <w:proofErr w:type="spellEnd"/>
      <w:r w:rsidRPr="006624C9">
        <w:rPr>
          <w:rFonts w:ascii="Times New Roman" w:eastAsia="Times New Roman" w:hAnsi="Times New Roman" w:cs="Times New Roman"/>
          <w:sz w:val="28"/>
          <w:szCs w:val="28"/>
          <w:lang w:eastAsia="ru-RU"/>
        </w:rPr>
        <w:t xml:space="preserve"> ), то по закону Бойля-Мариотта...».</w:t>
      </w:r>
    </w:p>
    <w:p w14:paraId="1A592E5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Борьба с автоматизмом в простейших контекстах (Линия №7)</w:t>
      </w:r>
    </w:p>
    <w:p w14:paraId="6A5421E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Аномально низкий результат учащихся группы «5» в базовой расчетной задаче №7 (33,33%) на фоне 100% выполнения всех остальных расчетных линий свидетельствует о проблемах с концентрацией внимания.</w:t>
      </w:r>
    </w:p>
    <w:p w14:paraId="38A4F09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Искусственное замедление чтения фабулы:</w:t>
      </w:r>
      <w:r w:rsidRPr="006624C9">
        <w:rPr>
          <w:rFonts w:ascii="Times New Roman" w:eastAsia="Times New Roman" w:hAnsi="Times New Roman" w:cs="Times New Roman"/>
          <w:sz w:val="28"/>
          <w:szCs w:val="28"/>
          <w:lang w:eastAsia="ru-RU"/>
        </w:rPr>
        <w:t xml:space="preserve"> Необходимо обучить учащихся внимательному чтению простых задач. Следует внедрить обязательное составление краткого условия («Дано») и перевод единиц в систему СИ даже для одношаговых задач. Это позволит исключить ошибки, связанные с невнимательностью (например, путаница минут и секунд, граммов и килограммов).</w:t>
      </w:r>
    </w:p>
    <w:p w14:paraId="2AAE6C4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5. Аналитическая автоматизация в комбинированных задачах высокого уровня (Линии №21 и №22)</w:t>
      </w:r>
    </w:p>
    <w:p w14:paraId="007CCC1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Результат 29,63% свидетельствует о том, что учащиеся группы «5» успешно справляются с физической моделью сложных задач, но допускают арифметические ошибки при преобразовании систем уравнений.</w:t>
      </w:r>
    </w:p>
    <w:p w14:paraId="4EAD6DB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Жесткое требование буквенного вывода:</w:t>
      </w:r>
      <w:r w:rsidRPr="006624C9">
        <w:rPr>
          <w:rFonts w:ascii="Times New Roman" w:eastAsia="Times New Roman" w:hAnsi="Times New Roman" w:cs="Times New Roman"/>
          <w:sz w:val="28"/>
          <w:szCs w:val="28"/>
          <w:lang w:eastAsia="ru-RU"/>
        </w:rPr>
        <w:t xml:space="preserve"> Необходимо категорически запретить учащимся проводить промежуточные вычисления с числами. Следует требовать вывода конечной формулы в общем (буквенном) виде.</w:t>
      </w:r>
    </w:p>
    <w:p w14:paraId="6E56A82C"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 анализа размерностей (Финишный самоконтроль):</w:t>
      </w:r>
      <w:r w:rsidRPr="006624C9">
        <w:rPr>
          <w:rFonts w:ascii="Times New Roman" w:eastAsia="Times New Roman" w:hAnsi="Times New Roman" w:cs="Times New Roman"/>
          <w:sz w:val="28"/>
          <w:szCs w:val="28"/>
          <w:lang w:eastAsia="ru-RU"/>
        </w:rPr>
        <w:t xml:space="preserve"> Учащихся следует обучить проверке полученной буквенной формулы через единицы измерения СИ перед подстановкой числовых значений. Это метапредметное умение позволяет учащемуся за 30 секунд обнаружить любую алгебраическую ошибку.</w:t>
      </w:r>
    </w:p>
    <w:p w14:paraId="0D7E891D" w14:textId="77777777" w:rsidR="006624C9" w:rsidRPr="006624C9" w:rsidRDefault="006624C9" w:rsidP="006624C9">
      <w:pPr>
        <w:spacing w:after="0" w:line="240" w:lineRule="auto"/>
        <w:ind w:left="1"/>
        <w:contextualSpacing/>
        <w:jc w:val="both"/>
        <w:rPr>
          <w:rFonts w:ascii="Times New Roman" w:eastAsia="Times New Roman" w:hAnsi="Times New Roman" w:cs="Times New Roman"/>
          <w:bCs/>
          <w:i/>
          <w:iCs/>
          <w:sz w:val="28"/>
          <w:szCs w:val="28"/>
          <w:lang w:eastAsia="ru-RU"/>
        </w:rPr>
      </w:pPr>
    </w:p>
    <w:p w14:paraId="4A5ECB04" w14:textId="06E97DAF" w:rsidR="006624C9" w:rsidRPr="006624C9" w:rsidRDefault="009E0C8D" w:rsidP="006624C9">
      <w:pPr>
        <w:keepNext/>
        <w:keepLines/>
        <w:numPr>
          <w:ilvl w:val="1"/>
          <w:numId w:val="2"/>
        </w:numPr>
        <w:spacing w:before="200" w:after="0" w:line="240" w:lineRule="auto"/>
        <w:ind w:left="999"/>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6624C9" w:rsidRPr="006624C9">
        <w:rPr>
          <w:rFonts w:ascii="Times New Roman" w:eastAsia="Times New Roman" w:hAnsi="Times New Roman" w:cs="Times New Roman"/>
          <w:b/>
          <w:sz w:val="28"/>
          <w:szCs w:val="28"/>
          <w:lang w:eastAsia="ru-RU"/>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319F3C1C" w14:textId="77777777" w:rsidR="006624C9" w:rsidRPr="006624C9" w:rsidRDefault="006624C9" w:rsidP="006624C9">
      <w:pPr>
        <w:spacing w:after="0" w:line="240" w:lineRule="auto"/>
        <w:jc w:val="center"/>
        <w:rPr>
          <w:rFonts w:ascii="Times New Roman" w:eastAsia="Calibri" w:hAnsi="Times New Roman" w:cs="Times New Roman"/>
          <w:sz w:val="28"/>
          <w:szCs w:val="28"/>
          <w:lang w:eastAsia="ru-RU"/>
        </w:rPr>
      </w:pPr>
    </w:p>
    <w:p w14:paraId="44D1C7FA" w14:textId="77777777" w:rsidR="006624C9" w:rsidRPr="006624C9" w:rsidRDefault="006624C9" w:rsidP="006624C9">
      <w:pPr>
        <w:spacing w:after="0" w:line="240" w:lineRule="auto"/>
        <w:ind w:firstLine="567"/>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3EF19870" w14:textId="77777777" w:rsidR="006624C9" w:rsidRPr="006624C9" w:rsidRDefault="006624C9" w:rsidP="006624C9">
      <w:pPr>
        <w:spacing w:after="0" w:line="240" w:lineRule="auto"/>
        <w:ind w:firstLine="567"/>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5571D9A0" w14:textId="77777777" w:rsidR="006624C9" w:rsidRPr="006624C9" w:rsidRDefault="006624C9" w:rsidP="006624C9">
      <w:pPr>
        <w:spacing w:after="0" w:line="240" w:lineRule="auto"/>
        <w:ind w:firstLine="567"/>
        <w:jc w:val="both"/>
        <w:rPr>
          <w:rFonts w:ascii="Times New Roman" w:eastAsia="Calibri" w:hAnsi="Times New Roman" w:cs="Times New Roman"/>
          <w:i/>
          <w:sz w:val="24"/>
          <w:szCs w:val="24"/>
          <w:lang w:eastAsia="ru-RU"/>
        </w:rPr>
      </w:pPr>
      <w:r w:rsidRPr="006624C9">
        <w:rPr>
          <w:rFonts w:ascii="Times New Roman" w:eastAsia="Calibri" w:hAnsi="Times New Roman" w:cs="Times New Roman"/>
          <w:i/>
          <w:sz w:val="24"/>
          <w:szCs w:val="24"/>
          <w:lang w:eastAsia="ru-RU"/>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0BB6C045" w14:textId="77777777" w:rsidR="006624C9" w:rsidRPr="006624C9" w:rsidRDefault="006624C9" w:rsidP="006624C9">
      <w:pPr>
        <w:spacing w:after="0" w:line="240" w:lineRule="auto"/>
        <w:jc w:val="both"/>
        <w:rPr>
          <w:rFonts w:ascii="Times New Roman" w:eastAsia="Calibri" w:hAnsi="Times New Roman" w:cs="Times New Roman"/>
          <w:b/>
          <w:sz w:val="24"/>
          <w:szCs w:val="24"/>
          <w:lang w:val="x-none" w:eastAsia="ru-RU"/>
        </w:rPr>
      </w:pPr>
    </w:p>
    <w:p w14:paraId="7CFAD52E" w14:textId="77777777" w:rsidR="006624C9" w:rsidRPr="006624C9" w:rsidRDefault="006624C9" w:rsidP="006624C9">
      <w:pPr>
        <w:spacing w:after="0" w:line="240" w:lineRule="auto"/>
        <w:jc w:val="both"/>
        <w:rPr>
          <w:rFonts w:ascii="Times New Roman" w:eastAsia="Calibri" w:hAnsi="Times New Roman" w:cs="Times New Roman"/>
          <w:b/>
          <w:sz w:val="24"/>
          <w:szCs w:val="24"/>
          <w:lang w:val="x-none" w:eastAsia="ru-RU"/>
        </w:rPr>
      </w:pPr>
    </w:p>
    <w:p w14:paraId="3DD135CE" w14:textId="77777777" w:rsidR="006624C9" w:rsidRPr="006624C9" w:rsidRDefault="006624C9" w:rsidP="006624C9">
      <w:pPr>
        <w:spacing w:after="0" w:line="276" w:lineRule="auto"/>
        <w:jc w:val="center"/>
        <w:rPr>
          <w:rFonts w:ascii="Times New Roman" w:eastAsia="Times New Roman" w:hAnsi="Times New Roman" w:cs="Times New Roman"/>
          <w:b/>
          <w:bCs/>
          <w:i/>
          <w:iCs/>
          <w:sz w:val="28"/>
          <w:szCs w:val="28"/>
          <w:lang w:eastAsia="ru-RU"/>
        </w:rPr>
      </w:pPr>
      <w:r w:rsidRPr="006624C9">
        <w:rPr>
          <w:rFonts w:ascii="Times New Roman" w:eastAsia="Times New Roman" w:hAnsi="Times New Roman" w:cs="Times New Roman"/>
          <w:b/>
          <w:bCs/>
          <w:i/>
          <w:iCs/>
          <w:sz w:val="28"/>
          <w:szCs w:val="28"/>
          <w:lang w:eastAsia="ru-RU"/>
        </w:rPr>
        <w:t>Рекомендации администрации образовательной организации по оптимизации учебного процесса и повышению качества преподавания физики</w:t>
      </w:r>
    </w:p>
    <w:p w14:paraId="1E09EF7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На основании статистического анализа выполнения контрольно-измерительных материалов (КИМ) основного государственного экзамена (ОГЭ) по физике в регионе (таблицы 2–9), администрация образовательной организации (ОО) обязана пересмотреть систему внутришкольного контроля и методического сопровождения. Основной управленческий вывод заключается в том, что предметные дефициты учащихся всех категорий обусловлены системной несформированностью метапредметных компетенций, в первую очередь регулятивных (критическое выполнение экспериментального задания №17 у групп «4» и «5») и знаковой (стагнация результатов в заданиях с графическими данными №12–14 у всех групп).</w:t>
      </w:r>
    </w:p>
    <w:p w14:paraId="7E35451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устранения выявленных дефицитов и повышения качества физико-математического образования рекомендуется реализация следующих административных мер:</w:t>
      </w:r>
    </w:p>
    <w:p w14:paraId="5CA90D9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Модернизация материально-технической базы и системы внутришкольного контроля лабораторного практикума (ориентир — задание №17)</w:t>
      </w:r>
    </w:p>
    <w:p w14:paraId="5C7AA87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Показатели выполнения реального эксперимента №17 во всех группах (от 0% у групп «2»–«4» до 3,7% у группы «5») требуют принятия радикальных мер со стороны руководства ОО.</w:t>
      </w:r>
    </w:p>
    <w:p w14:paraId="689E359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Проведение инвентаризации лабораторного оборудования:</w:t>
      </w:r>
      <w:r w:rsidRPr="006624C9">
        <w:rPr>
          <w:rFonts w:ascii="Times New Roman" w:eastAsia="Times New Roman" w:hAnsi="Times New Roman" w:cs="Times New Roman"/>
          <w:sz w:val="28"/>
          <w:szCs w:val="28"/>
          <w:lang w:eastAsia="ru-RU"/>
        </w:rPr>
        <w:t xml:space="preserve"> Администрации необходимо осуществить проверку соответствия имеющихся в кабинете физики приспособлений и приборов актуальным критериям и комплектам контрольно-измерительных материалов ОГЭ 2026 года, включая наличие приборов с указанными в спецификации классами точности и погрешностями.</w:t>
      </w:r>
    </w:p>
    <w:p w14:paraId="187C04C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Введение обязательного практического зачета:</w:t>
      </w:r>
      <w:r w:rsidRPr="006624C9">
        <w:rPr>
          <w:rFonts w:ascii="Times New Roman" w:eastAsia="Times New Roman" w:hAnsi="Times New Roman" w:cs="Times New Roman"/>
          <w:sz w:val="28"/>
          <w:szCs w:val="28"/>
          <w:lang w:eastAsia="ru-RU"/>
        </w:rPr>
        <w:t xml:space="preserve"> Установить в локальных нормативных актах ОО обязательное проведение в конце каждой четверти практического зачета по лабораторным работам для учащихся 9-х классов, с оценкой по критериям, утвержденным Федеральным институтом педагогических измерений (ФИПИ), включая проверку наличия рисунка, формулы и, в первую очередь, корректности записи прямых измерений с учетом абсолютной погрешности приборов.</w:t>
      </w:r>
    </w:p>
    <w:p w14:paraId="68D0355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 xml:space="preserve">Организация </w:t>
      </w:r>
      <w:proofErr w:type="spellStart"/>
      <w:r w:rsidRPr="006624C9">
        <w:rPr>
          <w:rFonts w:ascii="Times New Roman" w:eastAsia="Times New Roman" w:hAnsi="Times New Roman" w:cs="Times New Roman"/>
          <w:b/>
          <w:bCs/>
          <w:sz w:val="28"/>
          <w:szCs w:val="28"/>
          <w:lang w:eastAsia="ru-RU"/>
        </w:rPr>
        <w:t>взаимопосещения</w:t>
      </w:r>
      <w:proofErr w:type="spellEnd"/>
      <w:r w:rsidRPr="006624C9">
        <w:rPr>
          <w:rFonts w:ascii="Times New Roman" w:eastAsia="Times New Roman" w:hAnsi="Times New Roman" w:cs="Times New Roman"/>
          <w:b/>
          <w:bCs/>
          <w:sz w:val="28"/>
          <w:szCs w:val="28"/>
          <w:lang w:eastAsia="ru-RU"/>
        </w:rPr>
        <w:t xml:space="preserve"> уроков:</w:t>
      </w:r>
      <w:r w:rsidRPr="006624C9">
        <w:rPr>
          <w:rFonts w:ascii="Times New Roman" w:eastAsia="Times New Roman" w:hAnsi="Times New Roman" w:cs="Times New Roman"/>
          <w:sz w:val="28"/>
          <w:szCs w:val="28"/>
          <w:lang w:eastAsia="ru-RU"/>
        </w:rPr>
        <w:t xml:space="preserve"> Возложить на руководителя школьного методического объединения (ШМО) обязанность контролировать, чтобы уроки-лабораторные работы не заменялись виртуальными симуляциями или теоретическим разбором у доски.</w:t>
      </w:r>
    </w:p>
    <w:p w14:paraId="169B056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2. Организация дифференцированной подготовки к государственной итоговой аттестации (ГИА) на уровне расписания и внутришкольного контроля (ВШК)</w:t>
      </w:r>
    </w:p>
    <w:p w14:paraId="542BF0A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Статистические данные групп «2» и «3» указывают на различные типы дефицитов, что требует гибкого управленческого планирования.</w:t>
      </w:r>
    </w:p>
    <w:p w14:paraId="34BB15A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Разделение потоков на консультациях:</w:t>
      </w:r>
      <w:r w:rsidRPr="006624C9">
        <w:rPr>
          <w:rFonts w:ascii="Times New Roman" w:eastAsia="Times New Roman" w:hAnsi="Times New Roman" w:cs="Times New Roman"/>
          <w:sz w:val="28"/>
          <w:szCs w:val="28"/>
          <w:lang w:eastAsia="ru-RU"/>
        </w:rPr>
        <w:t xml:space="preserve"> Запретить проведение общих консультаций для всех учащихся. На уровне расписания выделить два изолированных направления:</w:t>
      </w:r>
    </w:p>
    <w:p w14:paraId="083A4DE3" w14:textId="77777777" w:rsidR="006624C9" w:rsidRPr="006624C9" w:rsidRDefault="006624C9" w:rsidP="00BA48B1">
      <w:pPr>
        <w:numPr>
          <w:ilvl w:val="1"/>
          <w:numId w:val="67"/>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Группы «2» и «3» (Профилактика неудовлетворительных оценок):</w:t>
      </w:r>
      <w:r w:rsidRPr="006624C9">
        <w:rPr>
          <w:rFonts w:ascii="Times New Roman" w:eastAsia="Times New Roman" w:hAnsi="Times New Roman" w:cs="Times New Roman"/>
          <w:sz w:val="28"/>
          <w:szCs w:val="28"/>
          <w:lang w:eastAsia="ru-RU"/>
        </w:rPr>
        <w:t xml:space="preserve"> Работа над развитием базовой функциональной грамотности, навыками чтения шкал приборов (задание №15), отработкой одношаговых алгоритмов (задания №3, №5, №10) и заполнением бланков.</w:t>
      </w:r>
    </w:p>
    <w:p w14:paraId="3FCAA301" w14:textId="77777777" w:rsidR="006624C9" w:rsidRPr="006624C9" w:rsidRDefault="006624C9" w:rsidP="00BA48B1">
      <w:pPr>
        <w:numPr>
          <w:ilvl w:val="1"/>
          <w:numId w:val="67"/>
        </w:numPr>
        <w:spacing w:after="0" w:line="276" w:lineRule="auto"/>
        <w:ind w:left="426"/>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i/>
          <w:iCs/>
          <w:sz w:val="28"/>
          <w:szCs w:val="28"/>
          <w:lang w:eastAsia="ru-RU"/>
        </w:rPr>
        <w:t>Группы «4» и «5» (Формирование группы «отличников»):</w:t>
      </w:r>
      <w:r w:rsidRPr="006624C9">
        <w:rPr>
          <w:rFonts w:ascii="Times New Roman" w:eastAsia="Times New Roman" w:hAnsi="Times New Roman" w:cs="Times New Roman"/>
          <w:sz w:val="28"/>
          <w:szCs w:val="28"/>
          <w:lang w:eastAsia="ru-RU"/>
        </w:rPr>
        <w:t xml:space="preserve"> Практикумы по решению комбинированных задач высокого уровня (№21, №22), разбору качественных задач (№19, №20) и строгому оформлению экспериментов по установленным критериям.</w:t>
      </w:r>
    </w:p>
    <w:p w14:paraId="5BDC374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Внедрение сквозного метапредметного мониторинга:</w:t>
      </w:r>
      <w:r w:rsidRPr="006624C9">
        <w:rPr>
          <w:rFonts w:ascii="Times New Roman" w:eastAsia="Times New Roman" w:hAnsi="Times New Roman" w:cs="Times New Roman"/>
          <w:sz w:val="28"/>
          <w:szCs w:val="28"/>
          <w:lang w:eastAsia="ru-RU"/>
        </w:rPr>
        <w:t xml:space="preserve"> Включить в график внутришкольного контроля проведение метапредметных срезов для учащихся 7–9 классов, направленных на проверку навыков смыслового чтения научно-популярных текстов и графической грамотности, так как дефициты в заданиях №14, №16 и №18 носят </w:t>
      </w:r>
      <w:proofErr w:type="spellStart"/>
      <w:r w:rsidRPr="006624C9">
        <w:rPr>
          <w:rFonts w:ascii="Times New Roman" w:eastAsia="Times New Roman" w:hAnsi="Times New Roman" w:cs="Times New Roman"/>
          <w:sz w:val="28"/>
          <w:szCs w:val="28"/>
          <w:lang w:eastAsia="ru-RU"/>
        </w:rPr>
        <w:t>надпредметный</w:t>
      </w:r>
      <w:proofErr w:type="spellEnd"/>
      <w:r w:rsidRPr="006624C9">
        <w:rPr>
          <w:rFonts w:ascii="Times New Roman" w:eastAsia="Times New Roman" w:hAnsi="Times New Roman" w:cs="Times New Roman"/>
          <w:sz w:val="28"/>
          <w:szCs w:val="28"/>
          <w:lang w:eastAsia="ru-RU"/>
        </w:rPr>
        <w:t xml:space="preserve"> характер.</w:t>
      </w:r>
    </w:p>
    <w:p w14:paraId="2A41776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Регулирование методической работы школьного методического объединения (ШМО) учителей естественно-научного цикла</w:t>
      </w:r>
    </w:p>
    <w:p w14:paraId="2C8FB29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Администрации необходимо поставить перед педагогическим коллективом задачи по изменению подхода к преподаванию.</w:t>
      </w:r>
    </w:p>
    <w:p w14:paraId="1FC33FD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Изменение структуры поурочного планирования:</w:t>
      </w:r>
      <w:r w:rsidRPr="006624C9">
        <w:rPr>
          <w:rFonts w:ascii="Times New Roman" w:eastAsia="Times New Roman" w:hAnsi="Times New Roman" w:cs="Times New Roman"/>
          <w:sz w:val="28"/>
          <w:szCs w:val="28"/>
          <w:lang w:eastAsia="ru-RU"/>
        </w:rPr>
        <w:t xml:space="preserve"> Обязать учителей физики включать в план каждого урока пятиминутный «метапредметный разогрев», включающий работу со шкалами приборов, определение цены деления, перевод единиц измерения в Международную систему единиц (СИ), а также упражнения типа «найди ошибку в графике».</w:t>
      </w:r>
    </w:p>
    <w:p w14:paraId="20742386"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Синхронизация с учителями математики:</w:t>
      </w:r>
      <w:r w:rsidRPr="006624C9">
        <w:rPr>
          <w:rFonts w:ascii="Times New Roman" w:eastAsia="Times New Roman" w:hAnsi="Times New Roman" w:cs="Times New Roman"/>
          <w:sz w:val="28"/>
          <w:szCs w:val="28"/>
          <w:lang w:eastAsia="ru-RU"/>
        </w:rPr>
        <w:t xml:space="preserve"> Инициировать проведение совместного заседания методических объединений учителей математики и физики, учитывая, что физика испытывает значительные трудности из-за дефицитов </w:t>
      </w:r>
      <w:r w:rsidRPr="006624C9">
        <w:rPr>
          <w:rFonts w:ascii="Times New Roman" w:eastAsia="Times New Roman" w:hAnsi="Times New Roman" w:cs="Times New Roman"/>
          <w:sz w:val="28"/>
          <w:szCs w:val="28"/>
          <w:lang w:eastAsia="ru-RU"/>
        </w:rPr>
        <w:lastRenderedPageBreak/>
        <w:t>математического аппарата учащихся (выражение переменных из формул, решение систем уравнений, выполнение расчетов со степенями в задачах №21 и №22). Необходимо согласовать временные рамки изучения соответствующих тем в алгебре (пропорции, линейные и квадратичные функции) с их применением на уроках физики.</w:t>
      </w:r>
    </w:p>
    <w:p w14:paraId="2283830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Контроль за объективностью текущего оценивания:</w:t>
      </w:r>
      <w:r w:rsidRPr="006624C9">
        <w:rPr>
          <w:rFonts w:ascii="Times New Roman" w:eastAsia="Times New Roman" w:hAnsi="Times New Roman" w:cs="Times New Roman"/>
          <w:sz w:val="28"/>
          <w:szCs w:val="28"/>
          <w:lang w:eastAsia="ru-RU"/>
        </w:rPr>
        <w:t xml:space="preserve"> Провести аудит рабочих программ и установить требование, чтобы текущие контрольные работы в 9 классах по своей структуре и критериям оценки полностью соответствовали контрольно-измерительным материалам ОГЭ 2026 года. Ситуация, когда ученик имеет текущую оценку «4», но выполняет тест №7 на 33% или тест №17 на 0%, свидетельствует о завышении оценок в процессе обучения.</w:t>
      </w:r>
    </w:p>
    <w:p w14:paraId="2A476C7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Работа с родительской общественностью и информационное сопровождение</w:t>
      </w:r>
    </w:p>
    <w:p w14:paraId="11196D9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Проведение независимой предэкзаменационной экспертизы:</w:t>
      </w:r>
      <w:r w:rsidRPr="006624C9">
        <w:rPr>
          <w:rFonts w:ascii="Times New Roman" w:eastAsia="Times New Roman" w:hAnsi="Times New Roman" w:cs="Times New Roman"/>
          <w:sz w:val="28"/>
          <w:szCs w:val="28"/>
          <w:lang w:eastAsia="ru-RU"/>
        </w:rPr>
        <w:t xml:space="preserve"> Организовать для учащихся 9 классов выполнение диагностических работ в формате ОГЭ на независимых площадках (региональные центры оценки качества образования, Московский центр качества образования или региональные центры мониторинга) с последующим детальным ознакомлением родителей с результатами.</w:t>
      </w:r>
    </w:p>
    <w:p w14:paraId="178E41E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Информирование родителей о значимости выполнения заданий:</w:t>
      </w:r>
      <w:r w:rsidRPr="006624C9">
        <w:rPr>
          <w:rFonts w:ascii="Times New Roman" w:eastAsia="Times New Roman" w:hAnsi="Times New Roman" w:cs="Times New Roman"/>
          <w:sz w:val="28"/>
          <w:szCs w:val="28"/>
          <w:lang w:eastAsia="ru-RU"/>
        </w:rPr>
        <w:t xml:space="preserve"> На родительских собраниях наглядно (с использованием графиков успеваемости) продемонстрировать, что отказ от выполнения второй части экзамена или неумение оформить лабораторную работу автоматически снижает возможность получения оценок «4» и «5».</w:t>
      </w:r>
    </w:p>
    <w:p w14:paraId="4783F58B" w14:textId="77777777" w:rsidR="006624C9" w:rsidRPr="006624C9" w:rsidRDefault="006624C9" w:rsidP="006624C9">
      <w:pPr>
        <w:spacing w:after="0" w:line="240" w:lineRule="auto"/>
        <w:jc w:val="both"/>
        <w:rPr>
          <w:rFonts w:ascii="Times New Roman" w:eastAsia="Calibri" w:hAnsi="Times New Roman" w:cs="Times New Roman"/>
          <w:b/>
          <w:sz w:val="28"/>
          <w:szCs w:val="28"/>
          <w:lang w:eastAsia="ru-RU"/>
        </w:rPr>
      </w:pPr>
    </w:p>
    <w:p w14:paraId="2C6FA42C" w14:textId="77777777" w:rsidR="006624C9" w:rsidRPr="006624C9" w:rsidRDefault="006624C9" w:rsidP="006624C9">
      <w:pPr>
        <w:keepNext/>
        <w:keepLines/>
        <w:numPr>
          <w:ilvl w:val="2"/>
          <w:numId w:val="2"/>
        </w:numPr>
        <w:tabs>
          <w:tab w:val="left" w:pos="567"/>
        </w:tabs>
        <w:spacing w:before="200" w:after="0" w:line="240" w:lineRule="auto"/>
        <w:ind w:left="0" w:firstLine="1135"/>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iCs/>
          <w:sz w:val="28"/>
          <w:szCs w:val="28"/>
          <w:lang w:eastAsia="ru-RU"/>
        </w:rPr>
        <w:t>Рекомендуемые</w:t>
      </w:r>
      <w:r w:rsidRPr="006624C9">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51F9FB2F" w14:textId="77777777" w:rsidR="006624C9" w:rsidRPr="006624C9" w:rsidRDefault="006624C9" w:rsidP="006624C9">
      <w:pPr>
        <w:spacing w:after="0" w:line="360" w:lineRule="auto"/>
        <w:jc w:val="both"/>
        <w:rPr>
          <w:rFonts w:ascii="Times New Roman" w:eastAsia="Calibri" w:hAnsi="Times New Roman" w:cs="Times New Roman"/>
          <w:b/>
          <w:sz w:val="24"/>
          <w:szCs w:val="24"/>
          <w:lang w:eastAsia="ru-RU"/>
        </w:rPr>
      </w:pPr>
    </w:p>
    <w:p w14:paraId="7E2613A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Для повышения качества преподавания физики и устранения выявленных метапредметных и предметных дефицитов у выпускников (на основании данных таблицы 2-9) школьным и муниципальным методическим объединениям (ШМО/ГМО) учителей-предметников рекомендуется организовать работу в формате практико-ориентированных семинаров и мастер-классов.</w:t>
      </w:r>
    </w:p>
    <w:p w14:paraId="15CE2A12"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lastRenderedPageBreak/>
        <w:t>Ниже представлен перечень актуальных тем для обсуждения, круглых столов и обмена передовым опытом образовательных организаций, демонстрирующих стабильно высокие результаты ОГЭ:</w:t>
      </w:r>
    </w:p>
    <w:p w14:paraId="2130B401"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1. Методологический блок: Организация и оценка физического эксперимента</w:t>
      </w:r>
    </w:p>
    <w:p w14:paraId="64765E6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Учитывая систематические проблемы с выполнением лабораторного задания №17 (результаты варьируются от 0,00% до 3,70%), данное направление должно стать приоритетным в деятельности методических объединений.</w:t>
      </w:r>
    </w:p>
    <w:p w14:paraId="2C119A86" w14:textId="77777777" w:rsidR="006624C9" w:rsidRPr="006624C9" w:rsidRDefault="006624C9" w:rsidP="00BA48B1">
      <w:pPr>
        <w:numPr>
          <w:ilvl w:val="0"/>
          <w:numId w:val="6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«Инструментальные и методические ловушки задания №17 ОГЭ по физике: от сборки оборудования до оформления результатов»</w:t>
      </w:r>
      <w:r w:rsidRPr="006624C9">
        <w:rPr>
          <w:rFonts w:ascii="Times New Roman" w:eastAsia="Times New Roman" w:hAnsi="Times New Roman" w:cs="Times New Roman"/>
          <w:sz w:val="28"/>
          <w:szCs w:val="28"/>
          <w:lang w:eastAsia="ru-RU"/>
        </w:rPr>
        <w:t xml:space="preserve"> (Практический семинар с анализом критериев оценки ФИПИ и распространенных ошибок в записи абсолютных погрешностей измерительных приборов).</w:t>
      </w:r>
    </w:p>
    <w:p w14:paraId="3A61C41F" w14:textId="77777777" w:rsidR="006624C9" w:rsidRPr="006624C9" w:rsidRDefault="006624C9" w:rsidP="00BA48B1">
      <w:pPr>
        <w:numPr>
          <w:ilvl w:val="0"/>
          <w:numId w:val="6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«Трансляция опыта лидеров образования: система непрерывного лабораторного практикума для учащихся 7–9 классов как основа успешного выполнения экспериментальных заданий ГИА»</w:t>
      </w:r>
      <w:r w:rsidRPr="006624C9">
        <w:rPr>
          <w:rFonts w:ascii="Times New Roman" w:eastAsia="Times New Roman" w:hAnsi="Times New Roman" w:cs="Times New Roman"/>
          <w:sz w:val="28"/>
          <w:szCs w:val="28"/>
          <w:lang w:eastAsia="ru-RU"/>
        </w:rPr>
        <w:t xml:space="preserve"> (Доклады учителей из школ с высокими результатами ОГЭ: демонстрация пошаговых карт-инструкций и чек-листов для самоконтроля учащихся).</w:t>
      </w:r>
    </w:p>
    <w:p w14:paraId="53ADB100" w14:textId="77777777" w:rsidR="006624C9" w:rsidRPr="006624C9" w:rsidRDefault="006624C9" w:rsidP="00BA48B1">
      <w:pPr>
        <w:numPr>
          <w:ilvl w:val="0"/>
          <w:numId w:val="6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«Организация и проведение школьных публичных зачетов по лабораторному практикуму в 9 классах»</w:t>
      </w:r>
      <w:r w:rsidRPr="006624C9">
        <w:rPr>
          <w:rFonts w:ascii="Times New Roman" w:eastAsia="Times New Roman" w:hAnsi="Times New Roman" w:cs="Times New Roman"/>
          <w:sz w:val="28"/>
          <w:szCs w:val="28"/>
          <w:lang w:eastAsia="ru-RU"/>
        </w:rPr>
        <w:t xml:space="preserve"> (Обсуждение опыта создания независимых школьных комиссий для оценки экспериментальных навыков учащихся).</w:t>
      </w:r>
    </w:p>
    <w:p w14:paraId="496C41BD"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2. Метапредметный блок: Развитие знаково-символических универсальных учебных действий и читательской грамотности</w:t>
      </w:r>
    </w:p>
    <w:p w14:paraId="5922C95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Стагнация средних результатов в текстовых, графических и методологических заданиях (№12–14: 42,5–50%, №16: 47,5–50%, №18: 25–44,4%) требует разработки единых педагогических подходов.</w:t>
      </w:r>
    </w:p>
    <w:p w14:paraId="2693456F" w14:textId="77777777" w:rsidR="006624C9" w:rsidRPr="006624C9" w:rsidRDefault="006624C9" w:rsidP="00BA48B1">
      <w:pPr>
        <w:numPr>
          <w:ilvl w:val="0"/>
          <w:numId w:val="6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«Методика верификации суждений в заданиях на множественный выбор (линии №14 и №16): преодоление интуитивного угадывания и ловушек "</w:t>
      </w:r>
      <w:proofErr w:type="spellStart"/>
      <w:r w:rsidRPr="006624C9">
        <w:rPr>
          <w:rFonts w:ascii="Times New Roman" w:eastAsia="Times New Roman" w:hAnsi="Times New Roman" w:cs="Times New Roman"/>
          <w:b/>
          <w:bCs/>
          <w:sz w:val="28"/>
          <w:szCs w:val="28"/>
          <w:lang w:eastAsia="ru-RU"/>
        </w:rPr>
        <w:t>сверхзнаний</w:t>
      </w:r>
      <w:proofErr w:type="spellEnd"/>
      <w:r w:rsidRPr="006624C9">
        <w:rPr>
          <w:rFonts w:ascii="Times New Roman" w:eastAsia="Times New Roman" w:hAnsi="Times New Roman" w:cs="Times New Roman"/>
          <w:b/>
          <w:bCs/>
          <w:sz w:val="28"/>
          <w:szCs w:val="28"/>
          <w:lang w:eastAsia="ru-RU"/>
        </w:rPr>
        <w:t>"»</w:t>
      </w:r>
      <w:r w:rsidRPr="006624C9">
        <w:rPr>
          <w:rFonts w:ascii="Times New Roman" w:eastAsia="Times New Roman" w:hAnsi="Times New Roman" w:cs="Times New Roman"/>
          <w:sz w:val="28"/>
          <w:szCs w:val="28"/>
          <w:lang w:eastAsia="ru-RU"/>
        </w:rPr>
        <w:t xml:space="preserve"> (Мастер-класс по внедрению алгоритмов точного расчета координат графиков и фильтрации выводов, не подтвержденных эмпирическими данными).</w:t>
      </w:r>
    </w:p>
    <w:p w14:paraId="7ADB6E97" w14:textId="77777777" w:rsidR="006624C9" w:rsidRPr="006624C9" w:rsidRDefault="006624C9" w:rsidP="00BA48B1">
      <w:pPr>
        <w:numPr>
          <w:ilvl w:val="0"/>
          <w:numId w:val="6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«Приемы смыслового чтения и технологии работы с научно-популярными текстами физического содержания при подготовке к ОГЭ»</w:t>
      </w:r>
      <w:r w:rsidRPr="006624C9">
        <w:rPr>
          <w:rFonts w:ascii="Times New Roman" w:eastAsia="Times New Roman" w:hAnsi="Times New Roman" w:cs="Times New Roman"/>
          <w:sz w:val="28"/>
          <w:szCs w:val="28"/>
          <w:lang w:eastAsia="ru-RU"/>
        </w:rPr>
        <w:t xml:space="preserve"> (Обсуждение использования техник «Цветные маркеры», «Алиби для ответа» и составления контекстных физических задач на основе текстов линии №18).</w:t>
      </w:r>
    </w:p>
    <w:p w14:paraId="4F2E8AB2" w14:textId="77777777" w:rsidR="006624C9" w:rsidRPr="006624C9" w:rsidRDefault="006624C9" w:rsidP="00BA48B1">
      <w:pPr>
        <w:numPr>
          <w:ilvl w:val="0"/>
          <w:numId w:val="6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«Графическая грамотность на уроках физики: обеспечение преемственности в формировании знаково-символических универсальных учебных действий с 7 по 9 класс»</w:t>
      </w:r>
      <w:r w:rsidRPr="006624C9">
        <w:rPr>
          <w:rFonts w:ascii="Times New Roman" w:eastAsia="Times New Roman" w:hAnsi="Times New Roman" w:cs="Times New Roman"/>
          <w:sz w:val="28"/>
          <w:szCs w:val="28"/>
          <w:lang w:eastAsia="ru-RU"/>
        </w:rPr>
        <w:t xml:space="preserve"> (Разработка единого межпредметного банка заданий на анализ шкал, координатных осей и интерпретацию графиков физических процессов).</w:t>
      </w:r>
    </w:p>
    <w:p w14:paraId="478BA19C"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3. Предметный блок: Отработка сложной логики и математического моделирования</w:t>
      </w:r>
    </w:p>
    <w:p w14:paraId="52C3BA6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Резкие колебания результатов в заданиях, близких по содержанию (например, у группы «3»: в №7 — 100%, в №8 — 0%; у группы «5»: в №7 — 33,33%, в №8 — 100%), а также низкие баллы за расчетные задачи части 2 (15–29,6%) указывают на необходимость ликвидации алгоритмической шаблонизации знаний.</w:t>
      </w:r>
    </w:p>
    <w:p w14:paraId="39D40938" w14:textId="77777777" w:rsidR="006624C9" w:rsidRPr="006624C9" w:rsidRDefault="006624C9" w:rsidP="00BA48B1">
      <w:pPr>
        <w:numPr>
          <w:ilvl w:val="0"/>
          <w:numId w:val="7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«Синхронизация образовательных программ по физике и математике в основной школе: устранение дефицитов математического инструментария при решении расчетных задач ГИА»</w:t>
      </w:r>
      <w:r w:rsidRPr="006624C9">
        <w:rPr>
          <w:rFonts w:ascii="Times New Roman" w:eastAsia="Times New Roman" w:hAnsi="Times New Roman" w:cs="Times New Roman"/>
          <w:sz w:val="28"/>
          <w:szCs w:val="28"/>
          <w:lang w:eastAsia="ru-RU"/>
        </w:rPr>
        <w:t xml:space="preserve"> (Межпредметный круглый стол с участием учителей физики и математики по согласованию графиков изучения векторов, систем уравнений, пропорций и степеней).</w:t>
      </w:r>
    </w:p>
    <w:p w14:paraId="16727B78" w14:textId="77777777" w:rsidR="006624C9" w:rsidRPr="006624C9" w:rsidRDefault="006624C9" w:rsidP="00BA48B1">
      <w:pPr>
        <w:numPr>
          <w:ilvl w:val="0"/>
          <w:numId w:val="7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«Технология обучения учащихся построению развернутой логической аргументации в качественных задачах (линии №19 и №20)»</w:t>
      </w:r>
      <w:r w:rsidRPr="006624C9">
        <w:rPr>
          <w:rFonts w:ascii="Times New Roman" w:eastAsia="Times New Roman" w:hAnsi="Times New Roman" w:cs="Times New Roman"/>
          <w:sz w:val="28"/>
          <w:szCs w:val="28"/>
          <w:lang w:eastAsia="ru-RU"/>
        </w:rPr>
        <w:t xml:space="preserve"> (Семинар-практикум: разработка стрелочных логических цепочек и </w:t>
      </w:r>
      <w:proofErr w:type="spellStart"/>
      <w:r w:rsidRPr="006624C9">
        <w:rPr>
          <w:rFonts w:ascii="Times New Roman" w:eastAsia="Times New Roman" w:hAnsi="Times New Roman" w:cs="Times New Roman"/>
          <w:sz w:val="28"/>
          <w:szCs w:val="28"/>
          <w:lang w:eastAsia="ru-RU"/>
        </w:rPr>
        <w:t>трехшаговых</w:t>
      </w:r>
      <w:proofErr w:type="spellEnd"/>
      <w:r w:rsidRPr="006624C9">
        <w:rPr>
          <w:rFonts w:ascii="Times New Roman" w:eastAsia="Times New Roman" w:hAnsi="Times New Roman" w:cs="Times New Roman"/>
          <w:sz w:val="28"/>
          <w:szCs w:val="28"/>
          <w:lang w:eastAsia="ru-RU"/>
        </w:rPr>
        <w:t xml:space="preserve"> шаблонов ответов «Тезис — Физические законы — Логический вывод»).</w:t>
      </w:r>
    </w:p>
    <w:p w14:paraId="40F76111" w14:textId="77777777" w:rsidR="006624C9" w:rsidRPr="006624C9" w:rsidRDefault="006624C9" w:rsidP="00BA48B1">
      <w:pPr>
        <w:numPr>
          <w:ilvl w:val="0"/>
          <w:numId w:val="7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«Методика разбора комбинированных расчетных задач высокого уровня сложности (линии №21 и №22) на стыке различных разделов физики»</w:t>
      </w:r>
      <w:r w:rsidRPr="006624C9">
        <w:rPr>
          <w:rFonts w:ascii="Times New Roman" w:eastAsia="Times New Roman" w:hAnsi="Times New Roman" w:cs="Times New Roman"/>
          <w:sz w:val="28"/>
          <w:szCs w:val="28"/>
          <w:lang w:eastAsia="ru-RU"/>
        </w:rPr>
        <w:t xml:space="preserve"> (Мастер-класс по обучению учащихся методу сквозного буквенного вывода и итоговому анализу размерности физических величин).</w:t>
      </w:r>
    </w:p>
    <w:p w14:paraId="6D53A509" w14:textId="77777777" w:rsidR="006624C9" w:rsidRPr="006624C9" w:rsidRDefault="006624C9" w:rsidP="006624C9">
      <w:pPr>
        <w:spacing w:after="0" w:line="276" w:lineRule="auto"/>
        <w:jc w:val="both"/>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bCs/>
          <w:sz w:val="28"/>
          <w:szCs w:val="28"/>
          <w:lang w:eastAsia="ru-RU"/>
        </w:rPr>
        <w:t>4. Организационно-методический блок: Дифференциация и мониторинг</w:t>
      </w:r>
    </w:p>
    <w:p w14:paraId="3CEF3EA2" w14:textId="77777777" w:rsidR="006624C9" w:rsidRPr="006624C9" w:rsidRDefault="006624C9" w:rsidP="00BA48B1">
      <w:pPr>
        <w:numPr>
          <w:ilvl w:val="0"/>
          <w:numId w:val="7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«Эффективные модели дифференцированного обучения физике в 9 классах: стратегии работы с учащимися с различной степенью успеваемости (группы «2»-«3») и высокомотивированными школьниками (группы «42»-«5»)»</w:t>
      </w:r>
      <w:r w:rsidRPr="006624C9">
        <w:rPr>
          <w:rFonts w:ascii="Times New Roman" w:eastAsia="Times New Roman" w:hAnsi="Times New Roman" w:cs="Times New Roman"/>
          <w:sz w:val="28"/>
          <w:szCs w:val="28"/>
          <w:lang w:eastAsia="ru-RU"/>
        </w:rPr>
        <w:t xml:space="preserve"> (Круглый стол по обсуждению индивидуальных образовательных маршрутов).</w:t>
      </w:r>
    </w:p>
    <w:p w14:paraId="4142AA23" w14:textId="77777777" w:rsidR="006624C9" w:rsidRPr="006624C9" w:rsidRDefault="006624C9" w:rsidP="00BA48B1">
      <w:pPr>
        <w:numPr>
          <w:ilvl w:val="0"/>
          <w:numId w:val="7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«Инструменты объективного текущего оценивания в процессе подготовки к ГИА: минимизация субъективизма и завышения оценок»</w:t>
      </w:r>
      <w:r w:rsidRPr="006624C9">
        <w:rPr>
          <w:rFonts w:ascii="Times New Roman" w:eastAsia="Times New Roman" w:hAnsi="Times New Roman" w:cs="Times New Roman"/>
          <w:sz w:val="28"/>
          <w:szCs w:val="28"/>
          <w:lang w:eastAsia="ru-RU"/>
        </w:rPr>
        <w:t xml:space="preserve"> (Анализ соответствия школьных контрольных работ спецификации и критериям КИМ ОГЭ 2026 года).</w:t>
      </w:r>
    </w:p>
    <w:p w14:paraId="3585E006" w14:textId="77777777" w:rsidR="006624C9" w:rsidRPr="006624C9" w:rsidRDefault="006624C9" w:rsidP="006624C9">
      <w:pPr>
        <w:spacing w:after="0" w:line="360" w:lineRule="auto"/>
        <w:jc w:val="both"/>
        <w:rPr>
          <w:rFonts w:ascii="Times New Roman" w:eastAsia="Calibri" w:hAnsi="Times New Roman" w:cs="Times New Roman"/>
          <w:b/>
          <w:sz w:val="28"/>
          <w:szCs w:val="28"/>
          <w:lang w:eastAsia="ru-RU"/>
        </w:rPr>
      </w:pPr>
    </w:p>
    <w:p w14:paraId="6BF021D1" w14:textId="77777777" w:rsidR="006624C9" w:rsidRPr="006624C9" w:rsidRDefault="006624C9" w:rsidP="006624C9">
      <w:pPr>
        <w:keepNext/>
        <w:keepLines/>
        <w:numPr>
          <w:ilvl w:val="2"/>
          <w:numId w:val="2"/>
        </w:numPr>
        <w:tabs>
          <w:tab w:val="left" w:pos="567"/>
        </w:tabs>
        <w:spacing w:before="200" w:after="0" w:line="240" w:lineRule="auto"/>
        <w:ind w:left="142" w:firstLine="993"/>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iCs/>
          <w:sz w:val="28"/>
          <w:szCs w:val="28"/>
          <w:lang w:eastAsia="ru-RU"/>
        </w:rPr>
        <w:lastRenderedPageBreak/>
        <w:t>Рекомендуемые</w:t>
      </w:r>
      <w:r w:rsidRPr="006624C9">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764E2E62"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30564F54"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На основании регионального статистического анализа результатов основного государственного экзамена (ОГЭ) по физике (таблица 2–9) рекомендуется внести значительные изменения в содержание программ профессионального развития педагогических работников.</w:t>
      </w:r>
    </w:p>
    <w:p w14:paraId="7A2E0861"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 xml:space="preserve">Основной акцент следует перенести с теоретических аспектов физики на практическую методологию преодоления </w:t>
      </w:r>
      <w:proofErr w:type="spellStart"/>
      <w:r w:rsidRPr="006624C9">
        <w:rPr>
          <w:rFonts w:ascii="Times New Roman" w:eastAsia="Calibri" w:hAnsi="Times New Roman" w:cs="Times New Roman"/>
          <w:sz w:val="28"/>
          <w:szCs w:val="28"/>
          <w:lang w:eastAsia="ru-RU"/>
        </w:rPr>
        <w:t>операциональных</w:t>
      </w:r>
      <w:proofErr w:type="spellEnd"/>
      <w:r w:rsidRPr="006624C9">
        <w:rPr>
          <w:rFonts w:ascii="Times New Roman" w:eastAsia="Calibri" w:hAnsi="Times New Roman" w:cs="Times New Roman"/>
          <w:sz w:val="28"/>
          <w:szCs w:val="28"/>
          <w:lang w:eastAsia="ru-RU"/>
        </w:rPr>
        <w:t>, методологических и оформительских трудностей, с которыми сталкиваются учащиеся.</w:t>
      </w:r>
    </w:p>
    <w:p w14:paraId="53045A49"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Предлагаемые направления, форматы и темы повышения квалификации педагогов включают</w:t>
      </w:r>
      <w:r w:rsidRPr="006624C9">
        <w:rPr>
          <w:rFonts w:ascii="Times New Roman" w:eastAsia="Calibri" w:hAnsi="Times New Roman" w:cs="Times New Roman"/>
          <w:sz w:val="28"/>
          <w:szCs w:val="28"/>
          <w:lang w:eastAsia="ru-RU"/>
        </w:rPr>
        <w:t>:</w:t>
      </w:r>
    </w:p>
    <w:p w14:paraId="690895D5"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t>1. Дополнительные профессиональные образовательные программы (курсы повышения квалификации продолжительностью от 24 до 72 часов)</w:t>
      </w:r>
    </w:p>
    <w:p w14:paraId="0968FB20"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Программы должны быть структурированы по модульному принципу и ориентированы на практическую деятельность, с итоговой аттестацией, основанной на моделировании уроков, направленных на устранение конкретных дефицитов.</w:t>
      </w:r>
    </w:p>
    <w:p w14:paraId="1B76BFF0"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t>Направление 1: Методика организации и проведения школьного физического эксперимента</w:t>
      </w:r>
    </w:p>
    <w:p w14:paraId="35AE0E57"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Обоснование:</w:t>
      </w:r>
      <w:r w:rsidRPr="006624C9">
        <w:rPr>
          <w:rFonts w:ascii="Times New Roman" w:eastAsia="Calibri" w:hAnsi="Times New Roman" w:cs="Times New Roman"/>
          <w:sz w:val="28"/>
          <w:szCs w:val="28"/>
          <w:lang w:eastAsia="ru-RU"/>
        </w:rPr>
        <w:t xml:space="preserve"> Результаты выполнения задания №17 свидетельствуют о низком уровне владения учителями критериями оценивания и методикой обучения учащихся фиксации инструментальных погрешностей (0,00%–3,70%).</w:t>
      </w:r>
    </w:p>
    <w:p w14:paraId="7168E343"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Рекомендуемые темы:</w:t>
      </w:r>
    </w:p>
    <w:p w14:paraId="5FE3825D" w14:textId="77777777" w:rsidR="006624C9" w:rsidRPr="006624C9" w:rsidRDefault="006624C9" w:rsidP="00BA48B1">
      <w:pPr>
        <w:numPr>
          <w:ilvl w:val="0"/>
          <w:numId w:val="72"/>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«Современный школьный физический эксперимент в рамках обновленного федерального государственного образовательного стандарта основного общего образования (ФГОС ООО) и контрольно-измерительных материалов ОГЭ».</w:t>
      </w:r>
    </w:p>
    <w:p w14:paraId="360D21E5" w14:textId="77777777" w:rsidR="006624C9" w:rsidRPr="006624C9" w:rsidRDefault="006624C9" w:rsidP="00BA48B1">
      <w:pPr>
        <w:numPr>
          <w:ilvl w:val="0"/>
          <w:numId w:val="72"/>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«Методика обучения учащихся 7–9 классов проведению косвенных измерений и исследованию зависимостей величин».</w:t>
      </w:r>
    </w:p>
    <w:p w14:paraId="30DA2E8D" w14:textId="77777777" w:rsidR="006624C9" w:rsidRPr="006624C9" w:rsidRDefault="006624C9" w:rsidP="00BA48B1">
      <w:pPr>
        <w:numPr>
          <w:ilvl w:val="0"/>
          <w:numId w:val="72"/>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«Лабораторный практикум ОГЭ по физике: нормативные требования, материально-техническое обеспечение и требования к оформлению результатов».</w:t>
      </w:r>
    </w:p>
    <w:p w14:paraId="3D38A154"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lastRenderedPageBreak/>
        <w:t>Направление 2: Формирование метапредметных универсальных учебных действий (УУД) и функциональной грамотности средствами физического образования</w:t>
      </w:r>
    </w:p>
    <w:p w14:paraId="4091DFA5"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Обоснование:</w:t>
      </w:r>
      <w:r w:rsidRPr="006624C9">
        <w:rPr>
          <w:rFonts w:ascii="Times New Roman" w:eastAsia="Calibri" w:hAnsi="Times New Roman" w:cs="Times New Roman"/>
          <w:sz w:val="28"/>
          <w:szCs w:val="28"/>
          <w:lang w:eastAsia="ru-RU"/>
        </w:rPr>
        <w:t xml:space="preserve"> Стагнация средних баллов в линиях №12–14, №16 и №18 указывает на недостаточное развитие знаково-символического и аналитического мышления у педагогов.</w:t>
      </w:r>
    </w:p>
    <w:p w14:paraId="373D8566"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Рекомендуемые темы:</w:t>
      </w:r>
    </w:p>
    <w:p w14:paraId="4E336655" w14:textId="77777777" w:rsidR="006624C9" w:rsidRPr="006624C9" w:rsidRDefault="006624C9" w:rsidP="00BA48B1">
      <w:pPr>
        <w:numPr>
          <w:ilvl w:val="0"/>
          <w:numId w:val="73"/>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«Развитие графической грамотности и навыков знаково-символического анализа на уроках физики в основной школе».</w:t>
      </w:r>
    </w:p>
    <w:p w14:paraId="24E9A146" w14:textId="77777777" w:rsidR="006624C9" w:rsidRPr="006624C9" w:rsidRDefault="006624C9" w:rsidP="00BA48B1">
      <w:pPr>
        <w:numPr>
          <w:ilvl w:val="0"/>
          <w:numId w:val="73"/>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«Технологии смыслового чтения научно-популярных текстов физического содержания (на примере подготовки к заданию №18 ОГЭ)».</w:t>
      </w:r>
    </w:p>
    <w:p w14:paraId="31DCBE77" w14:textId="77777777" w:rsidR="006624C9" w:rsidRPr="006624C9" w:rsidRDefault="006624C9" w:rsidP="00BA48B1">
      <w:pPr>
        <w:numPr>
          <w:ilvl w:val="0"/>
          <w:numId w:val="73"/>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«Методологический анализ в физическом образовании: обучение школьников установлению границ научного вывода (линия №16)».</w:t>
      </w:r>
    </w:p>
    <w:p w14:paraId="7C83B25E"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t>Направление 3: Методика решения задач повышенного и высокого уровня сложности</w:t>
      </w:r>
    </w:p>
    <w:p w14:paraId="635EC9DD"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Обоснование:</w:t>
      </w:r>
      <w:r w:rsidRPr="006624C9">
        <w:rPr>
          <w:rFonts w:ascii="Times New Roman" w:eastAsia="Calibri" w:hAnsi="Times New Roman" w:cs="Times New Roman"/>
          <w:sz w:val="28"/>
          <w:szCs w:val="28"/>
          <w:lang w:eastAsia="ru-RU"/>
        </w:rPr>
        <w:t xml:space="preserve"> Результаты части 2 у отличников и хорошистов показывают заниженные результаты (15,00%–33,33%), что требует повышения квалификации учителей в области сложного </w:t>
      </w:r>
      <w:proofErr w:type="spellStart"/>
      <w:r w:rsidRPr="006624C9">
        <w:rPr>
          <w:rFonts w:ascii="Times New Roman" w:eastAsia="Calibri" w:hAnsi="Times New Roman" w:cs="Times New Roman"/>
          <w:sz w:val="28"/>
          <w:szCs w:val="28"/>
          <w:lang w:eastAsia="ru-RU"/>
        </w:rPr>
        <w:t>внутрипредметного</w:t>
      </w:r>
      <w:proofErr w:type="spellEnd"/>
      <w:r w:rsidRPr="006624C9">
        <w:rPr>
          <w:rFonts w:ascii="Times New Roman" w:eastAsia="Calibri" w:hAnsi="Times New Roman" w:cs="Times New Roman"/>
          <w:sz w:val="28"/>
          <w:szCs w:val="28"/>
          <w:lang w:eastAsia="ru-RU"/>
        </w:rPr>
        <w:t xml:space="preserve"> синтеза.</w:t>
      </w:r>
    </w:p>
    <w:p w14:paraId="46731E18"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Рекомендуемые темы:</w:t>
      </w:r>
    </w:p>
    <w:p w14:paraId="49564D65" w14:textId="77777777" w:rsidR="006624C9" w:rsidRPr="006624C9" w:rsidRDefault="006624C9" w:rsidP="00BA48B1">
      <w:pPr>
        <w:numPr>
          <w:ilvl w:val="0"/>
          <w:numId w:val="74"/>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«Проектирование логических алгоритмов при решении качественных задач по физике (линии №19–20)».</w:t>
      </w:r>
    </w:p>
    <w:p w14:paraId="0EE3EAE5" w14:textId="77777777" w:rsidR="006624C9" w:rsidRPr="006624C9" w:rsidRDefault="006624C9" w:rsidP="00BA48B1">
      <w:pPr>
        <w:numPr>
          <w:ilvl w:val="0"/>
          <w:numId w:val="74"/>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«Методика обучения решению комбинированных расчётных задач высокого уровня сложности на стыке разделов (линии №21–22)».</w:t>
      </w:r>
    </w:p>
    <w:p w14:paraId="58B70671"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t>2. Краткосрочные целевые мероприятия (семинары, вебинары, мастер-классы, стажировки)</w:t>
      </w:r>
    </w:p>
    <w:p w14:paraId="007F002F"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Формат интенсивного погружения направлен на трансляцию эффективных практик от образовательных организаций с высокими результатами экзамена.</w:t>
      </w:r>
    </w:p>
    <w:p w14:paraId="2336CA77"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Примеры мероприятий:</w:t>
      </w:r>
    </w:p>
    <w:p w14:paraId="08020456" w14:textId="77777777" w:rsidR="006624C9" w:rsidRPr="006624C9" w:rsidRDefault="006624C9" w:rsidP="00BA48B1">
      <w:pPr>
        <w:numPr>
          <w:ilvl w:val="0"/>
          <w:numId w:val="75"/>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Региональный методический интенсив (серия вебинаров):</w:t>
      </w:r>
      <w:r w:rsidRPr="006624C9">
        <w:rPr>
          <w:rFonts w:ascii="Times New Roman" w:eastAsia="Calibri" w:hAnsi="Times New Roman" w:cs="Times New Roman"/>
          <w:sz w:val="28"/>
          <w:szCs w:val="28"/>
          <w:lang w:eastAsia="ru-RU"/>
        </w:rPr>
        <w:t xml:space="preserve"> «Математическая вертикаль в физике: преодоление дефицитов математического аппарата девятиклассников (векторы, пропорции, системы уравнений, степени) при решении задач государственной итоговой аттестации (ГИА)».</w:t>
      </w:r>
    </w:p>
    <w:p w14:paraId="506D12B2" w14:textId="77777777" w:rsidR="006624C9" w:rsidRPr="006624C9" w:rsidRDefault="006624C9" w:rsidP="00BA48B1">
      <w:pPr>
        <w:numPr>
          <w:ilvl w:val="0"/>
          <w:numId w:val="75"/>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lastRenderedPageBreak/>
        <w:t>Практикум-стажировка на базе лучших школ региона:</w:t>
      </w:r>
      <w:r w:rsidRPr="006624C9">
        <w:rPr>
          <w:rFonts w:ascii="Times New Roman" w:eastAsia="Calibri" w:hAnsi="Times New Roman" w:cs="Times New Roman"/>
          <w:sz w:val="28"/>
          <w:szCs w:val="28"/>
          <w:lang w:eastAsia="ru-RU"/>
        </w:rPr>
        <w:t xml:space="preserve"> «Секреты идеального оформления лабораторной работы №17: синхронизация знаков после запятой, учёт погрешностей и работа с реальным оборудованием».</w:t>
      </w:r>
    </w:p>
    <w:p w14:paraId="037328BF" w14:textId="77777777" w:rsidR="006624C9" w:rsidRPr="006624C9" w:rsidRDefault="006624C9" w:rsidP="00BA48B1">
      <w:pPr>
        <w:numPr>
          <w:ilvl w:val="0"/>
          <w:numId w:val="75"/>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Мастер-класс от ведущих экспертов предметной комиссии ОГЭ:</w:t>
      </w:r>
      <w:r w:rsidRPr="006624C9">
        <w:rPr>
          <w:rFonts w:ascii="Times New Roman" w:eastAsia="Calibri" w:hAnsi="Times New Roman" w:cs="Times New Roman"/>
          <w:sz w:val="28"/>
          <w:szCs w:val="28"/>
          <w:lang w:eastAsia="ru-RU"/>
        </w:rPr>
        <w:t xml:space="preserve"> «Ловушки «</w:t>
      </w:r>
      <w:proofErr w:type="spellStart"/>
      <w:r w:rsidRPr="006624C9">
        <w:rPr>
          <w:rFonts w:ascii="Times New Roman" w:eastAsia="Calibri" w:hAnsi="Times New Roman" w:cs="Times New Roman"/>
          <w:sz w:val="28"/>
          <w:szCs w:val="28"/>
          <w:lang w:eastAsia="ru-RU"/>
        </w:rPr>
        <w:t>сверхзнаний</w:t>
      </w:r>
      <w:proofErr w:type="spellEnd"/>
      <w:r w:rsidRPr="006624C9">
        <w:rPr>
          <w:rFonts w:ascii="Times New Roman" w:eastAsia="Calibri" w:hAnsi="Times New Roman" w:cs="Times New Roman"/>
          <w:sz w:val="28"/>
          <w:szCs w:val="28"/>
          <w:lang w:eastAsia="ru-RU"/>
        </w:rPr>
        <w:t>» и типичные ошибки хорошистов и отличников в заданиях повышенной сложности контрольно-измерительных материалов ОГЭ по физике».</w:t>
      </w:r>
    </w:p>
    <w:p w14:paraId="73EEDCBC" w14:textId="77777777" w:rsidR="006624C9" w:rsidRPr="006624C9" w:rsidRDefault="006624C9" w:rsidP="00BA48B1">
      <w:pPr>
        <w:numPr>
          <w:ilvl w:val="0"/>
          <w:numId w:val="75"/>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Проектная сессия:</w:t>
      </w:r>
      <w:r w:rsidRPr="006624C9">
        <w:rPr>
          <w:rFonts w:ascii="Times New Roman" w:eastAsia="Calibri" w:hAnsi="Times New Roman" w:cs="Times New Roman"/>
          <w:sz w:val="28"/>
          <w:szCs w:val="28"/>
          <w:lang w:eastAsia="ru-RU"/>
        </w:rPr>
        <w:t xml:space="preserve"> «Дифференцированный подход в обучении физике: конструирование индивидуальных образовательных маршрутов для учащихся с минимальным (группы «2»–«3») и высоким (группы «4»–«5») уровнями подготовки».</w:t>
      </w:r>
    </w:p>
    <w:p w14:paraId="2D96FEBA" w14:textId="77777777" w:rsidR="006624C9" w:rsidRPr="006624C9" w:rsidRDefault="006624C9" w:rsidP="006624C9">
      <w:pPr>
        <w:spacing w:after="0" w:line="276" w:lineRule="auto"/>
        <w:jc w:val="both"/>
        <w:rPr>
          <w:rFonts w:ascii="Times New Roman" w:eastAsia="Calibri" w:hAnsi="Times New Roman" w:cs="Times New Roman"/>
          <w:b/>
          <w:bCs/>
          <w:sz w:val="28"/>
          <w:szCs w:val="28"/>
          <w:lang w:eastAsia="ru-RU"/>
        </w:rPr>
      </w:pPr>
      <w:r w:rsidRPr="006624C9">
        <w:rPr>
          <w:rFonts w:ascii="Times New Roman" w:eastAsia="Calibri" w:hAnsi="Times New Roman" w:cs="Times New Roman"/>
          <w:b/>
          <w:bCs/>
          <w:sz w:val="28"/>
          <w:szCs w:val="28"/>
          <w:lang w:eastAsia="ru-RU"/>
        </w:rPr>
        <w:t>3. Индивидуальные и групповые консультации, методическое сопровождение</w:t>
      </w:r>
    </w:p>
    <w:p w14:paraId="14B6E4BD"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sz w:val="28"/>
          <w:szCs w:val="28"/>
          <w:lang w:eastAsia="ru-RU"/>
        </w:rPr>
        <w:t>Методическая помощь должна быть адресована конкретным образовательным организациям и педагогам.</w:t>
      </w:r>
    </w:p>
    <w:p w14:paraId="4771DEDB" w14:textId="77777777" w:rsidR="006624C9" w:rsidRPr="006624C9" w:rsidRDefault="006624C9" w:rsidP="006624C9">
      <w:p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i/>
          <w:iCs/>
          <w:sz w:val="28"/>
          <w:szCs w:val="28"/>
          <w:lang w:eastAsia="ru-RU"/>
        </w:rPr>
        <w:t>Рекомендуемые формы работы:</w:t>
      </w:r>
    </w:p>
    <w:p w14:paraId="767F5A3C" w14:textId="77777777" w:rsidR="006624C9" w:rsidRPr="006624C9" w:rsidRDefault="006624C9" w:rsidP="00BA48B1">
      <w:pPr>
        <w:numPr>
          <w:ilvl w:val="0"/>
          <w:numId w:val="76"/>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Дистанционные экспресс-консультации:</w:t>
      </w:r>
      <w:r w:rsidRPr="006624C9">
        <w:rPr>
          <w:rFonts w:ascii="Times New Roman" w:eastAsia="Calibri" w:hAnsi="Times New Roman" w:cs="Times New Roman"/>
          <w:sz w:val="28"/>
          <w:szCs w:val="28"/>
          <w:lang w:eastAsia="ru-RU"/>
        </w:rPr>
        <w:t xml:space="preserve"> Регулярная рубрика «Час председателя предметной комиссии ОГЭ по физике» для разбора спорных вопросов оценивания развёрнутых ответов части 2.</w:t>
      </w:r>
    </w:p>
    <w:p w14:paraId="0EB5B878" w14:textId="77777777" w:rsidR="006624C9" w:rsidRPr="006624C9" w:rsidRDefault="006624C9" w:rsidP="00BA48B1">
      <w:pPr>
        <w:numPr>
          <w:ilvl w:val="0"/>
          <w:numId w:val="76"/>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Адресный методический аудит:</w:t>
      </w:r>
      <w:r w:rsidRPr="006624C9">
        <w:rPr>
          <w:rFonts w:ascii="Times New Roman" w:eastAsia="Calibri" w:hAnsi="Times New Roman" w:cs="Times New Roman"/>
          <w:sz w:val="28"/>
          <w:szCs w:val="28"/>
          <w:lang w:eastAsia="ru-RU"/>
        </w:rPr>
        <w:t xml:space="preserve"> Выездные (или виртуальные) консультации методистов институтов повышения квалификации в образовательные организации, демонстрирующие стабильно низкие результаты ОГЭ (профилактика неудовлетворительных оценок, аудит объективности школьных оценок).</w:t>
      </w:r>
    </w:p>
    <w:p w14:paraId="6C72930E" w14:textId="77777777" w:rsidR="006624C9" w:rsidRPr="006624C9" w:rsidRDefault="006624C9" w:rsidP="00BA48B1">
      <w:pPr>
        <w:numPr>
          <w:ilvl w:val="0"/>
          <w:numId w:val="76"/>
        </w:numPr>
        <w:spacing w:after="0" w:line="276" w:lineRule="auto"/>
        <w:jc w:val="both"/>
        <w:rPr>
          <w:rFonts w:ascii="Times New Roman" w:eastAsia="Calibri" w:hAnsi="Times New Roman" w:cs="Times New Roman"/>
          <w:sz w:val="28"/>
          <w:szCs w:val="28"/>
          <w:lang w:eastAsia="ru-RU"/>
        </w:rPr>
      </w:pPr>
      <w:r w:rsidRPr="006624C9">
        <w:rPr>
          <w:rFonts w:ascii="Times New Roman" w:eastAsia="Calibri" w:hAnsi="Times New Roman" w:cs="Times New Roman"/>
          <w:b/>
          <w:bCs/>
          <w:sz w:val="28"/>
          <w:szCs w:val="28"/>
          <w:lang w:eastAsia="ru-RU"/>
        </w:rPr>
        <w:t>Разработка цифрового методического кейса:</w:t>
      </w:r>
      <w:r w:rsidRPr="006624C9">
        <w:rPr>
          <w:rFonts w:ascii="Times New Roman" w:eastAsia="Calibri" w:hAnsi="Times New Roman" w:cs="Times New Roman"/>
          <w:sz w:val="28"/>
          <w:szCs w:val="28"/>
          <w:lang w:eastAsia="ru-RU"/>
        </w:rPr>
        <w:t xml:space="preserve"> Создание и наполнение регионального репозитория (банка данных) видеоинструкций по выполнению всех типов лабораторных работ ОГЭ с эталонными бланками ответов, доступного каждому педагогу физики РИ.</w:t>
      </w:r>
    </w:p>
    <w:p w14:paraId="02807A86" w14:textId="77777777" w:rsidR="006624C9" w:rsidRPr="006624C9" w:rsidRDefault="006624C9" w:rsidP="006624C9">
      <w:pPr>
        <w:keepNext/>
        <w:keepLines/>
        <w:numPr>
          <w:ilvl w:val="2"/>
          <w:numId w:val="2"/>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6624C9">
        <w:rPr>
          <w:rFonts w:ascii="Times New Roman" w:eastAsia="Times New Roman" w:hAnsi="Times New Roman" w:cs="Times New Roman"/>
          <w:b/>
          <w:iCs/>
          <w:sz w:val="28"/>
          <w:szCs w:val="28"/>
          <w:lang w:eastAsia="ru-RU"/>
        </w:rPr>
        <w:t>Рекомендации</w:t>
      </w:r>
      <w:r w:rsidRPr="006624C9">
        <w:rPr>
          <w:rFonts w:ascii="Times New Roman" w:eastAsia="Times New Roman" w:hAnsi="Times New Roman" w:cs="Times New Roman"/>
          <w:b/>
          <w:bCs/>
          <w:sz w:val="28"/>
          <w:szCs w:val="28"/>
          <w:lang w:eastAsia="ru-RU"/>
        </w:rPr>
        <w:t xml:space="preserve"> по другим направлениям (при наличии)</w:t>
      </w:r>
    </w:p>
    <w:p w14:paraId="15E912AA" w14:textId="77777777" w:rsidR="006624C9" w:rsidRPr="006624C9" w:rsidRDefault="006624C9" w:rsidP="006624C9">
      <w:pPr>
        <w:spacing w:after="0" w:line="360" w:lineRule="auto"/>
        <w:jc w:val="both"/>
        <w:rPr>
          <w:rFonts w:ascii="Times New Roman" w:eastAsia="Calibri" w:hAnsi="Times New Roman" w:cs="Times New Roman"/>
          <w:sz w:val="24"/>
          <w:szCs w:val="24"/>
          <w:lang w:eastAsia="ru-RU"/>
        </w:rPr>
      </w:pPr>
    </w:p>
    <w:p w14:paraId="297DCF2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На основе глубокого анализа данных таблицы 2-9 и требований Спецификации контрольно-измерительных материалов (КИМ) ОГЭ 2026 года по физике, помимо чисто методических и административных мер, необходимо определить </w:t>
      </w:r>
      <w:r w:rsidRPr="006624C9">
        <w:rPr>
          <w:rFonts w:ascii="Times New Roman" w:eastAsia="Times New Roman" w:hAnsi="Times New Roman" w:cs="Times New Roman"/>
          <w:sz w:val="28"/>
          <w:szCs w:val="28"/>
          <w:lang w:eastAsia="ru-RU"/>
        </w:rPr>
        <w:lastRenderedPageBreak/>
        <w:t>дополнительные стратегические направления. Эти направления находятся на пересечении психолого-педагогического сопровождения, цифровизации образовательного процесса и межпредметного взаимодействия.</w:t>
      </w:r>
    </w:p>
    <w:p w14:paraId="5A805837"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Ниже приведены рекомендации по ключевым направлениям для повышения качества подготовки учащихся к государственной итоговой аттестации в форме ОГЭ:</w:t>
      </w:r>
    </w:p>
    <w:p w14:paraId="08C5226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1. Психолого-педагогическое сопровождение и преодоление страха перед выполнением экспериментальных заданий</w:t>
      </w:r>
    </w:p>
    <w:p w14:paraId="0DC59CE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Анализ данных показывает, что одной из скрытых причин неудовлетворительных результатов выполнения лабораторной работы №17 (оценки от 0,00% до 3,70% в различных группах) является психологический фактор, связанный с боязнью реального оборудования и строгих критериев оценивания.</w:t>
      </w:r>
    </w:p>
    <w:p w14:paraId="712097A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0A664CFE" w14:textId="77777777" w:rsidR="006624C9" w:rsidRPr="006624C9" w:rsidRDefault="006624C9" w:rsidP="00BA48B1">
      <w:pPr>
        <w:numPr>
          <w:ilvl w:val="0"/>
          <w:numId w:val="77"/>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Разработать совместно со школьной психологической службой программу для преодоления экзаменационной тревожности при выполнении практических заданий.</w:t>
      </w:r>
    </w:p>
    <w:p w14:paraId="11A45AA8"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Практические шаги:</w:t>
      </w:r>
    </w:p>
    <w:p w14:paraId="6936A337" w14:textId="77777777" w:rsidR="006624C9" w:rsidRPr="006624C9" w:rsidRDefault="006624C9" w:rsidP="00BA48B1">
      <w:pPr>
        <w:numPr>
          <w:ilvl w:val="0"/>
          <w:numId w:val="78"/>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Проводить репетиционные экзамены в условиях, максимально приближенных к реальным (использование незнакомого лотка с оборудованием, ограничение времени, жесткое хронометрирование). Это позволит учащимся преодолеть тактильный и психологический барьеры, связанные с работой с физическими приборами в условиях стресса.</w:t>
      </w:r>
    </w:p>
    <w:p w14:paraId="70205A0E"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2. Развитие информационно-коммуникационных технологий (ИКТ) и виртуального моделирования в образовательном процессе (цифровая дидактика)</w:t>
      </w:r>
    </w:p>
    <w:p w14:paraId="242BCC9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условиях дефицита учебного времени или недостаточной оснащенности физических лабораторий образовательными учреждениями, цифровые инструменты должны выступать в качестве вспомогательного элемента, но не полной замены реальных опытов.</w:t>
      </w:r>
    </w:p>
    <w:p w14:paraId="3F53855B"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022FD41F" w14:textId="77777777" w:rsidR="006624C9" w:rsidRPr="006624C9" w:rsidRDefault="006624C9" w:rsidP="00BA48B1">
      <w:pPr>
        <w:numPr>
          <w:ilvl w:val="0"/>
          <w:numId w:val="79"/>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Использовать виртуальные физические лаборатории (платформы МЭШ, РЭШ, «</w:t>
      </w:r>
      <w:proofErr w:type="spellStart"/>
      <w:r w:rsidRPr="006624C9">
        <w:rPr>
          <w:rFonts w:ascii="Times New Roman" w:eastAsia="Times New Roman" w:hAnsi="Times New Roman" w:cs="Times New Roman"/>
          <w:sz w:val="28"/>
          <w:szCs w:val="28"/>
          <w:lang w:eastAsia="ru-RU"/>
        </w:rPr>
        <w:t>Физикон</w:t>
      </w:r>
      <w:proofErr w:type="spellEnd"/>
      <w:r w:rsidRPr="006624C9">
        <w:rPr>
          <w:rFonts w:ascii="Times New Roman" w:eastAsia="Times New Roman" w:hAnsi="Times New Roman" w:cs="Times New Roman"/>
          <w:sz w:val="28"/>
          <w:szCs w:val="28"/>
          <w:lang w:eastAsia="ru-RU"/>
        </w:rPr>
        <w:t xml:space="preserve">», симуляторы </w:t>
      </w:r>
      <w:proofErr w:type="spellStart"/>
      <w:r w:rsidRPr="006624C9">
        <w:rPr>
          <w:rFonts w:ascii="Times New Roman" w:eastAsia="Times New Roman" w:hAnsi="Times New Roman" w:cs="Times New Roman"/>
          <w:sz w:val="28"/>
          <w:szCs w:val="28"/>
          <w:lang w:eastAsia="ru-RU"/>
        </w:rPr>
        <w:t>PhET</w:t>
      </w:r>
      <w:proofErr w:type="spellEnd"/>
      <w:r w:rsidRPr="006624C9">
        <w:rPr>
          <w:rFonts w:ascii="Times New Roman" w:eastAsia="Times New Roman" w:hAnsi="Times New Roman" w:cs="Times New Roman"/>
          <w:sz w:val="28"/>
          <w:szCs w:val="28"/>
          <w:lang w:eastAsia="ru-RU"/>
        </w:rPr>
        <w:t>) в качестве предварительного этапа перед выполнением реальных лабораторных работ.</w:t>
      </w:r>
    </w:p>
    <w:p w14:paraId="7FE9577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lastRenderedPageBreak/>
        <w:t>Практические шаги:</w:t>
      </w:r>
    </w:p>
    <w:p w14:paraId="35CE5963" w14:textId="77777777" w:rsidR="006624C9" w:rsidRPr="006624C9" w:rsidRDefault="006624C9" w:rsidP="00BA48B1">
      <w:pPr>
        <w:numPr>
          <w:ilvl w:val="0"/>
          <w:numId w:val="80"/>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На этапе выполнения домашних заданий или дистанционного обучения учащиеся могут собирать схемы и исследовать зависимости виртуально (линии №15, №17). Это позволит им на уроках сосредоточить время на отработке навыков сборки реальных приборов и фиксации погрешностей на бумаге.</w:t>
      </w:r>
    </w:p>
    <w:p w14:paraId="48480900"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3. Организация межпредметной интеграции естественно-научных дисциплин</w:t>
      </w:r>
    </w:p>
    <w:p w14:paraId="0E8E1D45"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Метапредметные дефициты, выявленные в линиях №16 (анализ исследований — 47,50%–50,00% выполнения) и №18 (смысловое чтение — 25,00%–44,44% выполнения), являются общими для физики, химии и биологии.</w:t>
      </w:r>
    </w:p>
    <w:p w14:paraId="7D05927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59D1CEFA" w14:textId="77777777" w:rsidR="006624C9" w:rsidRPr="006624C9" w:rsidRDefault="006624C9" w:rsidP="00BA48B1">
      <w:pPr>
        <w:numPr>
          <w:ilvl w:val="0"/>
          <w:numId w:val="81"/>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Синхронизировать усилия педагогов естественно-научного цикла для формирования единого понятийного аппарата научного метода.</w:t>
      </w:r>
    </w:p>
    <w:p w14:paraId="60FE398A"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Практические шаги:</w:t>
      </w:r>
    </w:p>
    <w:p w14:paraId="13F2527B" w14:textId="77777777" w:rsidR="006624C9" w:rsidRPr="006624C9" w:rsidRDefault="006624C9" w:rsidP="00BA48B1">
      <w:pPr>
        <w:numPr>
          <w:ilvl w:val="0"/>
          <w:numId w:val="82"/>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Провести серию интегрированных уроков или междисциплинарных недель на тему «Единые стандарты научного исследования». Требования к формулировке гипотезы, структуре контролируемого эксперимента, оформлению таблиц данных и отсечению избыточных «</w:t>
      </w:r>
      <w:proofErr w:type="spellStart"/>
      <w:r w:rsidRPr="006624C9">
        <w:rPr>
          <w:rFonts w:ascii="Times New Roman" w:eastAsia="Times New Roman" w:hAnsi="Times New Roman" w:cs="Times New Roman"/>
          <w:sz w:val="28"/>
          <w:szCs w:val="28"/>
          <w:lang w:eastAsia="ru-RU"/>
        </w:rPr>
        <w:t>сверхзнаний</w:t>
      </w:r>
      <w:proofErr w:type="spellEnd"/>
      <w:r w:rsidRPr="006624C9">
        <w:rPr>
          <w:rFonts w:ascii="Times New Roman" w:eastAsia="Times New Roman" w:hAnsi="Times New Roman" w:cs="Times New Roman"/>
          <w:sz w:val="28"/>
          <w:szCs w:val="28"/>
          <w:lang w:eastAsia="ru-RU"/>
        </w:rPr>
        <w:t>» должны быть едиными на уроках физики, химии и биологии. Это способствует формированию у учащихся устойчивых инвариантных навыков.</w:t>
      </w:r>
    </w:p>
    <w:p w14:paraId="5252E90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4. Проведение информационно-разъяснительной работы по выбору предмета</w:t>
      </w:r>
    </w:p>
    <w:p w14:paraId="51C1F7FF"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Низкие результаты учащихся группы «2» в первой части экзамена (выполнение расчетных линий строго 0,00%) указывают на проблему случайного или вынужденного выбора предмета физики для сдачи ОГЭ.</w:t>
      </w:r>
    </w:p>
    <w:p w14:paraId="1953DEA9"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4191B7E3" w14:textId="77777777" w:rsidR="006624C9" w:rsidRPr="006624C9" w:rsidRDefault="006624C9" w:rsidP="00BA48B1">
      <w:pPr>
        <w:numPr>
          <w:ilvl w:val="0"/>
          <w:numId w:val="83"/>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Внедрить систему входящего профориентационного тестирования и предварительного отбора для учащихся, планирующих сдачу ОГЭ по физике.</w:t>
      </w:r>
    </w:p>
    <w:p w14:paraId="0E4845AD"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Практические шаги:</w:t>
      </w:r>
    </w:p>
    <w:p w14:paraId="05A5B8E5" w14:textId="77777777" w:rsidR="006624C9" w:rsidRPr="006624C9" w:rsidRDefault="006624C9" w:rsidP="00BA48B1">
      <w:pPr>
        <w:numPr>
          <w:ilvl w:val="0"/>
          <w:numId w:val="84"/>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 xml:space="preserve">Проводить в сентябре стартовую диагностическую работу для проверки базовой математической и естественно-научной грамотности. В случае выявления критически низкого уровня знаний у учащегося, администрация и педагог должны провести индивидуальную консультацию с родителями, разъяснив сложность КИМ ОГЭ 2026 года </w:t>
      </w:r>
      <w:r w:rsidRPr="006624C9">
        <w:rPr>
          <w:rFonts w:ascii="Times New Roman" w:eastAsia="Times New Roman" w:hAnsi="Times New Roman" w:cs="Times New Roman"/>
          <w:sz w:val="28"/>
          <w:szCs w:val="28"/>
          <w:lang w:eastAsia="ru-RU"/>
        </w:rPr>
        <w:lastRenderedPageBreak/>
        <w:t>(включая вторую часть и реальный эксперимент), а также предложить альтернативные варианты государственной итоговой аттестации.</w:t>
      </w:r>
    </w:p>
    <w:p w14:paraId="41B2E1C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5. Сетевое взаимодействие и использование ресурсов дополнительного образования</w:t>
      </w:r>
    </w:p>
    <w:p w14:paraId="068BD501"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В случае отсутствия в школе высокотехнологичного оборудования или кадрового потенциала для подготовки учащихся к высокому уровню сложности (задачи №21, №22), необходимо привлекать внешние ресурсы.</w:t>
      </w:r>
    </w:p>
    <w:p w14:paraId="3D772EB3"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Рекомендации:</w:t>
      </w:r>
    </w:p>
    <w:p w14:paraId="204770BB" w14:textId="77777777" w:rsidR="006624C9" w:rsidRPr="006624C9" w:rsidRDefault="006624C9" w:rsidP="00BA48B1">
      <w:pPr>
        <w:numPr>
          <w:ilvl w:val="0"/>
          <w:numId w:val="85"/>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Заключить договоры о сетевом взаимодействии с образовательными центрами типа «Точка роста», детскими технопарками «</w:t>
      </w:r>
      <w:proofErr w:type="spellStart"/>
      <w:r w:rsidRPr="006624C9">
        <w:rPr>
          <w:rFonts w:ascii="Times New Roman" w:eastAsia="Times New Roman" w:hAnsi="Times New Roman" w:cs="Times New Roman"/>
          <w:sz w:val="28"/>
          <w:szCs w:val="28"/>
          <w:lang w:eastAsia="ru-RU"/>
        </w:rPr>
        <w:t>Кванториум</w:t>
      </w:r>
      <w:proofErr w:type="spellEnd"/>
      <w:r w:rsidRPr="006624C9">
        <w:rPr>
          <w:rFonts w:ascii="Times New Roman" w:eastAsia="Times New Roman" w:hAnsi="Times New Roman" w:cs="Times New Roman"/>
          <w:sz w:val="28"/>
          <w:szCs w:val="28"/>
          <w:lang w:eastAsia="ru-RU"/>
        </w:rPr>
        <w:t>», центрами «IT-куб» или профильными вузами и колледжами.</w:t>
      </w:r>
    </w:p>
    <w:p w14:paraId="6FBC7864" w14:textId="77777777" w:rsidR="006624C9" w:rsidRPr="006624C9" w:rsidRDefault="006624C9" w:rsidP="006624C9">
      <w:p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b/>
          <w:bCs/>
          <w:sz w:val="28"/>
          <w:szCs w:val="28"/>
          <w:lang w:eastAsia="ru-RU"/>
        </w:rPr>
        <w:t>Практические шаги:</w:t>
      </w:r>
    </w:p>
    <w:p w14:paraId="2C6398F4" w14:textId="77777777" w:rsidR="006624C9" w:rsidRPr="006624C9" w:rsidRDefault="006624C9" w:rsidP="00BA48B1">
      <w:pPr>
        <w:numPr>
          <w:ilvl w:val="0"/>
          <w:numId w:val="86"/>
        </w:numPr>
        <w:spacing w:after="0" w:line="276" w:lineRule="auto"/>
        <w:jc w:val="both"/>
        <w:rPr>
          <w:rFonts w:ascii="Times New Roman" w:eastAsia="Times New Roman" w:hAnsi="Times New Roman" w:cs="Times New Roman"/>
          <w:sz w:val="28"/>
          <w:szCs w:val="28"/>
          <w:lang w:eastAsia="ru-RU"/>
        </w:rPr>
      </w:pPr>
      <w:r w:rsidRPr="006624C9">
        <w:rPr>
          <w:rFonts w:ascii="Times New Roman" w:eastAsia="Times New Roman" w:hAnsi="Times New Roman" w:cs="Times New Roman"/>
          <w:sz w:val="28"/>
          <w:szCs w:val="28"/>
          <w:lang w:eastAsia="ru-RU"/>
        </w:rPr>
        <w:t>Перенести проведение комплексного лабораторного практикума по подготовке к заданию №17 на базы «Точки роста» или «</w:t>
      </w:r>
      <w:proofErr w:type="spellStart"/>
      <w:r w:rsidRPr="006624C9">
        <w:rPr>
          <w:rFonts w:ascii="Times New Roman" w:eastAsia="Times New Roman" w:hAnsi="Times New Roman" w:cs="Times New Roman"/>
          <w:sz w:val="28"/>
          <w:szCs w:val="28"/>
          <w:lang w:eastAsia="ru-RU"/>
        </w:rPr>
        <w:t>Кванториума</w:t>
      </w:r>
      <w:proofErr w:type="spellEnd"/>
      <w:r w:rsidRPr="006624C9">
        <w:rPr>
          <w:rFonts w:ascii="Times New Roman" w:eastAsia="Times New Roman" w:hAnsi="Times New Roman" w:cs="Times New Roman"/>
          <w:sz w:val="28"/>
          <w:szCs w:val="28"/>
          <w:lang w:eastAsia="ru-RU"/>
        </w:rPr>
        <w:t>», где учащиеся смогут работать с современными цифровыми лабораториями и стандартными комплектами ГИА под руководством профильных специалистов.</w:t>
      </w:r>
    </w:p>
    <w:p w14:paraId="03EF8F9A" w14:textId="77777777" w:rsidR="006624C9" w:rsidRPr="006624C9" w:rsidRDefault="006624C9" w:rsidP="006624C9">
      <w:pPr>
        <w:spacing w:after="0" w:line="360" w:lineRule="auto"/>
        <w:jc w:val="both"/>
        <w:rPr>
          <w:rFonts w:ascii="Times New Roman" w:eastAsia="Calibri" w:hAnsi="Times New Roman" w:cs="Times New Roman"/>
          <w:sz w:val="28"/>
          <w:szCs w:val="28"/>
          <w:lang w:eastAsia="ru-RU"/>
        </w:rPr>
      </w:pPr>
    </w:p>
    <w:p w14:paraId="1864BAF3" w14:textId="77777777" w:rsidR="006624C9" w:rsidRPr="009E0C8D" w:rsidRDefault="006624C9" w:rsidP="009E0C8D">
      <w:pPr>
        <w:spacing w:after="0" w:line="360" w:lineRule="auto"/>
        <w:jc w:val="center"/>
        <w:rPr>
          <w:rFonts w:ascii="Times New Roman" w:eastAsia="Calibri" w:hAnsi="Times New Roman" w:cs="Times New Roman"/>
          <w:b/>
          <w:bCs/>
          <w:sz w:val="24"/>
          <w:szCs w:val="24"/>
          <w:lang w:eastAsia="ru-RU"/>
        </w:rPr>
      </w:pPr>
      <w:r w:rsidRPr="009E0C8D">
        <w:rPr>
          <w:rFonts w:ascii="Times New Roman" w:eastAsia="Calibri" w:hAnsi="Times New Roman" w:cs="Times New Roman"/>
          <w:b/>
          <w:bCs/>
          <w:sz w:val="24"/>
          <w:szCs w:val="24"/>
          <w:lang w:eastAsia="ru-RU"/>
        </w:rPr>
        <w:t>СОСТАВИТЕЛИ ОТЧЕТА по учебному предмету: ФИЗИКА</w:t>
      </w:r>
    </w:p>
    <w:p w14:paraId="6B64B200" w14:textId="77777777" w:rsidR="006624C9" w:rsidRPr="006624C9" w:rsidRDefault="006624C9" w:rsidP="006624C9">
      <w:pPr>
        <w:spacing w:after="0" w:line="240" w:lineRule="auto"/>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Специалисты, привлекаемые к анализу результатов ОГЭ по учебному предмету</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11624"/>
      </w:tblGrid>
      <w:tr w:rsidR="006624C9" w:rsidRPr="006624C9" w14:paraId="6377D873" w14:textId="77777777" w:rsidTr="009E0C8D">
        <w:trPr>
          <w:tblHeader/>
        </w:trPr>
        <w:tc>
          <w:tcPr>
            <w:tcW w:w="2722" w:type="dxa"/>
            <w:tcBorders>
              <w:top w:val="single" w:sz="4" w:space="0" w:color="auto"/>
              <w:left w:val="single" w:sz="4" w:space="0" w:color="auto"/>
              <w:bottom w:val="single" w:sz="4" w:space="0" w:color="auto"/>
              <w:right w:val="single" w:sz="4" w:space="0" w:color="auto"/>
            </w:tcBorders>
            <w:vAlign w:val="center"/>
            <w:hideMark/>
          </w:tcPr>
          <w:p w14:paraId="110D8CE9"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FE37121" w14:textId="77777777" w:rsidR="006624C9" w:rsidRPr="006624C9" w:rsidRDefault="006624C9" w:rsidP="006624C9">
            <w:pPr>
              <w:spacing w:after="0" w:line="240" w:lineRule="auto"/>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624C9" w:rsidRPr="006624C9" w14:paraId="7F2886B9" w14:textId="77777777" w:rsidTr="009E0C8D">
        <w:trPr>
          <w:trHeight w:val="381"/>
        </w:trPr>
        <w:tc>
          <w:tcPr>
            <w:tcW w:w="2722" w:type="dxa"/>
            <w:vAlign w:val="center"/>
            <w:hideMark/>
          </w:tcPr>
          <w:p w14:paraId="07B7AF56"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proofErr w:type="spellStart"/>
            <w:r w:rsidRPr="006624C9">
              <w:rPr>
                <w:rFonts w:ascii="Times New Roman" w:eastAsia="Times New Roman" w:hAnsi="Times New Roman" w:cs="Times New Roman"/>
                <w:b/>
                <w:bCs/>
                <w:i/>
                <w:iCs/>
                <w:sz w:val="24"/>
                <w:szCs w:val="24"/>
                <w:lang w:eastAsia="ru-RU"/>
              </w:rPr>
              <w:t>Гайтукиева</w:t>
            </w:r>
            <w:proofErr w:type="spellEnd"/>
            <w:r w:rsidRPr="006624C9">
              <w:rPr>
                <w:rFonts w:ascii="Times New Roman" w:eastAsia="Times New Roman" w:hAnsi="Times New Roman" w:cs="Times New Roman"/>
                <w:b/>
                <w:bCs/>
                <w:i/>
                <w:iCs/>
                <w:sz w:val="24"/>
                <w:szCs w:val="24"/>
                <w:lang w:eastAsia="ru-RU"/>
              </w:rPr>
              <w:t xml:space="preserve"> Айна Умат-</w:t>
            </w:r>
            <w:proofErr w:type="spellStart"/>
            <w:r w:rsidRPr="006624C9">
              <w:rPr>
                <w:rFonts w:ascii="Times New Roman" w:eastAsia="Times New Roman" w:hAnsi="Times New Roman" w:cs="Times New Roman"/>
                <w:b/>
                <w:bCs/>
                <w:i/>
                <w:iCs/>
                <w:sz w:val="24"/>
                <w:szCs w:val="24"/>
                <w:lang w:eastAsia="ru-RU"/>
              </w:rPr>
              <w:t>Гиреевна</w:t>
            </w:r>
            <w:proofErr w:type="spellEnd"/>
          </w:p>
        </w:tc>
        <w:tc>
          <w:tcPr>
            <w:tcW w:w="11624" w:type="dxa"/>
            <w:shd w:val="clear" w:color="auto" w:fill="auto"/>
            <w:vAlign w:val="center"/>
            <w:hideMark/>
          </w:tcPr>
          <w:p w14:paraId="2CCE3DE0"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Times New Roman" w:hAnsi="Times New Roman" w:cs="Times New Roman"/>
                <w:b/>
                <w:bCs/>
                <w:i/>
                <w:iCs/>
                <w:sz w:val="24"/>
                <w:szCs w:val="24"/>
                <w:lang w:eastAsia="ru-RU"/>
              </w:rPr>
              <w:t xml:space="preserve">Начальник ЦНППМ </w:t>
            </w:r>
            <w:r w:rsidRPr="006624C9">
              <w:rPr>
                <w:rFonts w:ascii="Times New Roman" w:eastAsia="Calibri" w:hAnsi="Times New Roman" w:cs="Times New Roman"/>
                <w:b/>
                <w:bCs/>
                <w:i/>
                <w:iCs/>
                <w:sz w:val="24"/>
                <w:szCs w:val="24"/>
                <w:lang w:eastAsia="ru-RU"/>
              </w:rPr>
              <w:t>ГБОУ ДПО «ИПК РО РИ»</w:t>
            </w:r>
            <w:r w:rsidRPr="006624C9">
              <w:rPr>
                <w:rFonts w:ascii="Times New Roman" w:eastAsia="Times New Roman" w:hAnsi="Times New Roman" w:cs="Times New Roman"/>
                <w:b/>
                <w:bCs/>
                <w:i/>
                <w:iCs/>
                <w:sz w:val="24"/>
                <w:szCs w:val="24"/>
                <w:lang w:eastAsia="ru-RU"/>
              </w:rPr>
              <w:t>, кандидат педагогических наук</w:t>
            </w:r>
          </w:p>
        </w:tc>
      </w:tr>
      <w:tr w:rsidR="006624C9" w:rsidRPr="006624C9" w14:paraId="717573EA" w14:textId="77777777" w:rsidTr="009E0C8D">
        <w:trPr>
          <w:trHeight w:val="415"/>
        </w:trPr>
        <w:tc>
          <w:tcPr>
            <w:tcW w:w="2722" w:type="dxa"/>
            <w:tcBorders>
              <w:top w:val="single" w:sz="4" w:space="0" w:color="auto"/>
              <w:left w:val="single" w:sz="4" w:space="0" w:color="auto"/>
              <w:bottom w:val="single" w:sz="4" w:space="0" w:color="auto"/>
              <w:right w:val="single" w:sz="4" w:space="0" w:color="auto"/>
            </w:tcBorders>
            <w:vAlign w:val="center"/>
            <w:hideMark/>
          </w:tcPr>
          <w:p w14:paraId="50C56AEE" w14:textId="77777777" w:rsidR="006624C9" w:rsidRPr="006624C9" w:rsidRDefault="006624C9" w:rsidP="006624C9">
            <w:pPr>
              <w:spacing w:after="0" w:line="240" w:lineRule="auto"/>
              <w:rPr>
                <w:rFonts w:ascii="Times New Roman" w:eastAsia="Calibri" w:hAnsi="Times New Roman" w:cs="Times New Roman"/>
                <w:b/>
                <w:bCs/>
                <w:i/>
                <w:iCs/>
                <w:sz w:val="24"/>
                <w:szCs w:val="24"/>
                <w:lang w:eastAsia="ru-RU"/>
              </w:rPr>
            </w:pPr>
            <w:r w:rsidRPr="006624C9">
              <w:rPr>
                <w:rFonts w:ascii="Times New Roman" w:eastAsia="Calibri" w:hAnsi="Times New Roman" w:cs="Times New Roman"/>
                <w:b/>
                <w:bCs/>
                <w:i/>
                <w:iCs/>
                <w:sz w:val="24"/>
                <w:szCs w:val="24"/>
                <w:lang w:eastAsia="ru-RU"/>
              </w:rPr>
              <w:t xml:space="preserve">Аушева </w:t>
            </w:r>
            <w:proofErr w:type="spellStart"/>
            <w:r w:rsidRPr="006624C9">
              <w:rPr>
                <w:rFonts w:ascii="Times New Roman" w:eastAsia="Calibri" w:hAnsi="Times New Roman" w:cs="Times New Roman"/>
                <w:b/>
                <w:bCs/>
                <w:i/>
                <w:iCs/>
                <w:sz w:val="24"/>
                <w:szCs w:val="24"/>
                <w:lang w:eastAsia="ru-RU"/>
              </w:rPr>
              <w:t>Хяди</w:t>
            </w:r>
            <w:proofErr w:type="spellEnd"/>
            <w:r w:rsidRPr="006624C9">
              <w:rPr>
                <w:rFonts w:ascii="Times New Roman" w:eastAsia="Calibri" w:hAnsi="Times New Roman" w:cs="Times New Roman"/>
                <w:b/>
                <w:bCs/>
                <w:i/>
                <w:iCs/>
                <w:sz w:val="24"/>
                <w:szCs w:val="24"/>
                <w:lang w:eastAsia="ru-RU"/>
              </w:rPr>
              <w:t xml:space="preserve"> Руслановна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0A412E3" w14:textId="77777777" w:rsidR="006624C9" w:rsidRPr="006624C9" w:rsidRDefault="006624C9" w:rsidP="006624C9">
            <w:pPr>
              <w:spacing w:after="0" w:line="240" w:lineRule="auto"/>
              <w:rPr>
                <w:rFonts w:ascii="Times New Roman" w:eastAsia="Calibri" w:hAnsi="Times New Roman" w:cs="Times New Roman"/>
                <w:b/>
                <w:bCs/>
                <w:i/>
                <w:iCs/>
                <w:sz w:val="24"/>
                <w:szCs w:val="24"/>
                <w:lang w:eastAsia="ru-RU"/>
              </w:rPr>
            </w:pPr>
            <w:r w:rsidRPr="006624C9">
              <w:rPr>
                <w:rFonts w:ascii="Times New Roman" w:eastAsia="Calibri" w:hAnsi="Times New Roman" w:cs="Times New Roman"/>
                <w:b/>
                <w:bCs/>
                <w:i/>
                <w:iCs/>
                <w:sz w:val="24"/>
                <w:szCs w:val="24"/>
                <w:lang w:eastAsia="ru-RU"/>
              </w:rPr>
              <w:t>Методист по физике ГБОУ ДПО «ИПК РО РИ»</w:t>
            </w:r>
          </w:p>
        </w:tc>
      </w:tr>
    </w:tbl>
    <w:p w14:paraId="41ECD5F6"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p>
    <w:p w14:paraId="35D9253F" w14:textId="77777777" w:rsidR="006624C9" w:rsidRPr="006624C9" w:rsidRDefault="006624C9" w:rsidP="006624C9">
      <w:pPr>
        <w:spacing w:after="0" w:line="240" w:lineRule="auto"/>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11595"/>
        <w:gridCol w:w="29"/>
      </w:tblGrid>
      <w:tr w:rsidR="006624C9" w:rsidRPr="006624C9" w14:paraId="2BE19FEB" w14:textId="77777777" w:rsidTr="009E0C8D">
        <w:trPr>
          <w:gridAfter w:val="1"/>
          <w:wAfter w:w="29" w:type="dxa"/>
          <w:tblHeader/>
        </w:trPr>
        <w:tc>
          <w:tcPr>
            <w:tcW w:w="2722" w:type="dxa"/>
            <w:tcBorders>
              <w:top w:val="single" w:sz="4" w:space="0" w:color="auto"/>
              <w:left w:val="single" w:sz="4" w:space="0" w:color="auto"/>
              <w:bottom w:val="single" w:sz="4" w:space="0" w:color="auto"/>
              <w:right w:val="single" w:sz="4" w:space="0" w:color="auto"/>
            </w:tcBorders>
            <w:vAlign w:val="center"/>
            <w:hideMark/>
          </w:tcPr>
          <w:p w14:paraId="6676A46C"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lastRenderedPageBreak/>
              <w:t>Фамилия, имя, отчество</w:t>
            </w:r>
          </w:p>
        </w:tc>
        <w:tc>
          <w:tcPr>
            <w:tcW w:w="11595" w:type="dxa"/>
            <w:tcBorders>
              <w:top w:val="single" w:sz="4" w:space="0" w:color="auto"/>
              <w:left w:val="single" w:sz="4" w:space="0" w:color="auto"/>
              <w:bottom w:val="single" w:sz="4" w:space="0" w:color="auto"/>
              <w:right w:val="single" w:sz="4" w:space="0" w:color="auto"/>
            </w:tcBorders>
            <w:vAlign w:val="center"/>
            <w:hideMark/>
          </w:tcPr>
          <w:p w14:paraId="708EA876" w14:textId="77777777" w:rsidR="006624C9" w:rsidRPr="006624C9" w:rsidRDefault="006624C9" w:rsidP="006624C9">
            <w:pPr>
              <w:spacing w:after="0" w:line="240" w:lineRule="auto"/>
              <w:jc w:val="both"/>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624C9" w:rsidRPr="006624C9" w14:paraId="25E1E415" w14:textId="77777777" w:rsidTr="009E0C8D">
        <w:trPr>
          <w:gridAfter w:val="1"/>
          <w:wAfter w:w="29" w:type="dxa"/>
          <w:trHeight w:val="381"/>
        </w:trPr>
        <w:tc>
          <w:tcPr>
            <w:tcW w:w="2722" w:type="dxa"/>
            <w:vAlign w:val="center"/>
            <w:hideMark/>
          </w:tcPr>
          <w:p w14:paraId="09C0C753"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proofErr w:type="spellStart"/>
            <w:r w:rsidRPr="006624C9">
              <w:rPr>
                <w:rFonts w:ascii="Times New Roman" w:eastAsia="Times New Roman" w:hAnsi="Times New Roman" w:cs="Times New Roman"/>
                <w:b/>
                <w:bCs/>
                <w:i/>
                <w:iCs/>
                <w:sz w:val="24"/>
                <w:szCs w:val="24"/>
                <w:lang w:eastAsia="ru-RU"/>
              </w:rPr>
              <w:t>Гайтукиева</w:t>
            </w:r>
            <w:proofErr w:type="spellEnd"/>
            <w:r w:rsidRPr="006624C9">
              <w:rPr>
                <w:rFonts w:ascii="Times New Roman" w:eastAsia="Times New Roman" w:hAnsi="Times New Roman" w:cs="Times New Roman"/>
                <w:b/>
                <w:bCs/>
                <w:i/>
                <w:iCs/>
                <w:sz w:val="24"/>
                <w:szCs w:val="24"/>
                <w:lang w:eastAsia="ru-RU"/>
              </w:rPr>
              <w:t xml:space="preserve"> Айна Умат-</w:t>
            </w:r>
            <w:proofErr w:type="spellStart"/>
            <w:r w:rsidRPr="006624C9">
              <w:rPr>
                <w:rFonts w:ascii="Times New Roman" w:eastAsia="Times New Roman" w:hAnsi="Times New Roman" w:cs="Times New Roman"/>
                <w:b/>
                <w:bCs/>
                <w:i/>
                <w:iCs/>
                <w:sz w:val="24"/>
                <w:szCs w:val="24"/>
                <w:lang w:eastAsia="ru-RU"/>
              </w:rPr>
              <w:t>Гиреевна</w:t>
            </w:r>
            <w:proofErr w:type="spellEnd"/>
          </w:p>
        </w:tc>
        <w:tc>
          <w:tcPr>
            <w:tcW w:w="11595" w:type="dxa"/>
            <w:shd w:val="clear" w:color="auto" w:fill="auto"/>
            <w:vAlign w:val="center"/>
            <w:hideMark/>
          </w:tcPr>
          <w:p w14:paraId="43AB8388"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Times New Roman" w:hAnsi="Times New Roman" w:cs="Times New Roman"/>
                <w:b/>
                <w:bCs/>
                <w:i/>
                <w:iCs/>
                <w:sz w:val="24"/>
                <w:szCs w:val="24"/>
                <w:lang w:eastAsia="ru-RU"/>
              </w:rPr>
              <w:t xml:space="preserve">Начальник ЦНППМ </w:t>
            </w:r>
            <w:r w:rsidRPr="006624C9">
              <w:rPr>
                <w:rFonts w:ascii="Times New Roman" w:eastAsia="Calibri" w:hAnsi="Times New Roman" w:cs="Times New Roman"/>
                <w:b/>
                <w:bCs/>
                <w:i/>
                <w:iCs/>
                <w:sz w:val="24"/>
                <w:szCs w:val="24"/>
                <w:lang w:eastAsia="ru-RU"/>
              </w:rPr>
              <w:t>ГБОУ ДПО «ИПК РО РИ»</w:t>
            </w:r>
            <w:r w:rsidRPr="006624C9">
              <w:rPr>
                <w:rFonts w:ascii="Times New Roman" w:eastAsia="Times New Roman" w:hAnsi="Times New Roman" w:cs="Times New Roman"/>
                <w:b/>
                <w:bCs/>
                <w:i/>
                <w:iCs/>
                <w:sz w:val="24"/>
                <w:szCs w:val="24"/>
                <w:lang w:eastAsia="ru-RU"/>
              </w:rPr>
              <w:t>, кандидат педагогических наук</w:t>
            </w:r>
          </w:p>
        </w:tc>
      </w:tr>
      <w:tr w:rsidR="006624C9" w:rsidRPr="006624C9" w14:paraId="4EB71F17" w14:textId="77777777" w:rsidTr="009E0C8D">
        <w:trPr>
          <w:trHeight w:val="415"/>
        </w:trPr>
        <w:tc>
          <w:tcPr>
            <w:tcW w:w="2722" w:type="dxa"/>
            <w:tcBorders>
              <w:top w:val="single" w:sz="4" w:space="0" w:color="auto"/>
              <w:left w:val="single" w:sz="4" w:space="0" w:color="auto"/>
              <w:bottom w:val="single" w:sz="4" w:space="0" w:color="auto"/>
              <w:right w:val="single" w:sz="4" w:space="0" w:color="auto"/>
            </w:tcBorders>
            <w:vAlign w:val="center"/>
            <w:hideMark/>
          </w:tcPr>
          <w:p w14:paraId="65F7ADC7" w14:textId="77777777" w:rsidR="006624C9" w:rsidRPr="006624C9" w:rsidRDefault="006624C9" w:rsidP="006624C9">
            <w:pPr>
              <w:spacing w:after="0" w:line="240" w:lineRule="auto"/>
              <w:rPr>
                <w:rFonts w:ascii="Times New Roman" w:eastAsia="Calibri" w:hAnsi="Times New Roman" w:cs="Times New Roman"/>
                <w:b/>
                <w:bCs/>
                <w:i/>
                <w:iCs/>
                <w:sz w:val="24"/>
                <w:szCs w:val="24"/>
                <w:lang w:eastAsia="ru-RU"/>
              </w:rPr>
            </w:pPr>
            <w:r w:rsidRPr="006624C9">
              <w:rPr>
                <w:rFonts w:ascii="Times New Roman" w:eastAsia="Calibri" w:hAnsi="Times New Roman" w:cs="Times New Roman"/>
                <w:b/>
                <w:bCs/>
                <w:i/>
                <w:iCs/>
                <w:sz w:val="24"/>
                <w:szCs w:val="24"/>
                <w:lang w:eastAsia="ru-RU"/>
              </w:rPr>
              <w:t xml:space="preserve">Аушева </w:t>
            </w:r>
            <w:proofErr w:type="spellStart"/>
            <w:r w:rsidRPr="006624C9">
              <w:rPr>
                <w:rFonts w:ascii="Times New Roman" w:eastAsia="Calibri" w:hAnsi="Times New Roman" w:cs="Times New Roman"/>
                <w:b/>
                <w:bCs/>
                <w:i/>
                <w:iCs/>
                <w:sz w:val="24"/>
                <w:szCs w:val="24"/>
                <w:lang w:eastAsia="ru-RU"/>
              </w:rPr>
              <w:t>Хяди</w:t>
            </w:r>
            <w:proofErr w:type="spellEnd"/>
            <w:r w:rsidRPr="006624C9">
              <w:rPr>
                <w:rFonts w:ascii="Times New Roman" w:eastAsia="Calibri" w:hAnsi="Times New Roman" w:cs="Times New Roman"/>
                <w:b/>
                <w:bCs/>
                <w:i/>
                <w:iCs/>
                <w:sz w:val="24"/>
                <w:szCs w:val="24"/>
                <w:lang w:eastAsia="ru-RU"/>
              </w:rPr>
              <w:t xml:space="preserve"> Руслановна</w:t>
            </w:r>
          </w:p>
        </w:tc>
        <w:tc>
          <w:tcPr>
            <w:tcW w:w="11624" w:type="dxa"/>
            <w:gridSpan w:val="2"/>
            <w:tcBorders>
              <w:top w:val="single" w:sz="4" w:space="0" w:color="auto"/>
              <w:left w:val="single" w:sz="4" w:space="0" w:color="auto"/>
              <w:bottom w:val="single" w:sz="4" w:space="0" w:color="auto"/>
              <w:right w:val="single" w:sz="4" w:space="0" w:color="auto"/>
            </w:tcBorders>
            <w:vAlign w:val="center"/>
            <w:hideMark/>
          </w:tcPr>
          <w:p w14:paraId="69D29550" w14:textId="77777777" w:rsidR="006624C9" w:rsidRPr="006624C9" w:rsidRDefault="006624C9" w:rsidP="006624C9">
            <w:pPr>
              <w:spacing w:after="0" w:line="240" w:lineRule="auto"/>
              <w:rPr>
                <w:rFonts w:ascii="Times New Roman" w:eastAsia="Calibri" w:hAnsi="Times New Roman" w:cs="Times New Roman"/>
                <w:b/>
                <w:bCs/>
                <w:i/>
                <w:iCs/>
                <w:sz w:val="24"/>
                <w:szCs w:val="24"/>
                <w:lang w:eastAsia="ru-RU"/>
              </w:rPr>
            </w:pPr>
            <w:r w:rsidRPr="006624C9">
              <w:rPr>
                <w:rFonts w:ascii="Times New Roman" w:eastAsia="Calibri" w:hAnsi="Times New Roman" w:cs="Times New Roman"/>
                <w:b/>
                <w:bCs/>
                <w:i/>
                <w:iCs/>
                <w:sz w:val="24"/>
                <w:szCs w:val="24"/>
                <w:lang w:eastAsia="ru-RU"/>
              </w:rPr>
              <w:t>Методист по физике ГБОУ ДПО «ИПК РО РИ»</w:t>
            </w:r>
          </w:p>
        </w:tc>
      </w:tr>
    </w:tbl>
    <w:p w14:paraId="623086F3"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p>
    <w:p w14:paraId="7AB6110F"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6624C9" w:rsidRPr="006624C9" w14:paraId="29BCA9CD" w14:textId="77777777" w:rsidTr="00220E8C">
        <w:tc>
          <w:tcPr>
            <w:tcW w:w="2743" w:type="dxa"/>
            <w:tcBorders>
              <w:top w:val="single" w:sz="4" w:space="0" w:color="auto"/>
              <w:left w:val="single" w:sz="4" w:space="0" w:color="auto"/>
              <w:bottom w:val="single" w:sz="4" w:space="0" w:color="auto"/>
              <w:right w:val="single" w:sz="4" w:space="0" w:color="auto"/>
            </w:tcBorders>
            <w:vAlign w:val="center"/>
            <w:hideMark/>
          </w:tcPr>
          <w:p w14:paraId="35B96529" w14:textId="77777777" w:rsidR="006624C9" w:rsidRPr="006624C9" w:rsidRDefault="006624C9" w:rsidP="006624C9">
            <w:pPr>
              <w:spacing w:after="0" w:line="240" w:lineRule="auto"/>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46AA159" w14:textId="77777777" w:rsidR="006624C9" w:rsidRPr="006624C9" w:rsidRDefault="006624C9" w:rsidP="006624C9">
            <w:pPr>
              <w:spacing w:after="0" w:line="240" w:lineRule="auto"/>
              <w:jc w:val="center"/>
              <w:rPr>
                <w:rFonts w:ascii="Times New Roman" w:eastAsia="Calibri" w:hAnsi="Times New Roman" w:cs="Times New Roman"/>
                <w:i/>
                <w:iCs/>
                <w:sz w:val="24"/>
                <w:szCs w:val="24"/>
                <w:lang w:eastAsia="ru-RU"/>
              </w:rPr>
            </w:pPr>
            <w:r w:rsidRPr="006624C9">
              <w:rPr>
                <w:rFonts w:ascii="Times New Roman" w:eastAsia="Calibri" w:hAnsi="Times New Roman" w:cs="Times New Roman"/>
                <w:i/>
                <w:iCs/>
                <w:sz w:val="24"/>
                <w:szCs w:val="24"/>
                <w:lang w:eastAsia="ru-RU"/>
              </w:rPr>
              <w:t>Место работы, должность, ученая степень, ученое звание</w:t>
            </w:r>
          </w:p>
        </w:tc>
      </w:tr>
      <w:tr w:rsidR="00C774F7" w:rsidRPr="006624C9" w14:paraId="7129EA97" w14:textId="77777777" w:rsidTr="00220E8C">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5CAE87A" w14:textId="77777777" w:rsidR="00FC572A" w:rsidRDefault="00FC572A" w:rsidP="00C774F7">
            <w:pPr>
              <w:ind w:left="2"/>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14456358" w14:textId="77777777" w:rsidR="00C774F7" w:rsidRPr="00BC0798" w:rsidRDefault="00C774F7" w:rsidP="00C774F7">
            <w:pPr>
              <w:ind w:left="2"/>
              <w:rPr>
                <w:rFonts w:ascii="Times New Roman" w:hAnsi="Times New Roman" w:cs="Times New Roman"/>
                <w:b/>
                <w:bCs/>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4500E456" w14:textId="77777777" w:rsidR="00FC572A" w:rsidRDefault="00C774F7" w:rsidP="00C774F7">
            <w:pPr>
              <w:rPr>
                <w:rFonts w:ascii="Times New Roman" w:hAnsi="Times New Roman" w:cs="Times New Roman"/>
                <w:b/>
                <w:bCs/>
              </w:rPr>
            </w:pPr>
            <w:r w:rsidRPr="00BC0798">
              <w:rPr>
                <w:rFonts w:ascii="Times New Roman" w:hAnsi="Times New Roman" w:cs="Times New Roman"/>
                <w:b/>
                <w:bCs/>
              </w:rPr>
              <w:t xml:space="preserve"> </w:t>
            </w:r>
            <w:r w:rsidR="00FC572A">
              <w:rPr>
                <w:rFonts w:ascii="Times New Roman" w:hAnsi="Times New Roman" w:cs="Times New Roman"/>
                <w:b/>
                <w:bCs/>
              </w:rPr>
              <w:t>ГКУ «РЦОИ», заместитель директора</w:t>
            </w:r>
          </w:p>
          <w:p w14:paraId="4E448804" w14:textId="77777777" w:rsidR="00FC572A" w:rsidRDefault="00FC572A" w:rsidP="00C774F7">
            <w:pPr>
              <w:rPr>
                <w:rFonts w:ascii="Times New Roman" w:hAnsi="Times New Roman" w:cs="Times New Roman"/>
                <w:b/>
                <w:bCs/>
              </w:rPr>
            </w:pPr>
          </w:p>
          <w:p w14:paraId="3622D3F3" w14:textId="77777777" w:rsidR="00C774F7" w:rsidRPr="00BC0798" w:rsidRDefault="00C774F7" w:rsidP="00C774F7">
            <w:pPr>
              <w:rPr>
                <w:rFonts w:ascii="Times New Roman" w:hAnsi="Times New Roman" w:cs="Times New Roman"/>
                <w:b/>
                <w:bCs/>
              </w:rPr>
            </w:pPr>
            <w:r w:rsidRPr="00BC0798">
              <w:rPr>
                <w:rFonts w:ascii="Times New Roman" w:hAnsi="Times New Roman" w:cs="Times New Roman"/>
                <w:b/>
                <w:bCs/>
              </w:rPr>
              <w:t>ГКУ «РЦОИ», и.</w:t>
            </w:r>
            <w:r w:rsidR="0043502D">
              <w:rPr>
                <w:rFonts w:ascii="Times New Roman" w:hAnsi="Times New Roman" w:cs="Times New Roman"/>
                <w:b/>
                <w:bCs/>
              </w:rPr>
              <w:t xml:space="preserve"> </w:t>
            </w:r>
            <w:r w:rsidRPr="00BC0798">
              <w:rPr>
                <w:rFonts w:ascii="Times New Roman" w:hAnsi="Times New Roman" w:cs="Times New Roman"/>
                <w:b/>
                <w:bCs/>
              </w:rPr>
              <w:t xml:space="preserve">о. начальника отдела организационно- технологического и правового  обеспечения </w:t>
            </w:r>
          </w:p>
        </w:tc>
      </w:tr>
    </w:tbl>
    <w:p w14:paraId="70199079" w14:textId="77777777" w:rsidR="006624C9" w:rsidRPr="006624C9" w:rsidRDefault="006624C9" w:rsidP="006624C9">
      <w:pPr>
        <w:spacing w:after="0" w:line="360" w:lineRule="auto"/>
        <w:rPr>
          <w:rFonts w:ascii="Times New Roman" w:eastAsia="Calibri" w:hAnsi="Times New Roman" w:cs="Times New Roman"/>
          <w:sz w:val="6"/>
          <w:szCs w:val="28"/>
          <w:lang w:eastAsia="ru-RU"/>
        </w:rPr>
      </w:pPr>
    </w:p>
    <w:p w14:paraId="1FC86845" w14:textId="77777777" w:rsidR="00344052" w:rsidRDefault="00344052" w:rsidP="00B360EC">
      <w:pPr>
        <w:spacing w:after="0" w:line="276" w:lineRule="auto"/>
        <w:jc w:val="center"/>
        <w:rPr>
          <w:rFonts w:ascii="Times New Roman" w:eastAsia="Calibri" w:hAnsi="Times New Roman" w:cs="Times New Roman"/>
          <w:b/>
          <w:bCs/>
          <w:sz w:val="28"/>
          <w:szCs w:val="28"/>
          <w:lang w:eastAsia="ru-RU"/>
        </w:rPr>
      </w:pPr>
    </w:p>
    <w:p w14:paraId="6654F1B6" w14:textId="77777777" w:rsidR="00344052" w:rsidRDefault="00344052" w:rsidP="00B360EC">
      <w:pPr>
        <w:spacing w:after="0" w:line="276" w:lineRule="auto"/>
        <w:jc w:val="center"/>
        <w:rPr>
          <w:rFonts w:ascii="Times New Roman" w:eastAsia="Calibri" w:hAnsi="Times New Roman" w:cs="Times New Roman"/>
          <w:b/>
          <w:bCs/>
          <w:sz w:val="28"/>
          <w:szCs w:val="28"/>
          <w:lang w:eastAsia="ru-RU"/>
        </w:rPr>
      </w:pPr>
    </w:p>
    <w:p w14:paraId="63C9BA5E" w14:textId="77777777" w:rsidR="00344052" w:rsidRDefault="00344052" w:rsidP="00B360EC">
      <w:pPr>
        <w:spacing w:after="0" w:line="276" w:lineRule="auto"/>
        <w:jc w:val="center"/>
        <w:rPr>
          <w:rFonts w:ascii="Times New Roman" w:eastAsia="Calibri" w:hAnsi="Times New Roman" w:cs="Times New Roman"/>
          <w:b/>
          <w:bCs/>
          <w:sz w:val="28"/>
          <w:szCs w:val="28"/>
          <w:lang w:eastAsia="ru-RU"/>
        </w:rPr>
      </w:pPr>
    </w:p>
    <w:p w14:paraId="4CFF8D87" w14:textId="77777777" w:rsidR="00344052" w:rsidRDefault="00344052" w:rsidP="00B360EC">
      <w:pPr>
        <w:spacing w:after="0" w:line="276" w:lineRule="auto"/>
        <w:jc w:val="center"/>
        <w:rPr>
          <w:rFonts w:ascii="Times New Roman" w:eastAsia="Calibri" w:hAnsi="Times New Roman" w:cs="Times New Roman"/>
          <w:b/>
          <w:bCs/>
          <w:sz w:val="28"/>
          <w:szCs w:val="28"/>
          <w:lang w:eastAsia="ru-RU"/>
        </w:rPr>
      </w:pPr>
    </w:p>
    <w:p w14:paraId="02E544AB" w14:textId="77777777" w:rsidR="00344052" w:rsidRDefault="00344052" w:rsidP="00B360EC">
      <w:pPr>
        <w:spacing w:after="0" w:line="276" w:lineRule="auto"/>
        <w:jc w:val="center"/>
        <w:rPr>
          <w:rFonts w:ascii="Times New Roman" w:eastAsia="Calibri" w:hAnsi="Times New Roman" w:cs="Times New Roman"/>
          <w:b/>
          <w:bCs/>
          <w:sz w:val="28"/>
          <w:szCs w:val="28"/>
          <w:lang w:eastAsia="ru-RU"/>
        </w:rPr>
      </w:pPr>
    </w:p>
    <w:sectPr w:rsidR="00344052" w:rsidSect="00B360EC">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BB7A0" w14:textId="77777777" w:rsidR="00621DDE" w:rsidRDefault="00621DDE" w:rsidP="00B360EC">
      <w:pPr>
        <w:spacing w:after="0" w:line="240" w:lineRule="auto"/>
      </w:pPr>
      <w:r>
        <w:separator/>
      </w:r>
    </w:p>
  </w:endnote>
  <w:endnote w:type="continuationSeparator" w:id="0">
    <w:p w14:paraId="5BB458FB" w14:textId="77777777" w:rsidR="00621DDE" w:rsidRDefault="00621DDE" w:rsidP="00B36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8CF94" w14:textId="77777777" w:rsidR="00621DDE" w:rsidRDefault="00621DDE" w:rsidP="00B360EC">
      <w:pPr>
        <w:spacing w:after="0" w:line="240" w:lineRule="auto"/>
      </w:pPr>
      <w:r>
        <w:separator/>
      </w:r>
    </w:p>
  </w:footnote>
  <w:footnote w:type="continuationSeparator" w:id="0">
    <w:p w14:paraId="7DF3E4E8" w14:textId="77777777" w:rsidR="00621DDE" w:rsidRDefault="00621DDE" w:rsidP="00B360EC">
      <w:pPr>
        <w:spacing w:after="0" w:line="240" w:lineRule="auto"/>
      </w:pPr>
      <w:r>
        <w:continuationSeparator/>
      </w:r>
    </w:p>
  </w:footnote>
  <w:footnote w:id="1">
    <w:p w14:paraId="7EEC3402" w14:textId="77777777" w:rsidR="00065B16" w:rsidRPr="00D65DF5" w:rsidRDefault="00065B16" w:rsidP="00B360EC">
      <w:pPr>
        <w:pStyle w:val="a3"/>
        <w:rPr>
          <w:rFonts w:ascii="Times New Roman" w:hAnsi="Times New Roman"/>
        </w:rPr>
      </w:pPr>
      <w:r w:rsidRPr="00D65DF5">
        <w:rPr>
          <w:rStyle w:val="a5"/>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469434D3" w14:textId="77777777" w:rsidR="00065B16" w:rsidRPr="00945BAA" w:rsidRDefault="00065B16" w:rsidP="00B360EC">
      <w:pPr>
        <w:pStyle w:val="a3"/>
        <w:jc w:val="both"/>
        <w:rPr>
          <w:rFonts w:ascii="Times New Roman" w:hAnsi="Times New Roman"/>
        </w:rPr>
      </w:pPr>
      <w:r w:rsidRPr="00945BAA">
        <w:rPr>
          <w:rStyle w:val="a5"/>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EBB657C" w14:textId="77777777" w:rsidR="00065B16" w:rsidRPr="00903AC5" w:rsidRDefault="00065B16" w:rsidP="00B360EC">
      <w:pPr>
        <w:pStyle w:val="a3"/>
        <w:jc w:val="both"/>
        <w:rPr>
          <w:rFonts w:ascii="Times New Roman" w:hAnsi="Times New Roman"/>
        </w:rPr>
      </w:pPr>
      <w:r>
        <w:rPr>
          <w:rStyle w:val="a5"/>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36310FED" w14:textId="77777777" w:rsidR="00065B16" w:rsidRDefault="00065B16" w:rsidP="00B360EC">
      <w:pPr>
        <w:pStyle w:val="a3"/>
      </w:pPr>
      <w:r>
        <w:rPr>
          <w:rStyle w:val="a5"/>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133CD4B0" w14:textId="77777777" w:rsidR="00065B16" w:rsidRPr="00911A9C" w:rsidRDefault="00065B16" w:rsidP="00B360EC">
      <w:pPr>
        <w:pStyle w:val="a3"/>
        <w:jc w:val="both"/>
        <w:rPr>
          <w:rStyle w:val="a5"/>
          <w:rFonts w:ascii="Times New Roman" w:hAnsi="Times New Roman"/>
        </w:rPr>
      </w:pPr>
      <w:r w:rsidRPr="007A5716">
        <w:rPr>
          <w:rStyle w:val="a5"/>
          <w:rFonts w:ascii="Times New Roman" w:hAnsi="Times New Roman"/>
        </w:rPr>
        <w:footnoteRef/>
      </w:r>
      <w:r>
        <w:t xml:space="preserve"> </w:t>
      </w:r>
      <w:r w:rsidRPr="00911A9C">
        <w:rPr>
          <w:rStyle w:val="a5"/>
          <w:rFonts w:ascii="Times New Roman" w:hAnsi="Times New Roman"/>
        </w:rPr>
        <w:t xml:space="preserve">Рекомендуется </w:t>
      </w:r>
      <w:r>
        <w:rPr>
          <w:rFonts w:ascii="Times New Roman" w:hAnsi="Times New Roman"/>
        </w:rPr>
        <w:t xml:space="preserve">включать ОО </w:t>
      </w:r>
      <w:r w:rsidRPr="00911A9C">
        <w:rPr>
          <w:rStyle w:val="a5"/>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1FB81265" w14:textId="77777777" w:rsidR="006624C9" w:rsidRPr="00D6675C" w:rsidRDefault="006624C9" w:rsidP="006624C9">
      <w:pPr>
        <w:pStyle w:val="a3"/>
        <w:jc w:val="both"/>
        <w:rPr>
          <w:rFonts w:ascii="Times New Roman" w:hAnsi="Times New Roman"/>
        </w:rPr>
      </w:pPr>
      <w:r w:rsidRPr="00A61E60">
        <w:rPr>
          <w:rStyle w:val="a5"/>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73A677D7" w14:textId="77777777" w:rsidR="006624C9" w:rsidRPr="00E349CF" w:rsidRDefault="006624C9" w:rsidP="006624C9">
      <w:pPr>
        <w:pStyle w:val="a3"/>
        <w:rPr>
          <w:rFonts w:ascii="Times New Roman" w:hAnsi="Times New Roman"/>
        </w:rPr>
      </w:pPr>
      <w:r w:rsidRPr="00E349CF">
        <w:rPr>
          <w:rStyle w:val="a5"/>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8">
    <w:p w14:paraId="54507A6D" w14:textId="77777777" w:rsidR="006624C9" w:rsidRPr="00EF24A0" w:rsidRDefault="006624C9" w:rsidP="006624C9">
      <w:pPr>
        <w:pStyle w:val="a3"/>
        <w:rPr>
          <w:rFonts w:ascii="Times New Roman" w:hAnsi="Times New Roman"/>
        </w:rPr>
      </w:pPr>
      <w:r>
        <w:rPr>
          <w:rStyle w:val="a5"/>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D81"/>
    <w:multiLevelType w:val="multilevel"/>
    <w:tmpl w:val="03AA13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1E0C51"/>
    <w:multiLevelType w:val="multilevel"/>
    <w:tmpl w:val="467A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830FA"/>
    <w:multiLevelType w:val="multilevel"/>
    <w:tmpl w:val="456A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55636"/>
    <w:multiLevelType w:val="multilevel"/>
    <w:tmpl w:val="24206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2664A6"/>
    <w:multiLevelType w:val="multilevel"/>
    <w:tmpl w:val="019E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7E2514"/>
    <w:multiLevelType w:val="multilevel"/>
    <w:tmpl w:val="2DE2B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C6761"/>
    <w:multiLevelType w:val="multilevel"/>
    <w:tmpl w:val="85188B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A716FE"/>
    <w:multiLevelType w:val="multilevel"/>
    <w:tmpl w:val="9E7219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426671"/>
    <w:multiLevelType w:val="multilevel"/>
    <w:tmpl w:val="B1D4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2F15F0B"/>
    <w:multiLevelType w:val="multilevel"/>
    <w:tmpl w:val="0C82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B32363"/>
    <w:multiLevelType w:val="multilevel"/>
    <w:tmpl w:val="B17A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BF6501"/>
    <w:multiLevelType w:val="multilevel"/>
    <w:tmpl w:val="526C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33E6B"/>
    <w:multiLevelType w:val="multilevel"/>
    <w:tmpl w:val="B380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8677C"/>
    <w:multiLevelType w:val="multilevel"/>
    <w:tmpl w:val="A3741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9C45AB"/>
    <w:multiLevelType w:val="multilevel"/>
    <w:tmpl w:val="0E9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0635D8"/>
    <w:multiLevelType w:val="multilevel"/>
    <w:tmpl w:val="D99C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D94A68"/>
    <w:multiLevelType w:val="multilevel"/>
    <w:tmpl w:val="9CA4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955464"/>
    <w:multiLevelType w:val="multilevel"/>
    <w:tmpl w:val="9276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EC46F2"/>
    <w:multiLevelType w:val="multilevel"/>
    <w:tmpl w:val="FFB43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DA4D9A"/>
    <w:multiLevelType w:val="multilevel"/>
    <w:tmpl w:val="998E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4A6DAA"/>
    <w:multiLevelType w:val="multilevel"/>
    <w:tmpl w:val="E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8C1803"/>
    <w:multiLevelType w:val="multilevel"/>
    <w:tmpl w:val="D71005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117777"/>
    <w:multiLevelType w:val="multilevel"/>
    <w:tmpl w:val="E86403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D9316B"/>
    <w:multiLevelType w:val="multilevel"/>
    <w:tmpl w:val="1F54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81757A"/>
    <w:multiLevelType w:val="multilevel"/>
    <w:tmpl w:val="1EAE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C743CF"/>
    <w:multiLevelType w:val="multilevel"/>
    <w:tmpl w:val="2DB83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28" w15:restartNumberingAfterBreak="0">
    <w:nsid w:val="324E1A16"/>
    <w:multiLevelType w:val="multilevel"/>
    <w:tmpl w:val="C74E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FF0C74"/>
    <w:multiLevelType w:val="multilevel"/>
    <w:tmpl w:val="EC54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182139"/>
    <w:multiLevelType w:val="multilevel"/>
    <w:tmpl w:val="5E84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7B44127"/>
    <w:multiLevelType w:val="multilevel"/>
    <w:tmpl w:val="9378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F837A5"/>
    <w:multiLevelType w:val="multilevel"/>
    <w:tmpl w:val="ED6C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BA2165"/>
    <w:multiLevelType w:val="multilevel"/>
    <w:tmpl w:val="BB345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241959"/>
    <w:multiLevelType w:val="multilevel"/>
    <w:tmpl w:val="2D48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612ACB"/>
    <w:multiLevelType w:val="multilevel"/>
    <w:tmpl w:val="E9C8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58400C"/>
    <w:multiLevelType w:val="multilevel"/>
    <w:tmpl w:val="B43CD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C971AA2"/>
    <w:multiLevelType w:val="multilevel"/>
    <w:tmpl w:val="EF38ED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CA66D9D"/>
    <w:multiLevelType w:val="multilevel"/>
    <w:tmpl w:val="EB74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B9521E"/>
    <w:multiLevelType w:val="multilevel"/>
    <w:tmpl w:val="FE5E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480151"/>
    <w:multiLevelType w:val="multilevel"/>
    <w:tmpl w:val="3F7A8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E60305F"/>
    <w:multiLevelType w:val="multilevel"/>
    <w:tmpl w:val="F25A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9D5839"/>
    <w:multiLevelType w:val="multilevel"/>
    <w:tmpl w:val="78C8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877196"/>
    <w:multiLevelType w:val="multilevel"/>
    <w:tmpl w:val="C50C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972418"/>
    <w:multiLevelType w:val="multilevel"/>
    <w:tmpl w:val="CBD64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3EC7BBF"/>
    <w:multiLevelType w:val="multilevel"/>
    <w:tmpl w:val="3FFE84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52317D6"/>
    <w:multiLevelType w:val="multilevel"/>
    <w:tmpl w:val="4B902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8E36B1A"/>
    <w:multiLevelType w:val="multilevel"/>
    <w:tmpl w:val="0D422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B095F04"/>
    <w:multiLevelType w:val="multilevel"/>
    <w:tmpl w:val="B9848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E695D18"/>
    <w:multiLevelType w:val="multilevel"/>
    <w:tmpl w:val="6C1628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AE2723"/>
    <w:multiLevelType w:val="multilevel"/>
    <w:tmpl w:val="2C9A5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F763596"/>
    <w:multiLevelType w:val="multilevel"/>
    <w:tmpl w:val="F21252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0923A19"/>
    <w:multiLevelType w:val="multilevel"/>
    <w:tmpl w:val="36EA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566220"/>
    <w:multiLevelType w:val="multilevel"/>
    <w:tmpl w:val="41BE71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4B26E3C"/>
    <w:multiLevelType w:val="multilevel"/>
    <w:tmpl w:val="7256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B1343E"/>
    <w:multiLevelType w:val="multilevel"/>
    <w:tmpl w:val="FB50F0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5FE3204"/>
    <w:multiLevelType w:val="multilevel"/>
    <w:tmpl w:val="252EB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0" w15:restartNumberingAfterBreak="0">
    <w:nsid w:val="56815309"/>
    <w:multiLevelType w:val="multilevel"/>
    <w:tmpl w:val="A2EE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1B6C49"/>
    <w:multiLevelType w:val="multilevel"/>
    <w:tmpl w:val="D72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8267554"/>
    <w:multiLevelType w:val="multilevel"/>
    <w:tmpl w:val="AE884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8A27E00"/>
    <w:multiLevelType w:val="multilevel"/>
    <w:tmpl w:val="1044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286FE1"/>
    <w:multiLevelType w:val="multilevel"/>
    <w:tmpl w:val="C3CE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B29086C"/>
    <w:multiLevelType w:val="multilevel"/>
    <w:tmpl w:val="950C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D1E00FF"/>
    <w:multiLevelType w:val="hybridMultilevel"/>
    <w:tmpl w:val="BE8235A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67" w15:restartNumberingAfterBreak="0">
    <w:nsid w:val="5EE53285"/>
    <w:multiLevelType w:val="multilevel"/>
    <w:tmpl w:val="C898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F005E4F"/>
    <w:multiLevelType w:val="multilevel"/>
    <w:tmpl w:val="970A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0643312"/>
    <w:multiLevelType w:val="hybridMultilevel"/>
    <w:tmpl w:val="58CAAAD6"/>
    <w:lvl w:ilvl="0" w:tplc="041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0CE0275"/>
    <w:multiLevelType w:val="multilevel"/>
    <w:tmpl w:val="F0B6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106673F"/>
    <w:multiLevelType w:val="multilevel"/>
    <w:tmpl w:val="4B2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1FF47BA"/>
    <w:multiLevelType w:val="multilevel"/>
    <w:tmpl w:val="C5FE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26041B3"/>
    <w:multiLevelType w:val="multilevel"/>
    <w:tmpl w:val="6F5C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A01FCC"/>
    <w:multiLevelType w:val="multilevel"/>
    <w:tmpl w:val="014E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4D34FE6"/>
    <w:multiLevelType w:val="multilevel"/>
    <w:tmpl w:val="F2C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7381FBE"/>
    <w:multiLevelType w:val="hybridMultilevel"/>
    <w:tmpl w:val="77A42AE4"/>
    <w:lvl w:ilvl="0" w:tplc="0419000F">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7" w15:restartNumberingAfterBreak="0">
    <w:nsid w:val="69605DE7"/>
    <w:multiLevelType w:val="multilevel"/>
    <w:tmpl w:val="7F9E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CDD3984"/>
    <w:multiLevelType w:val="multilevel"/>
    <w:tmpl w:val="84CE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0FF344B"/>
    <w:multiLevelType w:val="multilevel"/>
    <w:tmpl w:val="B52E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32222E3"/>
    <w:multiLevelType w:val="multilevel"/>
    <w:tmpl w:val="2A5A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4DB3B5E"/>
    <w:multiLevelType w:val="multilevel"/>
    <w:tmpl w:val="6D8E7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5422F72"/>
    <w:multiLevelType w:val="multilevel"/>
    <w:tmpl w:val="D73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D6607DC"/>
    <w:multiLevelType w:val="multilevel"/>
    <w:tmpl w:val="4C6C2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DC125F4"/>
    <w:multiLevelType w:val="multilevel"/>
    <w:tmpl w:val="7026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86" w15:restartNumberingAfterBreak="0">
    <w:nsid w:val="7F9C5D7A"/>
    <w:multiLevelType w:val="multilevel"/>
    <w:tmpl w:val="9DA2E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7"/>
  </w:num>
  <w:num w:numId="3">
    <w:abstractNumId w:val="31"/>
  </w:num>
  <w:num w:numId="4">
    <w:abstractNumId w:val="85"/>
  </w:num>
  <w:num w:numId="5">
    <w:abstractNumId w:val="46"/>
  </w:num>
  <w:num w:numId="6">
    <w:abstractNumId w:val="59"/>
  </w:num>
  <w:num w:numId="7">
    <w:abstractNumId w:val="76"/>
  </w:num>
  <w:num w:numId="8">
    <w:abstractNumId w:val="67"/>
  </w:num>
  <w:num w:numId="9">
    <w:abstractNumId w:val="11"/>
  </w:num>
  <w:num w:numId="10">
    <w:abstractNumId w:val="74"/>
  </w:num>
  <w:num w:numId="11">
    <w:abstractNumId w:val="72"/>
  </w:num>
  <w:num w:numId="12">
    <w:abstractNumId w:val="12"/>
  </w:num>
  <w:num w:numId="13">
    <w:abstractNumId w:val="15"/>
  </w:num>
  <w:num w:numId="14">
    <w:abstractNumId w:val="65"/>
  </w:num>
  <w:num w:numId="15">
    <w:abstractNumId w:val="39"/>
  </w:num>
  <w:num w:numId="16">
    <w:abstractNumId w:val="79"/>
  </w:num>
  <w:num w:numId="17">
    <w:abstractNumId w:val="56"/>
  </w:num>
  <w:num w:numId="18">
    <w:abstractNumId w:val="44"/>
  </w:num>
  <w:num w:numId="19">
    <w:abstractNumId w:val="63"/>
  </w:num>
  <w:num w:numId="20">
    <w:abstractNumId w:val="4"/>
  </w:num>
  <w:num w:numId="21">
    <w:abstractNumId w:val="30"/>
  </w:num>
  <w:num w:numId="22">
    <w:abstractNumId w:val="82"/>
  </w:num>
  <w:num w:numId="23">
    <w:abstractNumId w:val="68"/>
  </w:num>
  <w:num w:numId="24">
    <w:abstractNumId w:val="50"/>
  </w:num>
  <w:num w:numId="25">
    <w:abstractNumId w:val="41"/>
  </w:num>
  <w:num w:numId="26">
    <w:abstractNumId w:val="13"/>
  </w:num>
  <w:num w:numId="27">
    <w:abstractNumId w:val="8"/>
  </w:num>
  <w:num w:numId="28">
    <w:abstractNumId w:val="20"/>
  </w:num>
  <w:num w:numId="29">
    <w:abstractNumId w:val="37"/>
  </w:num>
  <w:num w:numId="30">
    <w:abstractNumId w:val="5"/>
  </w:num>
  <w:num w:numId="31">
    <w:abstractNumId w:val="78"/>
  </w:num>
  <w:num w:numId="32">
    <w:abstractNumId w:val="32"/>
  </w:num>
  <w:num w:numId="33">
    <w:abstractNumId w:val="29"/>
  </w:num>
  <w:num w:numId="34">
    <w:abstractNumId w:val="66"/>
  </w:num>
  <w:num w:numId="35">
    <w:abstractNumId w:val="58"/>
  </w:num>
  <w:num w:numId="36">
    <w:abstractNumId w:val="45"/>
  </w:num>
  <w:num w:numId="37">
    <w:abstractNumId w:val="69"/>
  </w:num>
  <w:num w:numId="38">
    <w:abstractNumId w:val="22"/>
  </w:num>
  <w:num w:numId="39">
    <w:abstractNumId w:val="86"/>
  </w:num>
  <w:num w:numId="40">
    <w:abstractNumId w:val="49"/>
  </w:num>
  <w:num w:numId="41">
    <w:abstractNumId w:val="81"/>
  </w:num>
  <w:num w:numId="42">
    <w:abstractNumId w:val="19"/>
  </w:num>
  <w:num w:numId="43">
    <w:abstractNumId w:val="23"/>
  </w:num>
  <w:num w:numId="44">
    <w:abstractNumId w:val="62"/>
  </w:num>
  <w:num w:numId="45">
    <w:abstractNumId w:val="2"/>
  </w:num>
  <w:num w:numId="46">
    <w:abstractNumId w:val="7"/>
  </w:num>
  <w:num w:numId="47">
    <w:abstractNumId w:val="80"/>
  </w:num>
  <w:num w:numId="48">
    <w:abstractNumId w:val="53"/>
  </w:num>
  <w:num w:numId="49">
    <w:abstractNumId w:val="25"/>
  </w:num>
  <w:num w:numId="50">
    <w:abstractNumId w:val="47"/>
  </w:num>
  <w:num w:numId="51">
    <w:abstractNumId w:val="48"/>
  </w:num>
  <w:num w:numId="52">
    <w:abstractNumId w:val="52"/>
  </w:num>
  <w:num w:numId="53">
    <w:abstractNumId w:val="16"/>
  </w:num>
  <w:num w:numId="54">
    <w:abstractNumId w:val="38"/>
  </w:num>
  <w:num w:numId="55">
    <w:abstractNumId w:val="71"/>
  </w:num>
  <w:num w:numId="56">
    <w:abstractNumId w:val="3"/>
  </w:num>
  <w:num w:numId="57">
    <w:abstractNumId w:val="60"/>
  </w:num>
  <w:num w:numId="58">
    <w:abstractNumId w:val="14"/>
  </w:num>
  <w:num w:numId="59">
    <w:abstractNumId w:val="34"/>
  </w:num>
  <w:num w:numId="60">
    <w:abstractNumId w:val="61"/>
  </w:num>
  <w:num w:numId="61">
    <w:abstractNumId w:val="26"/>
  </w:num>
  <w:num w:numId="62">
    <w:abstractNumId w:val="57"/>
  </w:num>
  <w:num w:numId="63">
    <w:abstractNumId w:val="51"/>
  </w:num>
  <w:num w:numId="64">
    <w:abstractNumId w:val="6"/>
  </w:num>
  <w:num w:numId="65">
    <w:abstractNumId w:val="0"/>
  </w:num>
  <w:num w:numId="66">
    <w:abstractNumId w:val="10"/>
  </w:num>
  <w:num w:numId="67">
    <w:abstractNumId w:val="83"/>
  </w:num>
  <w:num w:numId="68">
    <w:abstractNumId w:val="42"/>
  </w:num>
  <w:num w:numId="69">
    <w:abstractNumId w:val="1"/>
  </w:num>
  <w:num w:numId="70">
    <w:abstractNumId w:val="70"/>
  </w:num>
  <w:num w:numId="71">
    <w:abstractNumId w:val="77"/>
  </w:num>
  <w:num w:numId="72">
    <w:abstractNumId w:val="75"/>
  </w:num>
  <w:num w:numId="73">
    <w:abstractNumId w:val="24"/>
  </w:num>
  <w:num w:numId="74">
    <w:abstractNumId w:val="18"/>
  </w:num>
  <w:num w:numId="75">
    <w:abstractNumId w:val="21"/>
  </w:num>
  <w:num w:numId="76">
    <w:abstractNumId w:val="40"/>
  </w:num>
  <w:num w:numId="77">
    <w:abstractNumId w:val="28"/>
  </w:num>
  <w:num w:numId="78">
    <w:abstractNumId w:val="84"/>
  </w:num>
  <w:num w:numId="79">
    <w:abstractNumId w:val="33"/>
  </w:num>
  <w:num w:numId="80">
    <w:abstractNumId w:val="73"/>
  </w:num>
  <w:num w:numId="81">
    <w:abstractNumId w:val="43"/>
  </w:num>
  <w:num w:numId="82">
    <w:abstractNumId w:val="64"/>
  </w:num>
  <w:num w:numId="83">
    <w:abstractNumId w:val="17"/>
  </w:num>
  <w:num w:numId="84">
    <w:abstractNumId w:val="35"/>
  </w:num>
  <w:num w:numId="85">
    <w:abstractNumId w:val="36"/>
  </w:num>
  <w:num w:numId="86">
    <w:abstractNumId w:val="54"/>
  </w:num>
  <w:num w:numId="87">
    <w:abstractNumId w:val="5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0EC"/>
    <w:rsid w:val="00065B16"/>
    <w:rsid w:val="000860B7"/>
    <w:rsid w:val="00097B38"/>
    <w:rsid w:val="000C2A89"/>
    <w:rsid w:val="000D682D"/>
    <w:rsid w:val="00130A37"/>
    <w:rsid w:val="0013740D"/>
    <w:rsid w:val="00232F6F"/>
    <w:rsid w:val="002945BC"/>
    <w:rsid w:val="002B3F31"/>
    <w:rsid w:val="002F6410"/>
    <w:rsid w:val="002F7D40"/>
    <w:rsid w:val="0032241B"/>
    <w:rsid w:val="00344052"/>
    <w:rsid w:val="00345283"/>
    <w:rsid w:val="003672AD"/>
    <w:rsid w:val="00387881"/>
    <w:rsid w:val="00397809"/>
    <w:rsid w:val="003B6215"/>
    <w:rsid w:val="003D1DD4"/>
    <w:rsid w:val="003F7E08"/>
    <w:rsid w:val="0043502D"/>
    <w:rsid w:val="00446044"/>
    <w:rsid w:val="004605B2"/>
    <w:rsid w:val="00462362"/>
    <w:rsid w:val="004642F2"/>
    <w:rsid w:val="004B3677"/>
    <w:rsid w:val="004B42E1"/>
    <w:rsid w:val="0050166F"/>
    <w:rsid w:val="00540FBE"/>
    <w:rsid w:val="00571169"/>
    <w:rsid w:val="005862C3"/>
    <w:rsid w:val="005A7B10"/>
    <w:rsid w:val="005D5874"/>
    <w:rsid w:val="00621DDE"/>
    <w:rsid w:val="006624C9"/>
    <w:rsid w:val="0067180F"/>
    <w:rsid w:val="006739F8"/>
    <w:rsid w:val="006740C1"/>
    <w:rsid w:val="00682CDC"/>
    <w:rsid w:val="00691104"/>
    <w:rsid w:val="006C0D96"/>
    <w:rsid w:val="006E2865"/>
    <w:rsid w:val="00730891"/>
    <w:rsid w:val="007361F9"/>
    <w:rsid w:val="0076637F"/>
    <w:rsid w:val="00767557"/>
    <w:rsid w:val="007B1D10"/>
    <w:rsid w:val="007C7402"/>
    <w:rsid w:val="007E0273"/>
    <w:rsid w:val="007E0D9B"/>
    <w:rsid w:val="007F029B"/>
    <w:rsid w:val="008154D2"/>
    <w:rsid w:val="008224BF"/>
    <w:rsid w:val="00833E8C"/>
    <w:rsid w:val="00835506"/>
    <w:rsid w:val="008A7551"/>
    <w:rsid w:val="008A77E5"/>
    <w:rsid w:val="008E125D"/>
    <w:rsid w:val="008F3BE1"/>
    <w:rsid w:val="009629E2"/>
    <w:rsid w:val="009876EA"/>
    <w:rsid w:val="009D4A28"/>
    <w:rsid w:val="009E0C8D"/>
    <w:rsid w:val="00A36A0E"/>
    <w:rsid w:val="00AF6843"/>
    <w:rsid w:val="00B07E57"/>
    <w:rsid w:val="00B35B99"/>
    <w:rsid w:val="00B360EC"/>
    <w:rsid w:val="00B47DAD"/>
    <w:rsid w:val="00B50C3A"/>
    <w:rsid w:val="00B660E9"/>
    <w:rsid w:val="00B72548"/>
    <w:rsid w:val="00B86BB5"/>
    <w:rsid w:val="00BA1F7A"/>
    <w:rsid w:val="00BA48B1"/>
    <w:rsid w:val="00BC1B38"/>
    <w:rsid w:val="00BD40D6"/>
    <w:rsid w:val="00BE6863"/>
    <w:rsid w:val="00C00296"/>
    <w:rsid w:val="00C756AA"/>
    <w:rsid w:val="00C774F7"/>
    <w:rsid w:val="00CB2CF9"/>
    <w:rsid w:val="00CF17B2"/>
    <w:rsid w:val="00CF3144"/>
    <w:rsid w:val="00D37DB9"/>
    <w:rsid w:val="00D5215B"/>
    <w:rsid w:val="00D9506B"/>
    <w:rsid w:val="00DC5240"/>
    <w:rsid w:val="00DF0552"/>
    <w:rsid w:val="00DF5535"/>
    <w:rsid w:val="00E17776"/>
    <w:rsid w:val="00E26DAB"/>
    <w:rsid w:val="00E769DD"/>
    <w:rsid w:val="00E9397B"/>
    <w:rsid w:val="00EE2753"/>
    <w:rsid w:val="00F50846"/>
    <w:rsid w:val="00FC2BF1"/>
    <w:rsid w:val="00FC468A"/>
    <w:rsid w:val="00FC572A"/>
    <w:rsid w:val="00FC7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A191"/>
  <w15:chartTrackingRefBased/>
  <w15:docId w15:val="{BACE72F4-D702-4FFF-A659-0B4755CF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624C9"/>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6624C9"/>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6624C9"/>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
    <w:semiHidden/>
    <w:unhideWhenUsed/>
    <w:qFormat/>
    <w:rsid w:val="006624C9"/>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B360EC"/>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rsid w:val="00B360EC"/>
    <w:rPr>
      <w:rFonts w:ascii="Calibri" w:eastAsia="Calibri" w:hAnsi="Calibri" w:cs="Times New Roman"/>
      <w:sz w:val="20"/>
      <w:szCs w:val="20"/>
    </w:rPr>
  </w:style>
  <w:style w:type="character" w:styleId="a5">
    <w:name w:val="footnote reference"/>
    <w:uiPriority w:val="99"/>
    <w:semiHidden/>
    <w:unhideWhenUsed/>
    <w:rsid w:val="00B360EC"/>
    <w:rPr>
      <w:vertAlign w:val="superscript"/>
    </w:rPr>
  </w:style>
  <w:style w:type="character" w:customStyle="1" w:styleId="10">
    <w:name w:val="Заголовок 1 Знак"/>
    <w:basedOn w:val="a0"/>
    <w:link w:val="1"/>
    <w:uiPriority w:val="9"/>
    <w:rsid w:val="006624C9"/>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6624C9"/>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6624C9"/>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6624C9"/>
    <w:rPr>
      <w:rFonts w:asciiTheme="majorHAnsi" w:eastAsiaTheme="majorEastAsia" w:hAnsiTheme="majorHAnsi" w:cstheme="majorBidi"/>
      <w:i/>
      <w:iCs/>
      <w:color w:val="2E74B5" w:themeColor="accent1" w:themeShade="BF"/>
      <w:sz w:val="24"/>
      <w:szCs w:val="24"/>
      <w:lang w:eastAsia="ru-RU"/>
    </w:rPr>
  </w:style>
  <w:style w:type="numbering" w:customStyle="1" w:styleId="11">
    <w:name w:val="Нет списка1"/>
    <w:next w:val="a2"/>
    <w:uiPriority w:val="99"/>
    <w:semiHidden/>
    <w:unhideWhenUsed/>
    <w:rsid w:val="006624C9"/>
  </w:style>
  <w:style w:type="paragraph" w:styleId="a6">
    <w:name w:val="List Paragraph"/>
    <w:basedOn w:val="a"/>
    <w:uiPriority w:val="34"/>
    <w:qFormat/>
    <w:rsid w:val="006624C9"/>
    <w:pPr>
      <w:spacing w:after="200" w:line="276" w:lineRule="auto"/>
      <w:ind w:left="720"/>
      <w:contextualSpacing/>
    </w:pPr>
    <w:rPr>
      <w:rFonts w:ascii="Calibri" w:eastAsia="Calibri" w:hAnsi="Calibri" w:cs="Times New Roman"/>
    </w:rPr>
  </w:style>
  <w:style w:type="table" w:styleId="a7">
    <w:name w:val="Table Grid"/>
    <w:basedOn w:val="a1"/>
    <w:uiPriority w:val="99"/>
    <w:rsid w:val="006624C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6624C9"/>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9">
    <w:name w:val="Заголовок Знак"/>
    <w:basedOn w:val="a0"/>
    <w:link w:val="a8"/>
    <w:uiPriority w:val="10"/>
    <w:rsid w:val="006624C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6624C9"/>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6624C9"/>
    <w:rPr>
      <w:rFonts w:ascii="Calibri" w:eastAsia="Calibri" w:hAnsi="Calibri" w:cs="Times New Roman"/>
    </w:rPr>
  </w:style>
  <w:style w:type="paragraph" w:styleId="ac">
    <w:name w:val="Balloon Text"/>
    <w:basedOn w:val="a"/>
    <w:link w:val="ad"/>
    <w:uiPriority w:val="99"/>
    <w:semiHidden/>
    <w:unhideWhenUsed/>
    <w:rsid w:val="006624C9"/>
    <w:pPr>
      <w:spacing w:after="0" w:line="240" w:lineRule="auto"/>
    </w:pPr>
    <w:rPr>
      <w:rFonts w:ascii="Tahoma" w:eastAsia="Calibri" w:hAnsi="Tahoma" w:cs="Tahoma"/>
      <w:sz w:val="16"/>
      <w:szCs w:val="16"/>
      <w:lang w:eastAsia="ru-RU"/>
    </w:rPr>
  </w:style>
  <w:style w:type="character" w:customStyle="1" w:styleId="ad">
    <w:name w:val="Текст выноски Знак"/>
    <w:basedOn w:val="a0"/>
    <w:link w:val="ac"/>
    <w:uiPriority w:val="99"/>
    <w:semiHidden/>
    <w:rsid w:val="006624C9"/>
    <w:rPr>
      <w:rFonts w:ascii="Tahoma" w:eastAsia="Calibri" w:hAnsi="Tahoma" w:cs="Tahoma"/>
      <w:sz w:val="16"/>
      <w:szCs w:val="16"/>
      <w:lang w:eastAsia="ru-RU"/>
    </w:rPr>
  </w:style>
  <w:style w:type="paragraph" w:styleId="ae">
    <w:name w:val="header"/>
    <w:basedOn w:val="a"/>
    <w:link w:val="af"/>
    <w:uiPriority w:val="99"/>
    <w:unhideWhenUsed/>
    <w:rsid w:val="006624C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
    <w:name w:val="Верхний колонтитул Знак"/>
    <w:basedOn w:val="a0"/>
    <w:link w:val="ae"/>
    <w:uiPriority w:val="99"/>
    <w:rsid w:val="006624C9"/>
    <w:rPr>
      <w:rFonts w:ascii="Times New Roman" w:eastAsia="Calibri" w:hAnsi="Times New Roman" w:cs="Times New Roman"/>
      <w:sz w:val="24"/>
      <w:szCs w:val="24"/>
      <w:lang w:eastAsia="ru-RU"/>
    </w:rPr>
  </w:style>
  <w:style w:type="character" w:styleId="af0">
    <w:name w:val="annotation reference"/>
    <w:uiPriority w:val="99"/>
    <w:semiHidden/>
    <w:unhideWhenUsed/>
    <w:rsid w:val="006624C9"/>
    <w:rPr>
      <w:sz w:val="16"/>
      <w:szCs w:val="16"/>
    </w:rPr>
  </w:style>
  <w:style w:type="paragraph" w:styleId="af1">
    <w:name w:val="annotation text"/>
    <w:basedOn w:val="a"/>
    <w:link w:val="af2"/>
    <w:uiPriority w:val="99"/>
    <w:semiHidden/>
    <w:unhideWhenUsed/>
    <w:rsid w:val="006624C9"/>
    <w:pPr>
      <w:spacing w:after="0" w:line="240" w:lineRule="auto"/>
    </w:pPr>
    <w:rPr>
      <w:rFonts w:ascii="Times New Roman" w:eastAsia="Calibri" w:hAnsi="Times New Roman" w:cs="Times New Roman"/>
      <w:sz w:val="20"/>
      <w:szCs w:val="20"/>
      <w:lang w:eastAsia="ru-RU"/>
    </w:rPr>
  </w:style>
  <w:style w:type="character" w:customStyle="1" w:styleId="af2">
    <w:name w:val="Текст примечания Знак"/>
    <w:basedOn w:val="a0"/>
    <w:link w:val="af1"/>
    <w:uiPriority w:val="99"/>
    <w:semiHidden/>
    <w:rsid w:val="006624C9"/>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6624C9"/>
    <w:rPr>
      <w:b/>
      <w:bCs/>
    </w:rPr>
  </w:style>
  <w:style w:type="character" w:customStyle="1" w:styleId="af4">
    <w:name w:val="Тема примечания Знак"/>
    <w:basedOn w:val="af2"/>
    <w:link w:val="af3"/>
    <w:uiPriority w:val="99"/>
    <w:semiHidden/>
    <w:rsid w:val="006624C9"/>
    <w:rPr>
      <w:rFonts w:ascii="Times New Roman" w:eastAsia="Calibri" w:hAnsi="Times New Roman" w:cs="Times New Roman"/>
      <w:b/>
      <w:bCs/>
      <w:sz w:val="20"/>
      <w:szCs w:val="20"/>
      <w:lang w:eastAsia="ru-RU"/>
    </w:rPr>
  </w:style>
  <w:style w:type="character" w:styleId="af5">
    <w:name w:val="Strong"/>
    <w:uiPriority w:val="22"/>
    <w:qFormat/>
    <w:rsid w:val="006624C9"/>
    <w:rPr>
      <w:b/>
      <w:bCs/>
    </w:rPr>
  </w:style>
  <w:style w:type="paragraph" w:styleId="af6">
    <w:name w:val="Revision"/>
    <w:hidden/>
    <w:uiPriority w:val="99"/>
    <w:semiHidden/>
    <w:rsid w:val="006624C9"/>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6624C9"/>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6624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6624C9"/>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6624C9"/>
    <w:rPr>
      <w:rFonts w:ascii="Times New Roman" w:eastAsia="Calibri" w:hAnsi="Times New Roman" w:cs="Times New Roman"/>
      <w:sz w:val="20"/>
      <w:szCs w:val="20"/>
      <w:lang w:eastAsia="ru-RU"/>
    </w:rPr>
  </w:style>
  <w:style w:type="character" w:styleId="afa">
    <w:name w:val="endnote reference"/>
    <w:uiPriority w:val="99"/>
    <w:semiHidden/>
    <w:unhideWhenUsed/>
    <w:rsid w:val="006624C9"/>
    <w:rPr>
      <w:vertAlign w:val="superscript"/>
    </w:rPr>
  </w:style>
  <w:style w:type="paragraph" w:styleId="afb">
    <w:name w:val="Normal (Web)"/>
    <w:basedOn w:val="a"/>
    <w:uiPriority w:val="99"/>
    <w:semiHidden/>
    <w:unhideWhenUsed/>
    <w:rsid w:val="006624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Emphasis"/>
    <w:basedOn w:val="a0"/>
    <w:uiPriority w:val="20"/>
    <w:qFormat/>
    <w:rsid w:val="006624C9"/>
    <w:rPr>
      <w:i/>
      <w:iCs/>
    </w:rPr>
  </w:style>
  <w:style w:type="character" w:styleId="afd">
    <w:name w:val="Placeholder Text"/>
    <w:basedOn w:val="a0"/>
    <w:uiPriority w:val="99"/>
    <w:semiHidden/>
    <w:rsid w:val="006624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68969">
      <w:bodyDiv w:val="1"/>
      <w:marLeft w:val="0"/>
      <w:marRight w:val="0"/>
      <w:marTop w:val="0"/>
      <w:marBottom w:val="0"/>
      <w:divBdr>
        <w:top w:val="none" w:sz="0" w:space="0" w:color="auto"/>
        <w:left w:val="none" w:sz="0" w:space="0" w:color="auto"/>
        <w:bottom w:val="none" w:sz="0" w:space="0" w:color="auto"/>
        <w:right w:val="none" w:sz="0" w:space="0" w:color="auto"/>
      </w:divBdr>
    </w:div>
    <w:div w:id="869682677">
      <w:bodyDiv w:val="1"/>
      <w:marLeft w:val="0"/>
      <w:marRight w:val="0"/>
      <w:marTop w:val="0"/>
      <w:marBottom w:val="0"/>
      <w:divBdr>
        <w:top w:val="none" w:sz="0" w:space="0" w:color="auto"/>
        <w:left w:val="none" w:sz="0" w:space="0" w:color="auto"/>
        <w:bottom w:val="none" w:sz="0" w:space="0" w:color="auto"/>
        <w:right w:val="none" w:sz="0" w:space="0" w:color="auto"/>
      </w:divBdr>
    </w:div>
    <w:div w:id="98385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ФИЗИКА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C092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0</c:v>
                </c:pt>
                <c:pt idx="1">
                  <c:v>0</c:v>
                </c:pt>
                <c:pt idx="2">
                  <c:v>20</c:v>
                </c:pt>
                <c:pt idx="3">
                  <c:v>9</c:v>
                </c:pt>
              </c:numCache>
            </c:numRef>
          </c:val>
          <c:extLst>
            <c:ext xmlns:c16="http://schemas.microsoft.com/office/drawing/2014/chart" uri="{C3380CC4-5D6E-409C-BE32-E72D297353CC}">
              <c16:uniqueId val="{00000000-E418-4E4B-AD3D-7B130597F994}"/>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E418-4E4B-AD3D-7B130597F994}"/>
            </c:ext>
          </c:extLst>
        </c:ser>
        <c:dLbls>
          <c:showLegendKey val="0"/>
          <c:showVal val="0"/>
          <c:showCatName val="0"/>
          <c:showSerName val="0"/>
          <c:showPercent val="0"/>
          <c:showBubbleSize val="0"/>
        </c:dLbls>
        <c:gapWidth val="150"/>
        <c:axId val="1131194511"/>
        <c:axId val="1131217391"/>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E418-4E4B-AD3D-7B130597F994}"/>
            </c:ext>
          </c:extLst>
        </c:ser>
        <c:dLbls>
          <c:showLegendKey val="0"/>
          <c:showVal val="0"/>
          <c:showCatName val="0"/>
          <c:showSerName val="0"/>
          <c:showPercent val="0"/>
          <c:showBubbleSize val="0"/>
        </c:dLbls>
        <c:marker val="1"/>
        <c:smooth val="0"/>
        <c:axId val="1131194511"/>
        <c:axId val="1131217391"/>
      </c:lineChart>
      <c:catAx>
        <c:axId val="1131194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31217391"/>
        <c:crosses val="autoZero"/>
        <c:auto val="1"/>
        <c:lblAlgn val="ctr"/>
        <c:lblOffset val="100"/>
        <c:noMultiLvlLbl val="0"/>
      </c:catAx>
      <c:valAx>
        <c:axId val="113121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1311945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1" u="none" strike="noStrike" kern="1200" spc="0" baseline="0">
                <a:solidFill>
                  <a:schemeClr val="tx1"/>
                </a:solidFill>
                <a:latin typeface="Times New Roman" panose="02020603050405020304" pitchFamily="18" charset="0"/>
                <a:ea typeface="+mn-ea"/>
                <a:cs typeface="+mn-cs"/>
              </a:defRPr>
            </a:pPr>
            <a:r>
              <a:rPr lang="ru-RU" sz="1200"/>
              <a:t>Средний % выполнения заданий КИМ ОГЭ_2026 (физика)</a:t>
            </a:r>
          </a:p>
        </c:rich>
      </c:tx>
      <c:layout>
        <c:manualLayout>
          <c:xMode val="edge"/>
          <c:yMode val="edge"/>
          <c:x val="0.2626953582912841"/>
          <c:y val="3.8998050097495122E-2"/>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7030A0"/>
          </a:solidFill>
        </a:ln>
        <a:effectLst/>
        <a:sp3d>
          <a:contourClr>
            <a:srgbClr val="7030A0"/>
          </a:contourClr>
        </a:sp3d>
      </c:spPr>
    </c:floor>
    <c:sideWall>
      <c:thickness val="0"/>
      <c:spPr>
        <a:noFill/>
        <a:ln>
          <a:solidFill>
            <a:srgbClr val="7030A0"/>
          </a:solidFill>
        </a:ln>
        <a:effectLst/>
        <a:sp3d>
          <a:contourClr>
            <a:srgbClr val="7030A0"/>
          </a:contourClr>
        </a:sp3d>
      </c:spPr>
    </c:sideWall>
    <c:backWall>
      <c:thickness val="0"/>
      <c:spPr>
        <a:noFill/>
        <a:ln>
          <a:solidFill>
            <a:srgbClr val="7030A0"/>
          </a:solidFill>
        </a:ln>
        <a:effectLst/>
        <a:sp3d>
          <a:contourClr>
            <a:srgbClr val="7030A0"/>
          </a:contourClr>
        </a:sp3d>
      </c:spPr>
    </c:backWall>
    <c:plotArea>
      <c:layout>
        <c:manualLayout>
          <c:layoutTarget val="inner"/>
          <c:xMode val="edge"/>
          <c:yMode val="edge"/>
          <c:x val="4.3000585822364212E-2"/>
          <c:y val="0.11267625595098199"/>
          <c:w val="0.93989609457878642"/>
          <c:h val="0.79904477217084025"/>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2026 году</c:v>
                </c:pt>
              </c:strCache>
            </c:strRef>
          </c:tx>
          <c:spPr>
            <a:solidFill>
              <a:schemeClr val="accent1"/>
            </a:solidFill>
            <a:ln>
              <a:solidFill>
                <a:srgbClr val="002060"/>
              </a:solidFill>
            </a:ln>
            <a:effectLst/>
            <a:sp3d>
              <a:contourClr>
                <a:srgbClr val="002060"/>
              </a:contourClr>
            </a:sp3d>
          </c:spPr>
          <c:invertIfNegative val="0"/>
          <c:dPt>
            <c:idx val="0"/>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FB51-4A53-A24B-615F025BDCC9}"/>
              </c:ext>
            </c:extLst>
          </c:dPt>
          <c:dPt>
            <c:idx val="1"/>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FB51-4A53-A24B-615F025BDCC9}"/>
              </c:ext>
            </c:extLst>
          </c:dPt>
          <c:dPt>
            <c:idx val="2"/>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FB51-4A53-A24B-615F025BDCC9}"/>
              </c:ext>
            </c:extLst>
          </c:dPt>
          <c:dPt>
            <c:idx val="3"/>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FB51-4A53-A24B-615F025BDCC9}"/>
              </c:ext>
            </c:extLst>
          </c:dPt>
          <c:dPt>
            <c:idx val="4"/>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9-FB51-4A53-A24B-615F025BDCC9}"/>
              </c:ext>
            </c:extLst>
          </c:dPt>
          <c:dPt>
            <c:idx val="5"/>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B-FB51-4A53-A24B-615F025BDCC9}"/>
              </c:ext>
            </c:extLst>
          </c:dPt>
          <c:dPt>
            <c:idx val="6"/>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D-FB51-4A53-A24B-615F025BDCC9}"/>
              </c:ext>
            </c:extLst>
          </c:dPt>
          <c:dPt>
            <c:idx val="7"/>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F-FB51-4A53-A24B-615F025BDCC9}"/>
              </c:ext>
            </c:extLst>
          </c:dPt>
          <c:dPt>
            <c:idx val="8"/>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1-FB51-4A53-A24B-615F025BDCC9}"/>
              </c:ext>
            </c:extLst>
          </c:dPt>
          <c:dPt>
            <c:idx val="9"/>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3-FB51-4A53-A24B-615F025BDCC9}"/>
              </c:ext>
            </c:extLst>
          </c:dPt>
          <c:dPt>
            <c:idx val="10"/>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5-FB51-4A53-A24B-615F025BDCC9}"/>
              </c:ext>
            </c:extLst>
          </c:dPt>
          <c:dPt>
            <c:idx val="11"/>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7-FB51-4A53-A24B-615F025BDCC9}"/>
              </c:ext>
            </c:extLst>
          </c:dPt>
          <c:dPt>
            <c:idx val="12"/>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9-FB51-4A53-A24B-615F025BDCC9}"/>
              </c:ext>
            </c:extLst>
          </c:dPt>
          <c:dPt>
            <c:idx val="13"/>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B-FB51-4A53-A24B-615F025BDCC9}"/>
              </c:ext>
            </c:extLst>
          </c:dPt>
          <c:dPt>
            <c:idx val="14"/>
            <c:invertIfNegative val="0"/>
            <c:bubble3D val="0"/>
            <c:spPr>
              <a:gradFill>
                <a:gsLst>
                  <a:gs pos="100000">
                    <a:srgbClr val="00B050"/>
                  </a:gs>
                  <a:gs pos="44000">
                    <a:srgbClr val="8ADBAF"/>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D-FB51-4A53-A24B-615F025BDCC9}"/>
              </c:ext>
            </c:extLst>
          </c:dPt>
          <c:dPt>
            <c:idx val="15"/>
            <c:invertIfNegative val="0"/>
            <c:bubble3D val="0"/>
            <c:spPr>
              <a:gradFill>
                <a:gsLst>
                  <a:gs pos="42617">
                    <a:srgbClr val="FFFFDB"/>
                  </a:gs>
                  <a:gs pos="55741">
                    <a:srgbClr val="FFFFA9"/>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F-FB51-4A53-A24B-615F025BDCC9}"/>
              </c:ext>
            </c:extLst>
          </c:dPt>
          <c:dPt>
            <c:idx val="16"/>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1-FB51-4A53-A24B-615F025BDCC9}"/>
              </c:ext>
            </c:extLst>
          </c:dPt>
          <c:dPt>
            <c:idx val="17"/>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3-FB51-4A53-A24B-615F025BDCC9}"/>
              </c:ext>
            </c:extLst>
          </c:dPt>
          <c:dPt>
            <c:idx val="18"/>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5-FB51-4A53-A24B-615F025BDCC9}"/>
              </c:ext>
            </c:extLst>
          </c:dPt>
          <c:dPt>
            <c:idx val="19"/>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7-FB51-4A53-A24B-615F025BDCC9}"/>
              </c:ext>
            </c:extLst>
          </c:dPt>
          <c:dPt>
            <c:idx val="20"/>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9-FB51-4A53-A24B-615F025BDCC9}"/>
              </c:ext>
            </c:extLst>
          </c:dPt>
          <c:dPt>
            <c:idx val="21"/>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2B-FB51-4A53-A24B-615F025BDCC9}"/>
              </c:ext>
            </c:extLst>
          </c:dPt>
          <c:dLbls>
            <c:dLbl>
              <c:idx val="0"/>
              <c:layout>
                <c:manualLayout>
                  <c:x val="2.1767861307626524E-2"/>
                  <c:y val="-9.8995050247487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51-4A53-A24B-615F025BDCC9}"/>
                </c:ext>
              </c:extLst>
            </c:dLbl>
            <c:dLbl>
              <c:idx val="1"/>
              <c:layout>
                <c:manualLayout>
                  <c:x val="1.0883930653813262E-2"/>
                  <c:y val="-2.9998500074996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51-4A53-A24B-615F025BDCC9}"/>
                </c:ext>
              </c:extLst>
            </c:dLbl>
            <c:dLbl>
              <c:idx val="2"/>
              <c:layout>
                <c:manualLayout>
                  <c:x val="1.8658166835108451E-2"/>
                  <c:y val="-4.19979001049947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51-4A53-A24B-615F025BDCC9}"/>
                </c:ext>
              </c:extLst>
            </c:dLbl>
            <c:dLbl>
              <c:idx val="3"/>
              <c:layout>
                <c:manualLayout>
                  <c:x val="6.2193889450361502E-3"/>
                  <c:y val="-4.4997750112494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B51-4A53-A24B-615F025BDCC9}"/>
                </c:ext>
              </c:extLst>
            </c:dLbl>
            <c:dLbl>
              <c:idx val="4"/>
              <c:layout>
                <c:manualLayout>
                  <c:x val="2.3322708543885563E-2"/>
                  <c:y val="-4.19979001049947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B51-4A53-A24B-615F025BDCC9}"/>
                </c:ext>
              </c:extLst>
            </c:dLbl>
            <c:dLbl>
              <c:idx val="5"/>
              <c:layout>
                <c:manualLayout>
                  <c:x val="2.1767861307626524E-2"/>
                  <c:y val="-4.49977501124943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B51-4A53-A24B-615F025BDCC9}"/>
                </c:ext>
              </c:extLst>
            </c:dLbl>
            <c:dLbl>
              <c:idx val="6"/>
              <c:layout>
                <c:manualLayout>
                  <c:x val="0"/>
                  <c:y val="-3.89980500974951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B51-4A53-A24B-615F025BDCC9}"/>
                </c:ext>
              </c:extLst>
            </c:dLbl>
            <c:dLbl>
              <c:idx val="7"/>
              <c:layout>
                <c:manualLayout>
                  <c:x val="4.6645417087771125E-2"/>
                  <c:y val="-7.4996250187490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B51-4A53-A24B-615F025BDCC9}"/>
                </c:ext>
              </c:extLst>
            </c:dLbl>
            <c:dLbl>
              <c:idx val="8"/>
              <c:layout>
                <c:manualLayout>
                  <c:x val="1.3993625126331339E-2"/>
                  <c:y val="-5.39973001349932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B51-4A53-A24B-615F025BDCC9}"/>
                </c:ext>
              </c:extLst>
            </c:dLbl>
            <c:dLbl>
              <c:idx val="9"/>
              <c:layout>
                <c:manualLayout>
                  <c:x val="4.6645417087770556E-3"/>
                  <c:y val="-2.09989500524974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B51-4A53-A24B-615F025BDCC9}"/>
                </c:ext>
              </c:extLst>
            </c:dLbl>
            <c:dLbl>
              <c:idx val="10"/>
              <c:layout>
                <c:manualLayout>
                  <c:x val="2.3322708543885563E-2"/>
                  <c:y val="-5.09974501274936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B51-4A53-A24B-615F025BDCC9}"/>
                </c:ext>
              </c:extLst>
            </c:dLbl>
            <c:dLbl>
              <c:idx val="11"/>
              <c:layout>
                <c:manualLayout>
                  <c:x val="9.3290834175541112E-3"/>
                  <c:y val="-8.09959502024899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B51-4A53-A24B-615F025BDCC9}"/>
                </c:ext>
              </c:extLst>
            </c:dLbl>
            <c:dLbl>
              <c:idx val="12"/>
              <c:layout>
                <c:manualLayout>
                  <c:x val="-1.1402081348082898E-16"/>
                  <c:y val="-6.29968501574921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B51-4A53-A24B-615F025BDCC9}"/>
                </c:ext>
              </c:extLst>
            </c:dLbl>
            <c:dLbl>
              <c:idx val="13"/>
              <c:layout>
                <c:manualLayout>
                  <c:x val="6.2193889450361502E-3"/>
                  <c:y val="-5.9997000149992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FB51-4A53-A24B-615F025BDCC9}"/>
                </c:ext>
              </c:extLst>
            </c:dLbl>
            <c:dLbl>
              <c:idx val="14"/>
              <c:layout>
                <c:manualLayout>
                  <c:x val="2.021301407136749E-2"/>
                  <c:y val="-5.69971501424928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FB51-4A53-A24B-615F025BDCC9}"/>
                </c:ext>
              </c:extLst>
            </c:dLbl>
            <c:dLbl>
              <c:idx val="15"/>
              <c:layout>
                <c:manualLayout>
                  <c:x val="1.0883930653813262E-2"/>
                  <c:y val="-4.4997750112494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FB51-4A53-A24B-615F025BDCC9}"/>
                </c:ext>
              </c:extLst>
            </c:dLbl>
            <c:dLbl>
              <c:idx val="16"/>
              <c:layout>
                <c:manualLayout>
                  <c:x val="1.5548472362590376E-3"/>
                  <c:y val="-7.19964001799909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FB51-4A53-A24B-615F025BDCC9}"/>
                </c:ext>
              </c:extLst>
            </c:dLbl>
            <c:dLbl>
              <c:idx val="17"/>
              <c:layout>
                <c:manualLayout>
                  <c:x val="1.24387778900723E-2"/>
                  <c:y val="-5.9997000149992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FB51-4A53-A24B-615F025BDCC9}"/>
                </c:ext>
              </c:extLst>
            </c:dLbl>
            <c:dLbl>
              <c:idx val="18"/>
              <c:layout>
                <c:manualLayout>
                  <c:x val="3.1096944725180751E-3"/>
                  <c:y val="-7.79961001949902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FB51-4A53-A24B-615F025BDCC9}"/>
                </c:ext>
              </c:extLst>
            </c:dLbl>
            <c:dLbl>
              <c:idx val="19"/>
              <c:layout>
                <c:manualLayout>
                  <c:x val="7.7742361812950739E-3"/>
                  <c:y val="-6.59967001649918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FB51-4A53-A24B-615F025BDCC9}"/>
                </c:ext>
              </c:extLst>
            </c:dLbl>
            <c:dLbl>
              <c:idx val="20"/>
              <c:layout>
                <c:manualLayout>
                  <c:x val="1.5548472362590262E-2"/>
                  <c:y val="-8.69956502174892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FB51-4A53-A24B-615F025BDCC9}"/>
                </c:ext>
              </c:extLst>
            </c:dLbl>
            <c:dLbl>
              <c:idx val="21"/>
              <c:layout>
                <c:manualLayout>
                  <c:x val="3.109694472517961E-3"/>
                  <c:y val="-3.89980500974951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FB51-4A53-A24B-615F025BDCC9}"/>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Лист1!$A$2:$A$23</c:f>
              <c:strCach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strCache>
            </c:strRef>
          </c:cat>
          <c:val>
            <c:numRef>
              <c:f>Лист1!$B$2:$B$23</c:f>
              <c:numCache>
                <c:formatCode>0.00</c:formatCode>
                <c:ptCount val="22"/>
                <c:pt idx="0">
                  <c:v>48.275862068965516</c:v>
                </c:pt>
                <c:pt idx="1">
                  <c:v>50</c:v>
                </c:pt>
                <c:pt idx="2">
                  <c:v>96.551724137931032</c:v>
                </c:pt>
                <c:pt idx="3">
                  <c:v>48.275862068965516</c:v>
                </c:pt>
                <c:pt idx="4">
                  <c:v>96.551724137931032</c:v>
                </c:pt>
                <c:pt idx="5">
                  <c:v>86.206896551724142</c:v>
                </c:pt>
                <c:pt idx="6">
                  <c:v>48.275862068965516</c:v>
                </c:pt>
                <c:pt idx="7">
                  <c:v>93.103448275862064</c:v>
                </c:pt>
                <c:pt idx="8">
                  <c:v>86.206896551724142</c:v>
                </c:pt>
                <c:pt idx="9">
                  <c:v>82.758620689655174</c:v>
                </c:pt>
                <c:pt idx="10">
                  <c:v>93.103448275862064</c:v>
                </c:pt>
                <c:pt idx="11">
                  <c:v>50</c:v>
                </c:pt>
                <c:pt idx="12">
                  <c:v>44.827586206896555</c:v>
                </c:pt>
                <c:pt idx="13">
                  <c:v>44.827586206896555</c:v>
                </c:pt>
                <c:pt idx="14">
                  <c:v>86.206896551724142</c:v>
                </c:pt>
                <c:pt idx="15">
                  <c:v>48.275862068965516</c:v>
                </c:pt>
                <c:pt idx="16">
                  <c:v>1.1494252873563218</c:v>
                </c:pt>
                <c:pt idx="17">
                  <c:v>32.758620689655174</c:v>
                </c:pt>
                <c:pt idx="18">
                  <c:v>20.689655172413794</c:v>
                </c:pt>
                <c:pt idx="19">
                  <c:v>24.137931034482758</c:v>
                </c:pt>
                <c:pt idx="20">
                  <c:v>20.689655172413794</c:v>
                </c:pt>
                <c:pt idx="21">
                  <c:v>19.540229885057471</c:v>
                </c:pt>
              </c:numCache>
            </c:numRef>
          </c:val>
          <c:extLst>
            <c:ext xmlns:c16="http://schemas.microsoft.com/office/drawing/2014/chart" uri="{C3380CC4-5D6E-409C-BE32-E72D297353CC}">
              <c16:uniqueId val="{0000002C-FB51-4A53-A24B-615F025BDCC9}"/>
            </c:ext>
          </c:extLst>
        </c:ser>
        <c:dLbls>
          <c:showLegendKey val="0"/>
          <c:showVal val="1"/>
          <c:showCatName val="0"/>
          <c:showSerName val="0"/>
          <c:showPercent val="0"/>
          <c:showBubbleSize val="0"/>
        </c:dLbls>
        <c:gapWidth val="150"/>
        <c:shape val="box"/>
        <c:axId val="124658096"/>
        <c:axId val="124659344"/>
        <c:axId val="0"/>
      </c:bar3DChart>
      <c:catAx>
        <c:axId val="124658096"/>
        <c:scaling>
          <c:orientation val="minMax"/>
        </c:scaling>
        <c:delete val="1"/>
        <c:axPos val="b"/>
        <c:numFmt formatCode="General" sourceLinked="1"/>
        <c:majorTickMark val="none"/>
        <c:minorTickMark val="none"/>
        <c:tickLblPos val="nextTo"/>
        <c:crossAx val="124659344"/>
        <c:crosses val="autoZero"/>
        <c:auto val="1"/>
        <c:lblAlgn val="ctr"/>
        <c:lblOffset val="100"/>
        <c:noMultiLvlLbl val="0"/>
      </c:catAx>
      <c:valAx>
        <c:axId val="124659344"/>
        <c:scaling>
          <c:orientation val="minMax"/>
          <c:max val="110"/>
          <c:min val="0"/>
        </c:scaling>
        <c:delete val="0"/>
        <c:axPos val="l"/>
        <c:majorGridlines>
          <c:spPr>
            <a:ln w="9525" cap="flat" cmpd="sng" algn="ctr">
              <a:solidFill>
                <a:srgbClr val="7030A0"/>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24658096"/>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60325" cap="flat" cmpd="dbl" algn="ctr">
      <a:gradFill>
        <a:gsLst>
          <a:gs pos="50000">
            <a:schemeClr val="accent1">
              <a:lumMod val="5000"/>
              <a:lumOff val="95000"/>
            </a:schemeClr>
          </a:gs>
          <a:gs pos="0">
            <a:srgbClr val="7030A0"/>
          </a:gs>
          <a:gs pos="100000">
            <a:srgbClr val="FF0000"/>
          </a:gs>
        </a:gsLst>
        <a:lin ang="5400000" scaled="1"/>
      </a:gradFill>
      <a:round/>
    </a:ln>
    <a:effectLst/>
  </c:spPr>
  <c:txPr>
    <a:bodyPr/>
    <a:lstStyle/>
    <a:p>
      <a:pPr>
        <a:defRPr b="1" i="1" baseline="0">
          <a:solidFill>
            <a:schemeClr val="tx1"/>
          </a:solidFill>
          <a:latin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1, задания с кратким</a:t>
            </a:r>
            <a:r>
              <a:rPr lang="ru-RU" baseline="0"/>
              <a:t> ответом</a:t>
            </a:r>
            <a:r>
              <a:rPr lang="ru-RU"/>
              <a:t>)</a:t>
            </a:r>
          </a:p>
        </c:rich>
      </c:tx>
      <c:layout>
        <c:manualLayout>
          <c:xMode val="edge"/>
          <c:yMode val="edge"/>
          <c:x val="0.2113417814068127"/>
          <c:y val="1.8020433396238694E-2"/>
        </c:manualLayout>
      </c:layout>
      <c:overlay val="0"/>
      <c:spPr>
        <a:noFill/>
        <a:ln w="25381">
          <a:noFill/>
        </a:ln>
      </c:spPr>
    </c:title>
    <c:autoTitleDeleted val="0"/>
    <c:plotArea>
      <c:layout>
        <c:manualLayout>
          <c:layoutTarget val="inner"/>
          <c:xMode val="edge"/>
          <c:yMode val="edge"/>
          <c:x val="4.1751988670083007E-2"/>
          <c:y val="0.1067105141269106"/>
          <c:w val="0.94214966506912379"/>
          <c:h val="0.75301034429519842"/>
        </c:manualLayout>
      </c:layout>
      <c:lineChart>
        <c:grouping val="standard"/>
        <c:varyColors val="0"/>
        <c:ser>
          <c:idx val="0"/>
          <c:order val="0"/>
          <c:tx>
            <c:strRef>
              <c:f>Лист1!$B$1</c:f>
              <c:strCache>
                <c:ptCount val="1"/>
                <c:pt idx="0">
                  <c:v>Процент выполнения по региону в группах, получивших отметку «2»</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2.1134411769957326E-2"/>
                  <c:y val="-5.4248366013071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28A-4A22-A7CF-D3774DF23AF9}"/>
                </c:ext>
              </c:extLst>
            </c:dLbl>
            <c:dLbl>
              <c:idx val="1"/>
              <c:layout>
                <c:manualLayout>
                  <c:x val="1.7475035663338089E-2"/>
                  <c:y val="-5.6862745098039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8A-4A22-A7CF-D3774DF23AF9}"/>
                </c:ext>
              </c:extLst>
            </c:dLbl>
            <c:dLbl>
              <c:idx val="2"/>
              <c:layout>
                <c:manualLayout>
                  <c:x val="-1.7031464816897889E-2"/>
                  <c:y val="-0.1039215686274510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28A-4A22-A7CF-D3774DF23AF9}"/>
                </c:ext>
              </c:extLst>
            </c:dLbl>
            <c:dLbl>
              <c:idx val="3"/>
              <c:layout>
                <c:manualLayout>
                  <c:x val="-8.4443685610727237E-3"/>
                  <c:y val="-9.08496732026144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8A-4A22-A7CF-D3774DF23AF9}"/>
                </c:ext>
              </c:extLst>
            </c:dLbl>
            <c:dLbl>
              <c:idx val="4"/>
              <c:layout>
                <c:manualLayout>
                  <c:x val="-6.7760342368046169E-3"/>
                  <c:y val="-6.73202614379084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28A-4A22-A7CF-D3774DF23AF9}"/>
                </c:ext>
              </c:extLst>
            </c:dLbl>
            <c:dLbl>
              <c:idx val="5"/>
              <c:layout>
                <c:manualLayout>
                  <c:x val="-1.2779764136625779E-2"/>
                  <c:y val="-8.8235294117647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28A-4A22-A7CF-D3774DF23AF9}"/>
                </c:ext>
              </c:extLst>
            </c:dLbl>
            <c:dLbl>
              <c:idx val="6"/>
              <c:layout>
                <c:manualLayout>
                  <c:x val="-1.5335235378031383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28A-4A22-A7CF-D3774DF23AF9}"/>
                </c:ext>
              </c:extLst>
            </c:dLbl>
            <c:dLbl>
              <c:idx val="7"/>
              <c:layout>
                <c:manualLayout>
                  <c:x val="3.5322482011177173E-2"/>
                  <c:y val="-0.1117647058823530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28A-4A22-A7CF-D3774DF23AF9}"/>
                </c:ext>
              </c:extLst>
            </c:dLbl>
            <c:dLbl>
              <c:idx val="8"/>
              <c:layout>
                <c:manualLayout>
                  <c:x val="-5.4053511168246828E-3"/>
                  <c:y val="-5.16339869281046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28A-4A22-A7CF-D3774DF23AF9}"/>
                </c:ext>
              </c:extLst>
            </c:dLbl>
            <c:dLbl>
              <c:idx val="9"/>
              <c:layout>
                <c:manualLayout>
                  <c:x val="1.6901905119001942E-3"/>
                  <c:y val="-9.6078431372549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28A-4A22-A7CF-D3774DF23AF9}"/>
                </c:ext>
              </c:extLst>
            </c:dLbl>
            <c:dLbl>
              <c:idx val="10"/>
              <c:layout>
                <c:manualLayout>
                  <c:x val="3.5601464995446891E-2"/>
                  <c:y val="-4.1176470588235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28A-4A22-A7CF-D3774DF23AF9}"/>
                </c:ext>
              </c:extLst>
            </c:dLbl>
            <c:dLbl>
              <c:idx val="11"/>
              <c:layout>
                <c:manualLayout>
                  <c:x val="-1.8206875926223508E-2"/>
                  <c:y val="6.3398692810457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28A-4A22-A7CF-D3774DF23AF9}"/>
                </c:ext>
              </c:extLst>
            </c:dLbl>
            <c:dLbl>
              <c:idx val="12"/>
              <c:layout>
                <c:manualLayout>
                  <c:x val="-2.9405252914814221E-2"/>
                  <c:y val="5.29411764705882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28A-4A22-A7CF-D3774DF23AF9}"/>
                </c:ext>
              </c:extLst>
            </c:dLbl>
            <c:dLbl>
              <c:idx val="13"/>
              <c:layout>
                <c:manualLayout>
                  <c:x val="-3.9474753155855621E-2"/>
                  <c:y val="0.1862745098039214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28A-4A22-A7CF-D3774DF23AF9}"/>
                </c:ext>
              </c:extLst>
            </c:dLbl>
            <c:dLbl>
              <c:idx val="14"/>
              <c:layout>
                <c:manualLayout>
                  <c:x val="4.345673308693556E-2"/>
                  <c:y val="-9.3464052287581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28A-4A22-A7CF-D3774DF23AF9}"/>
                </c:ext>
              </c:extLst>
            </c:dLbl>
            <c:dLbl>
              <c:idx val="15"/>
              <c:layout>
                <c:manualLayout>
                  <c:x val="-2.4607749924116733E-2"/>
                  <c:y val="0.1732026143790849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28A-4A22-A7CF-D3774DF23AF9}"/>
                </c:ext>
              </c:extLst>
            </c:dLbl>
            <c:dLbl>
              <c:idx val="16"/>
              <c:layout>
                <c:manualLayout>
                  <c:x val="-2.7460770328102815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28A-4A22-A7CF-D3774DF23AF9}"/>
                </c:ext>
              </c:extLst>
            </c:dLbl>
            <c:dLbl>
              <c:idx val="17"/>
              <c:layout>
                <c:manualLayout>
                  <c:x val="-3.8159771754636342E-2"/>
                  <c:y val="-6.9934640522875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28A-4A22-A7CF-D3774DF23AF9}"/>
                </c:ext>
              </c:extLst>
            </c:dLbl>
            <c:dLbl>
              <c:idx val="18"/>
              <c:layout>
                <c:manualLayout>
                  <c:x val="-9.6681905489345923E-3"/>
                  <c:y val="-5.1633986928104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28A-4A22-A7CF-D3774DF23AF9}"/>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Лист1!$B$2:$B$17</c:f>
              <c:numCache>
                <c:formatCode>0.00</c:formatCode>
                <c:ptCount val="16"/>
                <c:pt idx="0">
                  <c:v>25</c:v>
                </c:pt>
                <c:pt idx="1">
                  <c:v>25</c:v>
                </c:pt>
                <c:pt idx="2">
                  <c:v>0</c:v>
                </c:pt>
                <c:pt idx="3">
                  <c:v>0</c:v>
                </c:pt>
                <c:pt idx="4">
                  <c:v>0</c:v>
                </c:pt>
                <c:pt idx="5">
                  <c:v>0</c:v>
                </c:pt>
                <c:pt idx="6">
                  <c:v>0</c:v>
                </c:pt>
                <c:pt idx="7">
                  <c:v>0</c:v>
                </c:pt>
                <c:pt idx="8">
                  <c:v>0</c:v>
                </c:pt>
                <c:pt idx="9">
                  <c:v>0</c:v>
                </c:pt>
                <c:pt idx="10">
                  <c:v>0</c:v>
                </c:pt>
                <c:pt idx="11">
                  <c:v>25</c:v>
                </c:pt>
                <c:pt idx="12">
                  <c:v>25</c:v>
                </c:pt>
                <c:pt idx="13">
                  <c:v>50</c:v>
                </c:pt>
                <c:pt idx="14">
                  <c:v>0</c:v>
                </c:pt>
                <c:pt idx="15">
                  <c:v>50</c:v>
                </c:pt>
              </c:numCache>
            </c:numRef>
          </c:val>
          <c:smooth val="0"/>
          <c:extLst>
            <c:ext xmlns:c16="http://schemas.microsoft.com/office/drawing/2014/chart" uri="{C3380CC4-5D6E-409C-BE32-E72D297353CC}">
              <c16:uniqueId val="{00000013-028A-4A22-A7CF-D3774DF23AF9}"/>
            </c:ext>
          </c:extLst>
        </c:ser>
        <c:ser>
          <c:idx val="1"/>
          <c:order val="1"/>
          <c:tx>
            <c:strRef>
              <c:f>Лист1!$C$1</c:f>
              <c:strCache>
                <c:ptCount val="1"/>
                <c:pt idx="0">
                  <c:v>Процент выполнения по региону в группах, получивших отметку «3»</c:v>
                </c:pt>
              </c:strCache>
            </c:strRef>
          </c:tx>
          <c:spPr>
            <a:ln w="53934"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1.3176812719838591E-2"/>
                  <c:y val="4.7712418300653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28A-4A22-A7CF-D3774DF23AF9}"/>
                </c:ext>
              </c:extLst>
            </c:dLbl>
            <c:dLbl>
              <c:idx val="1"/>
              <c:layout>
                <c:manualLayout>
                  <c:x val="1.7251861374471048E-2"/>
                  <c:y val="-3.3333333333333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28A-4A22-A7CF-D3774DF23AF9}"/>
                </c:ext>
              </c:extLst>
            </c:dLbl>
            <c:dLbl>
              <c:idx val="2"/>
              <c:layout>
                <c:manualLayout>
                  <c:x val="-3.2342050993625797E-2"/>
                  <c:y val="0.1810457516339868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28A-4A22-A7CF-D3774DF23AF9}"/>
                </c:ext>
              </c:extLst>
            </c:dLbl>
            <c:dLbl>
              <c:idx val="3"/>
              <c:layout>
                <c:manualLayout>
                  <c:x val="2.0328102710413694E-2"/>
                  <c:y val="-2.81045751633986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28A-4A22-A7CF-D3774DF23AF9}"/>
                </c:ext>
              </c:extLst>
            </c:dLbl>
            <c:dLbl>
              <c:idx val="4"/>
              <c:layout>
                <c:manualLayout>
                  <c:x val="-7.6676176890156947E-2"/>
                  <c:y val="4.2483660130718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28A-4A22-A7CF-D3774DF23AF9}"/>
                </c:ext>
              </c:extLst>
            </c:dLbl>
            <c:dLbl>
              <c:idx val="5"/>
              <c:layout>
                <c:manualLayout>
                  <c:x val="-3.3759284553716497E-2"/>
                  <c:y val="7.3856209150326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28A-4A22-A7CF-D3774DF23AF9}"/>
                </c:ext>
              </c:extLst>
            </c:dLbl>
            <c:dLbl>
              <c:idx val="6"/>
              <c:layout>
                <c:manualLayout>
                  <c:x val="-2.6747503566333809E-2"/>
                  <c:y val="-5.42483660130719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28A-4A22-A7CF-D3774DF23AF9}"/>
                </c:ext>
              </c:extLst>
            </c:dLbl>
            <c:dLbl>
              <c:idx val="7"/>
              <c:layout>
                <c:manualLayout>
                  <c:x val="-8.0435034906350997E-2"/>
                  <c:y val="-0.1562091503267974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028A-4A22-A7CF-D3774DF23AF9}"/>
                </c:ext>
              </c:extLst>
            </c:dLbl>
            <c:dLbl>
              <c:idx val="8"/>
              <c:layout>
                <c:manualLayout>
                  <c:x val="3.3073879157962401E-2"/>
                  <c:y val="5.8169934640522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28A-4A22-A7CF-D3774DF23AF9}"/>
                </c:ext>
              </c:extLst>
            </c:dLbl>
            <c:dLbl>
              <c:idx val="9"/>
              <c:layout>
                <c:manualLayout>
                  <c:x val="-8.2398182370060878E-3"/>
                  <c:y val="4.50980392156862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28A-4A22-A7CF-D3774DF23AF9}"/>
                </c:ext>
              </c:extLst>
            </c:dLbl>
            <c:dLbl>
              <c:idx val="10"/>
              <c:layout>
                <c:manualLayout>
                  <c:x val="2.8654788687128396E-2"/>
                  <c:y val="2.94117647058823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028A-4A22-A7CF-D3774DF23AF9}"/>
                </c:ext>
              </c:extLst>
            </c:dLbl>
            <c:dLbl>
              <c:idx val="11"/>
              <c:layout>
                <c:manualLayout>
                  <c:x val="-1.1046387058760616E-2"/>
                  <c:y val="-0.1091503267973856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28A-4A22-A7CF-D3774DF23AF9}"/>
                </c:ext>
              </c:extLst>
            </c:dLbl>
            <c:dLbl>
              <c:idx val="12"/>
              <c:layout>
                <c:manualLayout>
                  <c:x val="-5.2164684771546413E-2"/>
                  <c:y val="0.1052287581699345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028A-4A22-A7CF-D3774DF23AF9}"/>
                </c:ext>
              </c:extLst>
            </c:dLbl>
            <c:dLbl>
              <c:idx val="13"/>
              <c:layout>
                <c:manualLayout>
                  <c:x val="2.8626890388701309E-2"/>
                  <c:y val="9.21568627450980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028A-4A22-A7CF-D3774DF23AF9}"/>
                </c:ext>
              </c:extLst>
            </c:dLbl>
            <c:dLbl>
              <c:idx val="14"/>
              <c:layout>
                <c:manualLayout>
                  <c:x val="-8.7651320370668057E-2"/>
                  <c:y val="3.46405228758170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028A-4A22-A7CF-D3774DF23AF9}"/>
                </c:ext>
              </c:extLst>
            </c:dLbl>
            <c:dLbl>
              <c:idx val="15"/>
              <c:layout>
                <c:manualLayout>
                  <c:x val="-3.969481493384548E-3"/>
                  <c:y val="0.1026143790849672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028A-4A22-A7CF-D3774DF23AF9}"/>
                </c:ext>
              </c:extLst>
            </c:dLbl>
            <c:dLbl>
              <c:idx val="16"/>
              <c:layout>
                <c:manualLayout>
                  <c:x val="-2.5320970042796005E-2"/>
                  <c:y val="3.98692810457516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028A-4A22-A7CF-D3774DF23AF9}"/>
                </c:ext>
              </c:extLst>
            </c:dLbl>
            <c:dLbl>
              <c:idx val="17"/>
              <c:layout>
                <c:manualLayout>
                  <c:x val="-1.5335235378031489E-2"/>
                  <c:y val="7.12418300653594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028A-4A22-A7CF-D3774DF23AF9}"/>
                </c:ext>
              </c:extLst>
            </c:dLbl>
            <c:dLbl>
              <c:idx val="18"/>
              <c:layout>
                <c:manualLayout>
                  <c:x val="-5.3885899783211837E-3"/>
                  <c:y val="0.1366013071895424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028A-4A22-A7CF-D3774DF23AF9}"/>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Лист1!$C$2:$C$17</c:f>
              <c:numCache>
                <c:formatCode>0.00</c:formatCode>
                <c:ptCount val="16"/>
                <c:pt idx="0">
                  <c:v>12.5</c:v>
                </c:pt>
                <c:pt idx="1">
                  <c:v>50</c:v>
                </c:pt>
                <c:pt idx="2">
                  <c:v>100</c:v>
                </c:pt>
                <c:pt idx="3">
                  <c:v>50</c:v>
                </c:pt>
                <c:pt idx="4">
                  <c:v>100</c:v>
                </c:pt>
                <c:pt idx="5">
                  <c:v>75</c:v>
                </c:pt>
                <c:pt idx="6">
                  <c:v>100</c:v>
                </c:pt>
                <c:pt idx="7">
                  <c:v>0</c:v>
                </c:pt>
                <c:pt idx="8">
                  <c:v>75</c:v>
                </c:pt>
                <c:pt idx="9">
                  <c:v>100</c:v>
                </c:pt>
                <c:pt idx="10">
                  <c:v>100</c:v>
                </c:pt>
                <c:pt idx="11">
                  <c:v>50</c:v>
                </c:pt>
                <c:pt idx="12">
                  <c:v>50</c:v>
                </c:pt>
                <c:pt idx="13">
                  <c:v>50</c:v>
                </c:pt>
                <c:pt idx="14">
                  <c:v>100</c:v>
                </c:pt>
                <c:pt idx="15">
                  <c:v>50</c:v>
                </c:pt>
              </c:numCache>
            </c:numRef>
          </c:val>
          <c:smooth val="0"/>
          <c:extLst>
            <c:ext xmlns:c16="http://schemas.microsoft.com/office/drawing/2014/chart" uri="{C3380CC4-5D6E-409C-BE32-E72D297353CC}">
              <c16:uniqueId val="{00000027-028A-4A22-A7CF-D3774DF23AF9}"/>
            </c:ext>
          </c:extLst>
        </c:ser>
        <c:ser>
          <c:idx val="2"/>
          <c:order val="2"/>
          <c:tx>
            <c:strRef>
              <c:f>Лист1!$D$1</c:f>
              <c:strCache>
                <c:ptCount val="1"/>
                <c:pt idx="0">
                  <c:v>Процент выполнения по региону в группах, получивших отметку «4»</c:v>
                </c:pt>
              </c:strCache>
            </c:strRef>
          </c:tx>
          <c:spPr>
            <a:ln w="53934"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8.3514114307140178E-3"/>
                  <c:y val="3.72549019607843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028A-4A22-A7CF-D3774DF23AF9}"/>
                </c:ext>
              </c:extLst>
            </c:dLbl>
            <c:dLbl>
              <c:idx val="1"/>
              <c:layout>
                <c:manualLayout>
                  <c:x val="-8.098652846965558E-3"/>
                  <c:y val="3.6150275333230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028A-4A22-A7CF-D3774DF23AF9}"/>
                </c:ext>
              </c:extLst>
            </c:dLbl>
            <c:dLbl>
              <c:idx val="2"/>
              <c:layout>
                <c:manualLayout>
                  <c:x val="-8.8754307497277127E-2"/>
                  <c:y val="7.392105398589858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028A-4A22-A7CF-D3774DF23AF9}"/>
                </c:ext>
              </c:extLst>
            </c:dLbl>
            <c:dLbl>
              <c:idx val="3"/>
              <c:layout>
                <c:manualLayout>
                  <c:x val="-7.0605794811362865E-2"/>
                  <c:y val="1.26208635685244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028A-4A22-A7CF-D3774DF23AF9}"/>
                </c:ext>
              </c:extLst>
            </c:dLbl>
            <c:dLbl>
              <c:idx val="4"/>
              <c:layout>
                <c:manualLayout>
                  <c:x val="-2.0863128716053402E-2"/>
                  <c:y val="-4.2281097215789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028A-4A22-A7CF-D3774DF23AF9}"/>
                </c:ext>
              </c:extLst>
            </c:dLbl>
            <c:dLbl>
              <c:idx val="5"/>
              <c:layout>
                <c:manualLayout>
                  <c:x val="-6.7603937900619568E-2"/>
                  <c:y val="2.83071380783283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028A-4A22-A7CF-D3774DF23AF9}"/>
                </c:ext>
              </c:extLst>
            </c:dLbl>
            <c:dLbl>
              <c:idx val="6"/>
              <c:layout>
                <c:manualLayout>
                  <c:x val="-3.6471222347206601E-2"/>
                  <c:y val="-0.1259412279347434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028A-4A22-A7CF-D3774DF23AF9}"/>
                </c:ext>
              </c:extLst>
            </c:dLbl>
            <c:dLbl>
              <c:idx val="7"/>
              <c:layout>
                <c:manualLayout>
                  <c:x val="-2.2308260574571036E-2"/>
                  <c:y val="9.1052236117544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028A-4A22-A7CF-D3774DF23AF9}"/>
                </c:ext>
              </c:extLst>
            </c:dLbl>
            <c:dLbl>
              <c:idx val="8"/>
              <c:layout>
                <c:manualLayout>
                  <c:x val="-3.7925728033995854E-2"/>
                  <c:y val="-8.4111162575266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028A-4A22-A7CF-D3774DF23AF9}"/>
                </c:ext>
              </c:extLst>
            </c:dLbl>
            <c:dLbl>
              <c:idx val="9"/>
              <c:layout>
                <c:manualLayout>
                  <c:x val="-3.0867458531969219E-2"/>
                  <c:y val="-6.31961298955278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028A-4A22-A7CF-D3774DF23AF9}"/>
                </c:ext>
              </c:extLst>
            </c:dLbl>
            <c:dLbl>
              <c:idx val="10"/>
              <c:layout>
                <c:manualLayout>
                  <c:x val="4.1439351331083611E-2"/>
                  <c:y val="3.61502753332303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028A-4A22-A7CF-D3774DF23AF9}"/>
                </c:ext>
              </c:extLst>
            </c:dLbl>
            <c:dLbl>
              <c:idx val="11"/>
              <c:layout>
                <c:manualLayout>
                  <c:x val="-8.466653721856196E-2"/>
                  <c:y val="3.09215171632957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028A-4A22-A7CF-D3774DF23AF9}"/>
                </c:ext>
              </c:extLst>
            </c:dLbl>
            <c:dLbl>
              <c:idx val="12"/>
              <c:layout>
                <c:manualLayout>
                  <c:x val="-8.894613619726105E-2"/>
                  <c:y val="-8.29416911121413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028A-4A22-A7CF-D3774DF23AF9}"/>
                </c:ext>
              </c:extLst>
            </c:dLbl>
            <c:dLbl>
              <c:idx val="13"/>
              <c:layout>
                <c:manualLayout>
                  <c:x val="3.2935949970539294E-2"/>
                  <c:y val="-8.14967834902990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028A-4A22-A7CF-D3774DF23AF9}"/>
                </c:ext>
              </c:extLst>
            </c:dLbl>
            <c:dLbl>
              <c:idx val="14"/>
              <c:layout>
                <c:manualLayout>
                  <c:x val="2.2978154516399736E-2"/>
                  <c:y val="-4.22810972157892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028A-4A22-A7CF-D3774DF23AF9}"/>
                </c:ext>
              </c:extLst>
            </c:dLbl>
            <c:dLbl>
              <c:idx val="15"/>
              <c:layout>
                <c:manualLayout>
                  <c:x val="-6.4946122806077811E-2"/>
                  <c:y val="1.0006484483557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028A-4A22-A7CF-D3774DF23AF9}"/>
                </c:ext>
              </c:extLst>
            </c:dLbl>
            <c:dLbl>
              <c:idx val="16"/>
              <c:layout>
                <c:manualLayout>
                  <c:x val="-1.5156974850326514E-2"/>
                  <c:y val="3.3535896248263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028A-4A22-A7CF-D3774DF23AF9}"/>
                </c:ext>
              </c:extLst>
            </c:dLbl>
            <c:dLbl>
              <c:idx val="17"/>
              <c:layout>
                <c:manualLayout>
                  <c:x val="-2.3716175991553227E-2"/>
                  <c:y val="4.3993412588132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028A-4A22-A7CF-D3774DF23AF9}"/>
                </c:ext>
              </c:extLst>
            </c:dLbl>
            <c:dLbl>
              <c:idx val="18"/>
              <c:layout>
                <c:manualLayout>
                  <c:x val="-1.2873622608873558E-3"/>
                  <c:y val="-3.18235808759199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028A-4A22-A7CF-D3774DF23AF9}"/>
                </c:ext>
              </c:extLst>
            </c:dLbl>
            <c:spPr>
              <a:noFill/>
              <a:ln>
                <a:noFill/>
              </a:ln>
              <a:effectLst/>
            </c:spPr>
            <c:txPr>
              <a:bodyPr wrap="square" lIns="38100" tIns="19050" rIns="38100" bIns="19050" anchor="ctr">
                <a:spAutoFit/>
              </a:bodyPr>
              <a:lstStyle/>
              <a:p>
                <a:pPr>
                  <a:defRPr sz="900"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Лист1!$D$2:$D$17</c:f>
              <c:numCache>
                <c:formatCode>0.00</c:formatCode>
                <c:ptCount val="16"/>
                <c:pt idx="0">
                  <c:v>47.5</c:v>
                </c:pt>
                <c:pt idx="1">
                  <c:v>50</c:v>
                </c:pt>
                <c:pt idx="2">
                  <c:v>95</c:v>
                </c:pt>
                <c:pt idx="3">
                  <c:v>47.5</c:v>
                </c:pt>
                <c:pt idx="4">
                  <c:v>100</c:v>
                </c:pt>
                <c:pt idx="5">
                  <c:v>80</c:v>
                </c:pt>
                <c:pt idx="6">
                  <c:v>55</c:v>
                </c:pt>
                <c:pt idx="7">
                  <c:v>90</c:v>
                </c:pt>
                <c:pt idx="8">
                  <c:v>80</c:v>
                </c:pt>
                <c:pt idx="9">
                  <c:v>75</c:v>
                </c:pt>
                <c:pt idx="10">
                  <c:v>90</c:v>
                </c:pt>
                <c:pt idx="11">
                  <c:v>50</c:v>
                </c:pt>
                <c:pt idx="12">
                  <c:v>42.5</c:v>
                </c:pt>
                <c:pt idx="13">
                  <c:v>42.5</c:v>
                </c:pt>
                <c:pt idx="14">
                  <c:v>80</c:v>
                </c:pt>
                <c:pt idx="15">
                  <c:v>47.5</c:v>
                </c:pt>
              </c:numCache>
            </c:numRef>
          </c:val>
          <c:smooth val="0"/>
          <c:extLst>
            <c:ext xmlns:c16="http://schemas.microsoft.com/office/drawing/2014/chart" uri="{C3380CC4-5D6E-409C-BE32-E72D297353CC}">
              <c16:uniqueId val="{0000003B-028A-4A22-A7CF-D3774DF23AF9}"/>
            </c:ext>
          </c:extLst>
        </c:ser>
        <c:ser>
          <c:idx val="3"/>
          <c:order val="3"/>
          <c:tx>
            <c:strRef>
              <c:f>Лист1!$E$1</c:f>
              <c:strCache>
                <c:ptCount val="1"/>
                <c:pt idx="0">
                  <c:v>Процент выполнения по региону в группах, получивших отметку «5»</c:v>
                </c:pt>
              </c:strCache>
            </c:strRef>
          </c:tx>
          <c:spPr>
            <a:ln w="53934"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2.3885183994857787E-2"/>
                  <c:y val="-4.90196078431372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028A-4A22-A7CF-D3774DF23AF9}"/>
                </c:ext>
              </c:extLst>
            </c:dLbl>
            <c:dLbl>
              <c:idx val="1"/>
              <c:layout>
                <c:manualLayout>
                  <c:x val="-6.0573566697020027E-2"/>
                  <c:y val="-0.1076405743399722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028A-4A22-A7CF-D3774DF23AF9}"/>
                </c:ext>
              </c:extLst>
            </c:dLbl>
            <c:dLbl>
              <c:idx val="2"/>
              <c:layout>
                <c:manualLayout>
                  <c:x val="-0.10022820808113271"/>
                  <c:y val="-3.4437959960887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028A-4A22-A7CF-D3774DF23AF9}"/>
                </c:ext>
              </c:extLst>
            </c:dLbl>
            <c:dLbl>
              <c:idx val="3"/>
              <c:layout>
                <c:manualLayout>
                  <c:x val="-2.6522689128144695E-2"/>
                  <c:y val="-0.1599281560393186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028A-4A22-A7CF-D3774DF23AF9}"/>
                </c:ext>
              </c:extLst>
            </c:dLbl>
            <c:dLbl>
              <c:idx val="4"/>
              <c:layout>
                <c:manualLayout>
                  <c:x val="-8.3202769296695053E-2"/>
                  <c:y val="-0.1024118161700375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028A-4A22-A7CF-D3774DF23AF9}"/>
                </c:ext>
              </c:extLst>
            </c:dLbl>
            <c:dLbl>
              <c:idx val="5"/>
              <c:layout>
                <c:manualLayout>
                  <c:x val="-2.6550587426571678E-2"/>
                  <c:y val="-3.96667181308218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028A-4A22-A7CF-D3774DF23AF9}"/>
                </c:ext>
              </c:extLst>
            </c:dLbl>
            <c:dLbl>
              <c:idx val="6"/>
              <c:layout>
                <c:manualLayout>
                  <c:x val="-6.199080025711072E-2"/>
                  <c:y val="-2.3980443621017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028A-4A22-A7CF-D3774DF23AF9}"/>
                </c:ext>
              </c:extLst>
            </c:dLbl>
            <c:dLbl>
              <c:idx val="7"/>
              <c:layout>
                <c:manualLayout>
                  <c:x val="-2.3716175991553123E-2"/>
                  <c:y val="-5.535299264062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028A-4A22-A7CF-D3774DF23AF9}"/>
                </c:ext>
              </c:extLst>
            </c:dLbl>
            <c:dLbl>
              <c:idx val="8"/>
              <c:layout>
                <c:manualLayout>
                  <c:x val="-1.8010041897401911E-2"/>
                  <c:y val="-5.2738613555658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028A-4A22-A7CF-D3774DF23AF9}"/>
                </c:ext>
              </c:extLst>
            </c:dLbl>
            <c:dLbl>
              <c:idx val="9"/>
              <c:layout>
                <c:manualLayout>
                  <c:x val="-2.3716175991553123E-2"/>
                  <c:y val="-5.012423447069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028A-4A22-A7CF-D3774DF23AF9}"/>
                </c:ext>
              </c:extLst>
            </c:dLbl>
            <c:dLbl>
              <c:idx val="10"/>
              <c:layout>
                <c:manualLayout>
                  <c:x val="-1.8010041897401911E-2"/>
                  <c:y val="-5.535299264062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028A-4A22-A7CF-D3774DF23AF9}"/>
                </c:ext>
              </c:extLst>
            </c:dLbl>
            <c:dLbl>
              <c:idx val="11"/>
              <c:layout>
                <c:manualLayout>
                  <c:x val="-8.324930365847126E-2"/>
                  <c:y val="-2.6594822705985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028A-4A22-A7CF-D3774DF23AF9}"/>
                </c:ext>
              </c:extLst>
            </c:dLbl>
            <c:dLbl>
              <c:idx val="12"/>
              <c:layout>
                <c:manualLayout>
                  <c:x val="-3.3701910656317849E-2"/>
                  <c:y val="-4.75098553857238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028A-4A22-A7CF-D3774DF23AF9}"/>
                </c:ext>
              </c:extLst>
            </c:dLbl>
            <c:dLbl>
              <c:idx val="13"/>
              <c:layout>
                <c:manualLayout>
                  <c:x val="-6.3510364775831593E-2"/>
                  <c:y val="-9.9797437085070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028A-4A22-A7CF-D3774DF23AF9}"/>
                </c:ext>
              </c:extLst>
            </c:dLbl>
            <c:dLbl>
              <c:idx val="14"/>
              <c:layout>
                <c:manualLayout>
                  <c:x val="-8.8964772260610378E-2"/>
                  <c:y val="-5.2738613555658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028A-4A22-A7CF-D3774DF23AF9}"/>
                </c:ext>
              </c:extLst>
            </c:dLbl>
            <c:dLbl>
              <c:idx val="15"/>
              <c:layout>
                <c:manualLayout>
                  <c:x val="-9.5437847054834508E-3"/>
                  <c:y val="-0.105026195255004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028A-4A22-A7CF-D3774DF23AF9}"/>
                </c:ext>
              </c:extLst>
            </c:dLbl>
            <c:dLbl>
              <c:idx val="16"/>
              <c:layout>
                <c:manualLayout>
                  <c:x val="-2.5142709515091032E-2"/>
                  <c:y val="-6.31961298955277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028A-4A22-A7CF-D3774DF23AF9}"/>
                </c:ext>
              </c:extLst>
            </c:dLbl>
            <c:dLbl>
              <c:idx val="17"/>
              <c:layout>
                <c:manualLayout>
                  <c:x val="-1.515697485032641E-2"/>
                  <c:y val="-5.79673717255931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028A-4A22-A7CF-D3774DF23AF9}"/>
                </c:ext>
              </c:extLst>
            </c:dLbl>
            <c:dLbl>
              <c:idx val="18"/>
              <c:layout>
                <c:manualLayout>
                  <c:x val="-1.1273096925651769E-2"/>
                  <c:y val="-5.27386135556585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028A-4A22-A7CF-D3774DF23AF9}"/>
                </c:ext>
              </c:extLst>
            </c:dLbl>
            <c:spPr>
              <a:noFill/>
              <a:ln>
                <a:noFill/>
              </a:ln>
              <a:effectLst/>
            </c:spPr>
            <c:txPr>
              <a:bodyPr wrap="square" lIns="38100" tIns="19050" rIns="38100" bIns="19050" anchor="ctr">
                <a:spAutoFit/>
              </a:bodyPr>
              <a:lstStyle/>
              <a:p>
                <a:pPr>
                  <a:defRPr sz="900"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Лист1!$E$2:$E$17</c:f>
              <c:numCache>
                <c:formatCode>0.00</c:formatCode>
                <c:ptCount val="16"/>
                <c:pt idx="0">
                  <c:v>50</c:v>
                </c:pt>
                <c:pt idx="1">
                  <c:v>50</c:v>
                </c:pt>
                <c:pt idx="2">
                  <c:v>100</c:v>
                </c:pt>
                <c:pt idx="3">
                  <c:v>50</c:v>
                </c:pt>
                <c:pt idx="4">
                  <c:v>88.888888888888886</c:v>
                </c:pt>
                <c:pt idx="5">
                  <c:v>100</c:v>
                </c:pt>
                <c:pt idx="6">
                  <c:v>33.333333333333336</c:v>
                </c:pt>
                <c:pt idx="7">
                  <c:v>100</c:v>
                </c:pt>
                <c:pt idx="8">
                  <c:v>100</c:v>
                </c:pt>
                <c:pt idx="9">
                  <c:v>100</c:v>
                </c:pt>
                <c:pt idx="10">
                  <c:v>100</c:v>
                </c:pt>
                <c:pt idx="11">
                  <c:v>50</c:v>
                </c:pt>
                <c:pt idx="12">
                  <c:v>50</c:v>
                </c:pt>
                <c:pt idx="13">
                  <c:v>50</c:v>
                </c:pt>
                <c:pt idx="14">
                  <c:v>100</c:v>
                </c:pt>
                <c:pt idx="15">
                  <c:v>50</c:v>
                </c:pt>
              </c:numCache>
            </c:numRef>
          </c:val>
          <c:smooth val="0"/>
          <c:extLst>
            <c:ext xmlns:c16="http://schemas.microsoft.com/office/drawing/2014/chart" uri="{C3380CC4-5D6E-409C-BE32-E72D297353CC}">
              <c16:uniqueId val="{0000004F-028A-4A22-A7CF-D3774DF23AF9}"/>
            </c:ext>
          </c:extLst>
        </c:ser>
        <c:dLbls>
          <c:dLblPos val="t"/>
          <c:showLegendKey val="0"/>
          <c:showVal val="1"/>
          <c:showCatName val="0"/>
          <c:showSerName val="0"/>
          <c:showPercent val="0"/>
          <c:showBubbleSize val="0"/>
        </c:dLbls>
        <c:marker val="1"/>
        <c:smooth val="0"/>
        <c:axId val="254776207"/>
        <c:axId val="1"/>
      </c:lineChart>
      <c:catAx>
        <c:axId val="254776207"/>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scaling>
        <c:delete val="0"/>
        <c:axPos val="l"/>
        <c:majorGridlines>
          <c:spPr>
            <a:ln w="6345" cap="flat" cmpd="sng" algn="ctr">
              <a:solidFill>
                <a:srgbClr val="002060"/>
              </a:solidFill>
              <a:round/>
            </a:ln>
            <a:effectLst/>
          </c:spPr>
        </c:majorGridlines>
        <c:numFmt formatCode="0.00"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54776207"/>
        <c:crosses val="autoZero"/>
        <c:crossBetween val="between"/>
        <c:majorUnit val="10"/>
      </c:valAx>
      <c:spPr>
        <a:noFill/>
        <a:ln w="25388">
          <a:noFill/>
        </a:ln>
      </c:spPr>
    </c:plotArea>
    <c:legend>
      <c:legendPos val="b"/>
      <c:layout>
        <c:manualLayout>
          <c:xMode val="edge"/>
          <c:yMode val="edge"/>
          <c:x val="3.6426250290142299E-2"/>
          <c:y val="0.9066864289022698"/>
          <c:w val="0.9081223171369085"/>
          <c:h val="9.123400751376666E-2"/>
        </c:manualLayout>
      </c:layout>
      <c:overlay val="0"/>
      <c:spPr>
        <a:noFill/>
        <a:ln w="25381">
          <a:noFill/>
        </a:ln>
      </c:spPr>
      <c:txPr>
        <a:bodyPr/>
        <a:lstStyle/>
        <a:p>
          <a:pPr>
            <a:defRPr sz="87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52000">
            <a:srgbClr val="5B9BD5">
              <a:lumMod val="5000"/>
              <a:lumOff val="95000"/>
            </a:srgbClr>
          </a:gs>
          <a:gs pos="31000">
            <a:srgbClr val="FC5859"/>
          </a:gs>
          <a:gs pos="81000">
            <a:srgbClr val="A783C6"/>
          </a:gs>
          <a:gs pos="100000">
            <a:srgbClr val="FF0000"/>
          </a:gs>
          <a:gs pos="0">
            <a:srgbClr val="7030A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5"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2, задания с развернутым ответом)</a:t>
            </a:r>
          </a:p>
        </c:rich>
      </c:tx>
      <c:layout>
        <c:manualLayout>
          <c:xMode val="edge"/>
          <c:yMode val="edge"/>
          <c:x val="0.19344740998284304"/>
          <c:y val="2.2900748517546421E-2"/>
        </c:manualLayout>
      </c:layout>
      <c:overlay val="0"/>
      <c:spPr>
        <a:noFill/>
        <a:ln w="25393">
          <a:noFill/>
        </a:ln>
      </c:spPr>
    </c:title>
    <c:autoTitleDeleted val="0"/>
    <c:plotArea>
      <c:layout>
        <c:manualLayout>
          <c:layoutTarget val="inner"/>
          <c:xMode val="edge"/>
          <c:yMode val="edge"/>
          <c:x val="4.8402322300718836E-2"/>
          <c:y val="9.851816232894553E-2"/>
          <c:w val="0.94214964564118986"/>
          <c:h val="0.7383019775199855"/>
        </c:manualLayout>
      </c:layout>
      <c:lineChart>
        <c:grouping val="standard"/>
        <c:varyColors val="0"/>
        <c:ser>
          <c:idx val="0"/>
          <c:order val="0"/>
          <c:tx>
            <c:strRef>
              <c:f>Лист1!$B$1</c:f>
              <c:strCache>
                <c:ptCount val="1"/>
                <c:pt idx="0">
                  <c:v>Процент выполнения по региону в группах, получивших отметку «2»</c:v>
                </c:pt>
              </c:strCache>
            </c:strRef>
          </c:tx>
          <c:spPr>
            <a:ln w="53932"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7.675282021990576E-2"/>
                  <c:y val="-4.8679867986798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1C-4199-879C-9E78231827C7}"/>
                </c:ext>
              </c:extLst>
            </c:dLbl>
            <c:dLbl>
              <c:idx val="1"/>
              <c:layout>
                <c:manualLayout>
                  <c:x val="-3.8911894902184829E-2"/>
                  <c:y val="-7.68044211864821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1C-4199-879C-9E78231827C7}"/>
                </c:ext>
              </c:extLst>
            </c:dLbl>
            <c:dLbl>
              <c:idx val="2"/>
              <c:layout>
                <c:manualLayout>
                  <c:x val="-7.0327002713123005E-2"/>
                  <c:y val="-9.1584158415841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1C-4199-879C-9E78231827C7}"/>
                </c:ext>
              </c:extLst>
            </c:dLbl>
            <c:dLbl>
              <c:idx val="3"/>
              <c:layout>
                <c:manualLayout>
                  <c:x val="-5.7475367699557335E-2"/>
                  <c:y val="-6.84818481848186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51C-4199-879C-9E78231827C7}"/>
                </c:ext>
              </c:extLst>
            </c:dLbl>
            <c:dLbl>
              <c:idx val="4"/>
              <c:layout>
                <c:manualLayout>
                  <c:x val="2.96301585034985E-2"/>
                  <c:y val="-0.1096231721034870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51C-4199-879C-9E78231827C7}"/>
                </c:ext>
              </c:extLst>
            </c:dLbl>
            <c:dLbl>
              <c:idx val="5"/>
              <c:layout>
                <c:manualLayout>
                  <c:x val="2.677423961159503E-2"/>
                  <c:y val="-8.4973345723088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51C-4199-879C-9E78231827C7}"/>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17</c:v>
                </c:pt>
                <c:pt idx="1">
                  <c:v>18</c:v>
                </c:pt>
                <c:pt idx="2">
                  <c:v>19</c:v>
                </c:pt>
                <c:pt idx="3">
                  <c:v>20</c:v>
                </c:pt>
                <c:pt idx="4">
                  <c:v>21</c:v>
                </c:pt>
                <c:pt idx="5">
                  <c:v>22</c:v>
                </c:pt>
              </c:numCache>
            </c:numRef>
          </c:cat>
          <c:val>
            <c:numRef>
              <c:f>Лист1!$B$2:$B$7</c:f>
              <c:numCache>
                <c:formatCode>0.00</c:formatCode>
                <c:ptCount val="6"/>
                <c:pt idx="0">
                  <c:v>0</c:v>
                </c:pt>
                <c:pt idx="1">
                  <c:v>0</c:v>
                </c:pt>
                <c:pt idx="2">
                  <c:v>0</c:v>
                </c:pt>
                <c:pt idx="3">
                  <c:v>0</c:v>
                </c:pt>
                <c:pt idx="4">
                  <c:v>0</c:v>
                </c:pt>
                <c:pt idx="5">
                  <c:v>0</c:v>
                </c:pt>
              </c:numCache>
            </c:numRef>
          </c:val>
          <c:smooth val="0"/>
          <c:extLst>
            <c:ext xmlns:c16="http://schemas.microsoft.com/office/drawing/2014/chart" uri="{C3380CC4-5D6E-409C-BE32-E72D297353CC}">
              <c16:uniqueId val="{00000006-751C-4199-879C-9E78231827C7}"/>
            </c:ext>
          </c:extLst>
        </c:ser>
        <c:ser>
          <c:idx val="1"/>
          <c:order val="1"/>
          <c:tx>
            <c:strRef>
              <c:f>Лист1!$C$1</c:f>
              <c:strCache>
                <c:ptCount val="1"/>
                <c:pt idx="0">
                  <c:v>Процент выполнения по региону в группах, получивших отметку «3»</c:v>
                </c:pt>
              </c:strCache>
            </c:strRef>
          </c:tx>
          <c:spPr>
            <a:ln w="53932"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6.4615164929316002E-2"/>
                  <c:y val="-8.456326111409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51C-4199-879C-9E78231827C7}"/>
                </c:ext>
              </c:extLst>
            </c:dLbl>
            <c:dLbl>
              <c:idx val="1"/>
              <c:layout>
                <c:manualLayout>
                  <c:x val="-1.8920462658860437E-2"/>
                  <c:y val="0.1506519293783929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51C-4199-879C-9E78231827C7}"/>
                </c:ext>
              </c:extLst>
            </c:dLbl>
            <c:dLbl>
              <c:idx val="2"/>
              <c:layout>
                <c:manualLayout>
                  <c:x val="1.5350564043981099E-2"/>
                  <c:y val="-9.488448844884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51C-4199-879C-9E78231827C7}"/>
                </c:ext>
              </c:extLst>
            </c:dLbl>
            <c:dLbl>
              <c:idx val="3"/>
              <c:layout>
                <c:manualLayout>
                  <c:x val="-7.4967870912467137E-3"/>
                  <c:y val="-7.83828382838284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51C-4199-879C-9E78231827C7}"/>
                </c:ext>
              </c:extLst>
            </c:dLbl>
            <c:dLbl>
              <c:idx val="4"/>
              <c:layout>
                <c:manualLayout>
                  <c:x val="-5.7475367699557335E-2"/>
                  <c:y val="-0.100900865652662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51C-4199-879C-9E78231827C7}"/>
                </c:ext>
              </c:extLst>
            </c:dLbl>
            <c:dLbl>
              <c:idx val="5"/>
              <c:layout>
                <c:manualLayout>
                  <c:x val="-6.6043124375267853E-2"/>
                  <c:y val="-8.49834983498349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51C-4199-879C-9E78231827C7}"/>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17</c:v>
                </c:pt>
                <c:pt idx="1">
                  <c:v>18</c:v>
                </c:pt>
                <c:pt idx="2">
                  <c:v>19</c:v>
                </c:pt>
                <c:pt idx="3">
                  <c:v>20</c:v>
                </c:pt>
                <c:pt idx="4">
                  <c:v>21</c:v>
                </c:pt>
                <c:pt idx="5">
                  <c:v>22</c:v>
                </c:pt>
              </c:numCache>
            </c:numRef>
          </c:cat>
          <c:val>
            <c:numRef>
              <c:f>Лист1!$C$2:$C$7</c:f>
              <c:numCache>
                <c:formatCode>0.00</c:formatCode>
                <c:ptCount val="6"/>
                <c:pt idx="0">
                  <c:v>0</c:v>
                </c:pt>
                <c:pt idx="1">
                  <c:v>25</c:v>
                </c:pt>
                <c:pt idx="2">
                  <c:v>0</c:v>
                </c:pt>
                <c:pt idx="3">
                  <c:v>0</c:v>
                </c:pt>
                <c:pt idx="4">
                  <c:v>0</c:v>
                </c:pt>
                <c:pt idx="5">
                  <c:v>0</c:v>
                </c:pt>
              </c:numCache>
            </c:numRef>
          </c:val>
          <c:smooth val="0"/>
          <c:extLst>
            <c:ext xmlns:c16="http://schemas.microsoft.com/office/drawing/2014/chart" uri="{C3380CC4-5D6E-409C-BE32-E72D297353CC}">
              <c16:uniqueId val="{0000000D-751C-4199-879C-9E78231827C7}"/>
            </c:ext>
          </c:extLst>
        </c:ser>
        <c:ser>
          <c:idx val="2"/>
          <c:order val="2"/>
          <c:tx>
            <c:strRef>
              <c:f>Лист1!$D$1</c:f>
              <c:strCache>
                <c:ptCount val="1"/>
                <c:pt idx="0">
                  <c:v>Процент выполнения по региону в группах, получивших отметку «4»</c:v>
                </c:pt>
              </c:strCache>
            </c:strRef>
          </c:tx>
          <c:spPr>
            <a:ln w="53932"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4.8193631300871072E-2"/>
                  <c:y val="-0.1043959994131168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51C-4199-879C-9E78231827C7}"/>
                </c:ext>
              </c:extLst>
            </c:dLbl>
            <c:dLbl>
              <c:idx val="1"/>
              <c:layout>
                <c:manualLayout>
                  <c:x val="-1.1066685706125946E-2"/>
                  <c:y val="-0.1346830830928742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51C-4199-879C-9E78231827C7}"/>
                </c:ext>
              </c:extLst>
            </c:dLbl>
            <c:dLbl>
              <c:idx val="2"/>
              <c:layout>
                <c:manualLayout>
                  <c:x val="6.1045266314436672E-2"/>
                  <c:y val="-5.52805280528052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51C-4199-879C-9E78231827C7}"/>
                </c:ext>
              </c:extLst>
            </c:dLbl>
            <c:dLbl>
              <c:idx val="3"/>
              <c:layout>
                <c:manualLayout>
                  <c:x val="2.3918320719691456E-2"/>
                  <c:y val="-3.5478547854785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751C-4199-879C-9E78231827C7}"/>
                </c:ext>
              </c:extLst>
            </c:dLbl>
            <c:dLbl>
              <c:idx val="4"/>
              <c:layout>
                <c:manualLayout>
                  <c:x val="-6.889904326717132E-2"/>
                  <c:y val="-0.1203032229666944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51C-4199-879C-9E78231827C7}"/>
                </c:ext>
              </c:extLst>
            </c:dLbl>
            <c:dLbl>
              <c:idx val="5"/>
              <c:layout>
                <c:manualLayout>
                  <c:x val="1.3922604598029416E-2"/>
                  <c:y val="-0.1354519000342348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751C-4199-879C-9E78231827C7}"/>
                </c:ext>
              </c:extLst>
            </c:dLbl>
            <c:spPr>
              <a:noFill/>
              <a:ln>
                <a:noFill/>
              </a:ln>
              <a:effectLst/>
            </c:spPr>
            <c:txPr>
              <a:bodyPr wrap="square" lIns="38100" tIns="19050" rIns="38100" bIns="19050" anchor="ctr">
                <a:spAutoFit/>
              </a:bodyPr>
              <a:lstStyle/>
              <a:p>
                <a:pPr>
                  <a:defRPr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17</c:v>
                </c:pt>
                <c:pt idx="1">
                  <c:v>18</c:v>
                </c:pt>
                <c:pt idx="2">
                  <c:v>19</c:v>
                </c:pt>
                <c:pt idx="3">
                  <c:v>20</c:v>
                </c:pt>
                <c:pt idx="4">
                  <c:v>21</c:v>
                </c:pt>
                <c:pt idx="5">
                  <c:v>22</c:v>
                </c:pt>
              </c:numCache>
            </c:numRef>
          </c:cat>
          <c:val>
            <c:numRef>
              <c:f>Лист1!$D$2:$D$7</c:f>
              <c:numCache>
                <c:formatCode>0.00</c:formatCode>
                <c:ptCount val="6"/>
                <c:pt idx="0">
                  <c:v>0</c:v>
                </c:pt>
                <c:pt idx="1">
                  <c:v>27.5</c:v>
                </c:pt>
                <c:pt idx="2">
                  <c:v>20</c:v>
                </c:pt>
                <c:pt idx="3">
                  <c:v>20</c:v>
                </c:pt>
                <c:pt idx="4">
                  <c:v>16.666666666666668</c:v>
                </c:pt>
                <c:pt idx="5">
                  <c:v>15</c:v>
                </c:pt>
              </c:numCache>
            </c:numRef>
          </c:val>
          <c:smooth val="0"/>
          <c:extLst>
            <c:ext xmlns:c16="http://schemas.microsoft.com/office/drawing/2014/chart" uri="{C3380CC4-5D6E-409C-BE32-E72D297353CC}">
              <c16:uniqueId val="{00000014-751C-4199-879C-9E78231827C7}"/>
            </c:ext>
          </c:extLst>
        </c:ser>
        <c:ser>
          <c:idx val="3"/>
          <c:order val="3"/>
          <c:tx>
            <c:strRef>
              <c:f>Лист1!$E$1</c:f>
              <c:strCache>
                <c:ptCount val="1"/>
                <c:pt idx="0">
                  <c:v>Процент выполнения по региону в группах, получивших отметку «5»</c:v>
                </c:pt>
              </c:strCache>
            </c:strRef>
          </c:tx>
          <c:spPr>
            <a:ln w="53932"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9.6387262601742105E-3"/>
                  <c:y val="-0.1872731941116057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751C-4199-879C-9E78231827C7}"/>
                </c:ext>
              </c:extLst>
            </c:dLbl>
            <c:dLbl>
              <c:idx val="1"/>
              <c:layout>
                <c:manualLayout>
                  <c:x val="-0.15671854919320291"/>
                  <c:y val="-3.70364845698635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751C-4199-879C-9E78231827C7}"/>
                </c:ext>
              </c:extLst>
            </c:dLbl>
            <c:dLbl>
              <c:idx val="2"/>
              <c:layout>
                <c:manualLayout>
                  <c:x val="-6.0688276452948737E-3"/>
                  <c:y val="-0.1575907590759075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751C-4199-879C-9E78231827C7}"/>
                </c:ext>
              </c:extLst>
            </c:dLbl>
            <c:dLbl>
              <c:idx val="3"/>
              <c:layout>
                <c:manualLayout>
                  <c:x val="-9.6387262601742105E-3"/>
                  <c:y val="-0.12710886682642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751C-4199-879C-9E78231827C7}"/>
                </c:ext>
              </c:extLst>
            </c:dLbl>
            <c:dLbl>
              <c:idx val="4"/>
              <c:layout>
                <c:manualLayout>
                  <c:x val="-6.0688276452948737E-3"/>
                  <c:y val="-0.1113861386138613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751C-4199-879C-9E78231827C7}"/>
                </c:ext>
              </c:extLst>
            </c:dLbl>
            <c:dLbl>
              <c:idx val="5"/>
              <c:layout>
                <c:manualLayout>
                  <c:x val="-3.212908753391299E-3"/>
                  <c:y val="-0.2247451948941164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751C-4199-879C-9E78231827C7}"/>
                </c:ext>
              </c:extLst>
            </c:dLbl>
            <c:spPr>
              <a:noFill/>
              <a:ln>
                <a:noFill/>
              </a:ln>
              <a:effectLst/>
            </c:spPr>
            <c:txPr>
              <a:bodyPr wrap="square" lIns="38100" tIns="19050" rIns="38100" bIns="19050" anchor="ctr">
                <a:spAutoFit/>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17</c:v>
                </c:pt>
                <c:pt idx="1">
                  <c:v>18</c:v>
                </c:pt>
                <c:pt idx="2">
                  <c:v>19</c:v>
                </c:pt>
                <c:pt idx="3">
                  <c:v>20</c:v>
                </c:pt>
                <c:pt idx="4">
                  <c:v>21</c:v>
                </c:pt>
                <c:pt idx="5">
                  <c:v>22</c:v>
                </c:pt>
              </c:numCache>
            </c:numRef>
          </c:cat>
          <c:val>
            <c:numRef>
              <c:f>Лист1!$E$2:$E$7</c:f>
              <c:numCache>
                <c:formatCode>0.00</c:formatCode>
                <c:ptCount val="6"/>
                <c:pt idx="0">
                  <c:v>3.7037037037037037</c:v>
                </c:pt>
                <c:pt idx="1">
                  <c:v>44.444444444444443</c:v>
                </c:pt>
                <c:pt idx="2">
                  <c:v>22.222222222222221</c:v>
                </c:pt>
                <c:pt idx="3">
                  <c:v>33.333333333333336</c:v>
                </c:pt>
                <c:pt idx="4">
                  <c:v>29.62962962962963</c:v>
                </c:pt>
                <c:pt idx="5">
                  <c:v>29.62962962962963</c:v>
                </c:pt>
              </c:numCache>
            </c:numRef>
          </c:val>
          <c:smooth val="0"/>
          <c:extLst>
            <c:ext xmlns:c16="http://schemas.microsoft.com/office/drawing/2014/chart" uri="{C3380CC4-5D6E-409C-BE32-E72D297353CC}">
              <c16:uniqueId val="{0000001B-751C-4199-879C-9E78231827C7}"/>
            </c:ext>
          </c:extLst>
        </c:ser>
        <c:dLbls>
          <c:dLblPos val="t"/>
          <c:showLegendKey val="0"/>
          <c:showVal val="1"/>
          <c:showCatName val="0"/>
          <c:showSerName val="0"/>
          <c:showPercent val="0"/>
          <c:showBubbleSize val="0"/>
        </c:dLbls>
        <c:marker val="1"/>
        <c:smooth val="0"/>
        <c:axId val="251051583"/>
        <c:axId val="1"/>
      </c:lineChart>
      <c:catAx>
        <c:axId val="251051583"/>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scaling>
        <c:delete val="0"/>
        <c:axPos val="l"/>
        <c:majorGridlines>
          <c:spPr>
            <a:ln w="6345" cap="flat" cmpd="sng" algn="ctr">
              <a:solidFill>
                <a:srgbClr val="002060"/>
              </a:solidFill>
              <a:round/>
            </a:ln>
            <a:effectLst/>
          </c:spPr>
        </c:majorGridlines>
        <c:numFmt formatCode="0" sourceLinked="0"/>
        <c:majorTickMark val="none"/>
        <c:minorTickMark val="none"/>
        <c:tickLblPos val="nextTo"/>
        <c:spPr>
          <a:ln w="6348">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51051583"/>
        <c:crosses val="autoZero"/>
        <c:crossBetween val="between"/>
        <c:majorUnit val="10"/>
      </c:valAx>
      <c:spPr>
        <a:noFill/>
        <a:ln w="25393">
          <a:noFill/>
        </a:ln>
      </c:spPr>
    </c:plotArea>
    <c:legend>
      <c:legendPos val="b"/>
      <c:layout>
        <c:manualLayout>
          <c:xMode val="edge"/>
          <c:yMode val="edge"/>
          <c:x val="3.6426242174273669E-2"/>
          <c:y val="0.88499437570303707"/>
          <c:w val="0.90812228016952423"/>
          <c:h val="9.9854257348266251E-2"/>
        </c:manualLayout>
      </c:layout>
      <c:overlay val="0"/>
      <c:spPr>
        <a:noFill/>
        <a:ln w="25393">
          <a:noFill/>
        </a:ln>
      </c:spPr>
      <c:txPr>
        <a:bodyPr/>
        <a:lstStyle/>
        <a:p>
          <a:pPr>
            <a:defRPr sz="87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2" cap="flat" cmpd="dbl" algn="ctr">
      <a:gradFill>
        <a:gsLst>
          <a:gs pos="52000">
            <a:srgbClr val="5B9BD5">
              <a:lumMod val="5000"/>
              <a:lumOff val="95000"/>
            </a:srgbClr>
          </a:gs>
          <a:gs pos="73000">
            <a:srgbClr val="9669BA"/>
          </a:gs>
          <a:gs pos="21000">
            <a:srgbClr val="FC5859"/>
          </a:gs>
          <a:gs pos="0">
            <a:srgbClr val="7030A0"/>
          </a:gs>
          <a:gs pos="100000">
            <a:srgbClr val="FF000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B1E2A-4565-49C6-A7CB-3D4904756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28927</Words>
  <Characters>164884</Characters>
  <Application>Microsoft Office Word</Application>
  <DocSecurity>0</DocSecurity>
  <Lines>1374</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dcterms:created xsi:type="dcterms:W3CDTF">2026-09-01T12:58:00Z</dcterms:created>
  <dcterms:modified xsi:type="dcterms:W3CDTF">2026-09-01T12:58:00Z</dcterms:modified>
</cp:coreProperties>
</file>